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宋体" w:hAnsi="宋体" w:eastAsia="宋体" w:cs="Times New Roman"/>
          <w:b/>
          <w:bCs/>
          <w:spacing w:val="80"/>
          <w:sz w:val="72"/>
          <w:szCs w:val="72"/>
        </w:rPr>
      </w:pPr>
      <w:r>
        <w:rPr>
          <w:rFonts w:ascii="宋体" w:hAnsi="宋体" w:eastAsia="宋体" w:cs="Times New Roman"/>
          <w:b/>
          <w:bCs/>
          <w:spacing w:val="80"/>
          <w:sz w:val="72"/>
          <w:szCs w:val="72"/>
        </w:rPr>
      </w:r>
      <w:r/>
    </w:p>
    <w:p>
      <w:pPr>
        <w:jc w:val="center"/>
        <w:spacing w:before="120" w:after="120" w:line="360" w:lineRule="auto"/>
        <w:rPr>
          <w:rFonts w:ascii="宋体" w:hAnsi="宋体" w:eastAsia="宋体" w:cs="Times New Roman"/>
          <w:sz w:val="72"/>
          <w:szCs w:val="72"/>
        </w:rPr>
      </w:pPr>
      <w:r>
        <w:rPr>
          <w:rFonts w:hint="eastAsia" w:ascii="宋体" w:hAnsi="宋体" w:eastAsia="宋体" w:cs="Times New Roman"/>
          <w:b/>
          <w:bCs/>
          <w:spacing w:val="80"/>
          <w:sz w:val="72"/>
          <w:szCs w:val="72"/>
        </w:rPr>
        <w:t xml:space="preserve">赣榆区政府采购</w:t>
      </w:r>
      <w:r/>
    </w:p>
    <w:p>
      <w:pPr>
        <w:jc w:val="left"/>
        <w:spacing w:before="120" w:after="120" w:line="360" w:lineRule="auto"/>
        <w:rPr>
          <w:rFonts w:ascii="宋体" w:hAnsi="宋体" w:eastAsia="宋体" w:cs="Times New Roman"/>
          <w:b/>
          <w:sz w:val="52"/>
          <w:szCs w:val="52"/>
        </w:rPr>
      </w:pPr>
      <w:r>
        <w:rPr>
          <w:rFonts w:ascii="宋体" w:hAnsi="宋体" w:eastAsia="宋体" w:cs="Times New Roman"/>
          <w:b/>
          <w:sz w:val="52"/>
          <w:szCs w:val="52"/>
        </w:rPr>
      </w:r>
      <w:r/>
    </w:p>
    <w:p>
      <w:pPr>
        <w:jc w:val="center"/>
        <w:spacing w:before="120" w:after="120" w:line="360" w:lineRule="auto"/>
        <w:rPr>
          <w:rFonts w:ascii="宋体" w:hAnsi="宋体" w:eastAsia="宋体" w:cs="Times New Roman"/>
          <w:b/>
          <w:bCs/>
          <w:sz w:val="72"/>
          <w:szCs w:val="72"/>
        </w:rPr>
      </w:pPr>
      <w:r>
        <w:rPr>
          <w:rFonts w:hint="eastAsia" w:ascii="宋体" w:hAnsi="宋体" w:eastAsia="宋体" w:cs="Times New Roman"/>
          <w:b/>
          <w:bCs/>
          <w:sz w:val="72"/>
          <w:szCs w:val="72"/>
        </w:rPr>
        <w:t xml:space="preserve">竞争性</w:t>
      </w:r>
      <w:r>
        <w:rPr>
          <w:rFonts w:hint="eastAsia" w:ascii="宋体" w:hAnsi="宋体" w:eastAsia="宋体" w:cs="Times New Roman"/>
          <w:b/>
          <w:bCs/>
          <w:sz w:val="72"/>
          <w:szCs w:val="72"/>
        </w:rPr>
        <w:t xml:space="preserve">磋商</w:t>
      </w:r>
      <w:r>
        <w:rPr>
          <w:rFonts w:hint="eastAsia" w:ascii="宋体" w:hAnsi="宋体" w:eastAsia="宋体" w:cs="Times New Roman"/>
          <w:b/>
          <w:bCs/>
          <w:sz w:val="72"/>
          <w:szCs w:val="72"/>
        </w:rPr>
        <w:t xml:space="preserve">文</w:t>
      </w:r>
      <w:r>
        <w:rPr>
          <w:rFonts w:hint="eastAsia" w:ascii="宋体" w:hAnsi="宋体" w:eastAsia="宋体" w:cs="Times New Roman"/>
          <w:b/>
          <w:bCs/>
          <w:sz w:val="72"/>
          <w:szCs w:val="72"/>
        </w:rPr>
        <w:t xml:space="preserve">件</w:t>
      </w:r>
      <w:r/>
    </w:p>
    <w:p>
      <w:pPr>
        <w:jc w:val="left"/>
        <w:spacing w:before="120" w:after="120" w:line="360" w:lineRule="auto"/>
        <w:rPr>
          <w:rFonts w:ascii="宋体" w:hAnsi="宋体" w:eastAsia="宋体" w:cs="Times New Roman"/>
          <w:b/>
          <w:bCs/>
          <w:sz w:val="32"/>
          <w:szCs w:val="32"/>
        </w:rPr>
      </w:pPr>
      <w:r>
        <w:rPr>
          <w:rFonts w:hint="eastAsia" w:ascii="宋体" w:hAnsi="宋体" w:eastAsia="宋体" w:cs="Times New Roman"/>
          <w:b/>
          <w:bCs/>
          <w:sz w:val="32"/>
          <w:szCs w:val="32"/>
        </w:rPr>
        <w:t xml:space="preserve"> </w:t>
      </w:r>
      <w:r/>
    </w:p>
    <w:p>
      <w:pPr>
        <w:jc w:val="left"/>
        <w:spacing w:before="120" w:after="120" w:line="360" w:lineRule="auto"/>
        <w:rPr>
          <w:rFonts w:ascii="宋体" w:hAnsi="宋体" w:eastAsia="宋体" w:cs="Times New Roman"/>
          <w:b/>
          <w:bCs/>
          <w:sz w:val="32"/>
          <w:szCs w:val="24"/>
        </w:rPr>
      </w:pPr>
      <w:r>
        <w:rPr>
          <w:rFonts w:ascii="宋体" w:hAnsi="宋体" w:eastAsia="宋体" w:cs="Times New Roman"/>
          <w:b/>
          <w:bCs/>
          <w:sz w:val="32"/>
          <w:szCs w:val="24"/>
        </w:rPr>
      </w:r>
      <w:r/>
    </w:p>
    <w:p>
      <w:pPr>
        <w:ind w:right="210" w:firstLine="904"/>
        <w:spacing w:before="260" w:after="260" w:line="364" w:lineRule="auto"/>
        <w:rPr>
          <w:rFonts w:ascii="宋体" w:hAnsi="宋体" w:eastAsia="宋体" w:cs="Times New Roman"/>
          <w:b/>
          <w:bCs/>
          <w:color w:val="000000"/>
          <w:sz w:val="30"/>
          <w:szCs w:val="30"/>
        </w:rPr>
        <w:outlineLvl w:val="2"/>
      </w:pPr>
      <w:r/>
      <w:bookmarkStart w:id="0" w:name="OLE_LINK3"/>
      <w:r/>
      <w:bookmarkStart w:id="1" w:name="OLE_LINK41"/>
      <w:r>
        <w:rPr>
          <w:rFonts w:ascii="宋体" w:hAnsi="宋体" w:eastAsia="宋体" w:cs="Times New Roman"/>
          <w:b/>
          <w:bCs/>
          <w:sz w:val="30"/>
          <w:szCs w:val="30"/>
        </w:rPr>
        <w:t xml:space="preserve">项目名称</w:t>
      </w:r>
      <w:r>
        <w:rPr>
          <w:rFonts w:hint="eastAsia" w:ascii="宋体" w:hAnsi="宋体" w:eastAsia="宋体" w:cs="Times New Roman"/>
          <w:b/>
          <w:bCs/>
          <w:sz w:val="30"/>
          <w:szCs w:val="30"/>
        </w:rPr>
        <w:t xml:space="preserve">:</w:t>
      </w:r>
      <w:bookmarkStart w:id="2" w:name="OLE_LINK45"/>
      <w:r/>
      <w:bookmarkStart w:id="3" w:name="OLE_LINK46"/>
      <w:r>
        <w:rPr>
          <w:rFonts w:hint="eastAsia" w:ascii="宋体" w:hAnsi="宋体" w:eastAsia="宋体"/>
          <w:b/>
          <w:color w:val="000000"/>
          <w:sz w:val="28"/>
          <w:szCs w:val="28"/>
        </w:rPr>
        <w:t xml:space="preserve"> </w:t>
      </w:r>
      <w:bookmarkStart w:id="4" w:name="OLE_LINK106"/>
      <w:r/>
      <w:bookmarkStart w:id="5" w:name="OLE_LINK107"/>
      <w:r>
        <w:rPr>
          <w:rFonts w:hint="eastAsia" w:ascii="宋体" w:hAnsi="宋体" w:eastAsia="宋体"/>
          <w:b/>
          <w:color w:val="000000"/>
          <w:sz w:val="30"/>
          <w:szCs w:val="30"/>
        </w:rPr>
        <w:t xml:space="preserve">公安局道路测速设备</w:t>
      </w:r>
      <w:r>
        <w:rPr>
          <w:rFonts w:ascii="宋体" w:hAnsi="宋体" w:eastAsia="宋体"/>
          <w:b/>
          <w:color w:val="000000"/>
          <w:sz w:val="30"/>
          <w:szCs w:val="30"/>
        </w:rPr>
        <w:t xml:space="preserve">（</w:t>
      </w:r>
      <w:r>
        <w:rPr>
          <w:rFonts w:hint="eastAsia" w:ascii="宋体" w:hAnsi="宋体" w:eastAsia="宋体"/>
          <w:b/>
          <w:color w:val="000000"/>
          <w:sz w:val="30"/>
          <w:szCs w:val="30"/>
        </w:rPr>
        <w:t xml:space="preserve">专门面向中小企业</w:t>
      </w:r>
      <w:r>
        <w:rPr>
          <w:rFonts w:ascii="宋体" w:hAnsi="宋体" w:eastAsia="宋体"/>
          <w:b/>
          <w:color w:val="000000"/>
          <w:sz w:val="30"/>
          <w:szCs w:val="30"/>
        </w:rPr>
        <w:t xml:space="preserve">）</w:t>
      </w:r>
      <w:bookmarkEnd w:id="4"/>
      <w:r/>
      <w:bookmarkEnd w:id="5"/>
      <w:r/>
      <w:bookmarkEnd w:id="0"/>
      <w:r/>
      <w:bookmarkEnd w:id="1"/>
      <w:r/>
      <w:bookmarkEnd w:id="2"/>
      <w:r/>
      <w:bookmarkEnd w:id="3"/>
      <w:r/>
      <w:r/>
    </w:p>
    <w:p>
      <w:pPr>
        <w:ind w:firstLine="1054"/>
        <w:rPr>
          <w:rFonts w:ascii="宋体" w:hAnsi="宋体" w:eastAsia="宋体" w:cs="Times New Roman"/>
          <w:bCs/>
          <w:sz w:val="32"/>
          <w:szCs w:val="24"/>
        </w:rPr>
      </w:pPr>
      <w:r>
        <w:rPr>
          <w:rFonts w:hint="eastAsia" w:ascii="宋体" w:hAnsi="宋体" w:eastAsia="宋体" w:cs="Times New Roman"/>
          <w:b/>
          <w:bCs/>
          <w:sz w:val="30"/>
          <w:szCs w:val="30"/>
        </w:rPr>
        <w:t xml:space="preserve">项目编号：</w:t>
      </w:r>
      <w:r>
        <w:rPr>
          <w:rFonts w:ascii="宋体" w:hAnsi="宋体" w:eastAsia="宋体" w:cs="Times New Roman"/>
          <w:b/>
          <w:bCs/>
          <w:sz w:val="30"/>
          <w:szCs w:val="30"/>
        </w:rPr>
        <w:t xml:space="preserve">JSZC-320707-ZXGL-C2026-0001</w:t>
      </w:r>
      <w:r/>
    </w:p>
    <w:p>
      <w:pPr>
        <w:ind w:right="210" w:firstLine="904"/>
        <w:spacing w:before="260" w:after="260" w:line="364" w:lineRule="auto"/>
        <w:rPr>
          <w:rFonts w:ascii="宋体" w:hAnsi="宋体" w:eastAsia="宋体" w:cs="Times New Roman"/>
          <w:b/>
          <w:bCs/>
          <w:color w:val="0000ff"/>
          <w:sz w:val="30"/>
          <w:szCs w:val="30"/>
        </w:rPr>
        <w:outlineLvl w:val="2"/>
      </w:pPr>
      <w:r>
        <w:rPr>
          <w:rFonts w:ascii="宋体" w:hAnsi="宋体" w:eastAsia="宋体" w:cs="Times New Roman"/>
          <w:b/>
          <w:bCs/>
          <w:color w:val="0000ff"/>
          <w:sz w:val="30"/>
          <w:szCs w:val="30"/>
        </w:rPr>
      </w:r>
      <w:r/>
    </w:p>
    <w:p>
      <w:pPr>
        <w:ind w:firstLine="1120"/>
        <w:rPr>
          <w:rFonts w:ascii="宋体" w:hAnsi="宋体" w:eastAsia="宋体" w:cs="Times New Roman"/>
          <w:bCs/>
          <w:color w:val="000000"/>
          <w:sz w:val="32"/>
          <w:szCs w:val="24"/>
        </w:rPr>
      </w:pPr>
      <w:r/>
      <w:bookmarkStart w:id="6" w:name="OLE_LINK8"/>
      <w:r/>
      <w:bookmarkStart w:id="7" w:name="OLE_LINK14"/>
      <w:r/>
      <w:r/>
    </w:p>
    <w:p>
      <w:pPr>
        <w:ind w:firstLine="1120"/>
        <w:rPr>
          <w:rFonts w:ascii="宋体" w:hAnsi="宋体" w:eastAsia="宋体" w:cs="Times New Roman"/>
          <w:bCs/>
          <w:sz w:val="32"/>
          <w:szCs w:val="24"/>
        </w:rPr>
      </w:pPr>
      <w:r>
        <w:rPr>
          <w:rFonts w:hint="eastAsia" w:ascii="宋体" w:hAnsi="宋体" w:eastAsia="宋体" w:cs="Times New Roman"/>
          <w:bCs/>
          <w:color w:val="000000"/>
          <w:sz w:val="32"/>
          <w:szCs w:val="24"/>
        </w:rPr>
        <w:t xml:space="preserve">采  购  人</w:t>
      </w:r>
      <w:r>
        <w:rPr>
          <w:rFonts w:hint="eastAsia" w:ascii="宋体" w:hAnsi="宋体" w:eastAsia="宋体" w:cs="Times New Roman"/>
          <w:bCs/>
          <w:sz w:val="32"/>
          <w:szCs w:val="24"/>
        </w:rPr>
        <w:t xml:space="preserve">：</w:t>
      </w:r>
      <w:bookmarkStart w:id="8" w:name="OLE_LINK125"/>
      <w:r/>
      <w:bookmarkStart w:id="9" w:name="OLE_LINK126"/>
      <w:r/>
      <w:bookmarkStart w:id="10" w:name="OLE_LINK159"/>
      <w:r>
        <w:rPr>
          <w:rFonts w:hint="eastAsia" w:ascii="宋体" w:hAnsi="宋体" w:eastAsia="宋体" w:cs="Times New Roman"/>
          <w:bCs/>
          <w:sz w:val="32"/>
          <w:szCs w:val="24"/>
        </w:rPr>
        <w:t xml:space="preserve">连云港市公安局赣榆分局</w:t>
      </w:r>
      <w:bookmarkEnd w:id="8"/>
      <w:r/>
      <w:bookmarkEnd w:id="9"/>
      <w:r/>
      <w:bookmarkEnd w:id="10"/>
      <w:r/>
      <w:r/>
    </w:p>
    <w:p>
      <w:pPr>
        <w:ind w:firstLine="1120"/>
        <w:rPr>
          <w:rFonts w:ascii="宋体" w:hAnsi="宋体" w:eastAsia="宋体" w:cs="Times New Roman"/>
          <w:bCs/>
          <w:sz w:val="32"/>
          <w:szCs w:val="24"/>
        </w:rPr>
      </w:pPr>
      <w:r>
        <w:rPr>
          <w:rFonts w:ascii="宋体" w:hAnsi="宋体" w:eastAsia="宋体" w:cs="Times New Roman"/>
          <w:bCs/>
          <w:sz w:val="32"/>
          <w:szCs w:val="24"/>
        </w:rPr>
      </w:r>
      <w:r/>
    </w:p>
    <w:p>
      <w:pPr>
        <w:ind w:firstLine="1120"/>
        <w:rPr>
          <w:rFonts w:ascii="宋体" w:hAnsi="宋体" w:eastAsia="宋体" w:cs="Times New Roman"/>
          <w:bCs/>
          <w:sz w:val="32"/>
          <w:szCs w:val="24"/>
        </w:rPr>
      </w:pPr>
      <w:r>
        <w:rPr>
          <w:rFonts w:hint="eastAsia" w:ascii="宋体" w:hAnsi="宋体" w:eastAsia="宋体" w:cs="Times New Roman"/>
          <w:bCs/>
          <w:sz w:val="32"/>
          <w:szCs w:val="24"/>
        </w:rPr>
        <w:t xml:space="preserve">采购代理机构：</w:t>
      </w:r>
      <w:bookmarkStart w:id="11" w:name="OLE_LINK20"/>
      <w:r/>
      <w:bookmarkStart w:id="12" w:name="OLE_LINK37"/>
      <w:r>
        <w:rPr>
          <w:rFonts w:hint="eastAsia" w:ascii="宋体" w:hAnsi="宋体" w:eastAsia="宋体" w:cs="Times New Roman"/>
          <w:bCs/>
          <w:sz w:val="32"/>
          <w:szCs w:val="24"/>
        </w:rPr>
        <w:t xml:space="preserve">江苏振兴工程项目管理有限公司</w:t>
      </w:r>
      <w:bookmarkEnd w:id="11"/>
      <w:r/>
      <w:bookmarkEnd w:id="12"/>
      <w:r/>
      <w:r/>
    </w:p>
    <w:p>
      <w:pPr>
        <w:ind w:firstLine="1120"/>
        <w:rPr>
          <w:rFonts w:ascii="宋体" w:hAnsi="宋体" w:eastAsia="宋体" w:cs="Times New Roman"/>
          <w:bCs/>
          <w:color w:val="0000ff"/>
          <w:sz w:val="32"/>
          <w:szCs w:val="24"/>
        </w:rPr>
      </w:pPr>
      <w:r>
        <w:rPr>
          <w:rFonts w:ascii="宋体" w:hAnsi="宋体" w:eastAsia="宋体" w:cs="Times New Roman"/>
          <w:bCs/>
          <w:color w:val="0000ff"/>
          <w:sz w:val="32"/>
          <w:szCs w:val="24"/>
        </w:rPr>
      </w:r>
      <w:r/>
    </w:p>
    <w:p>
      <w:pPr>
        <w:ind w:firstLine="3520"/>
        <w:jc w:val="left"/>
        <w:spacing w:before="120" w:after="120" w:line="360" w:lineRule="auto"/>
        <w:rPr>
          <w:rFonts w:ascii="宋体" w:hAnsi="宋体" w:eastAsia="宋体" w:cs="Times New Roman"/>
          <w:bCs/>
          <w:color w:val="000000" w:themeColor="text1"/>
          <w:sz w:val="32"/>
          <w:szCs w:val="24"/>
        </w:rPr>
      </w:pPr>
      <w:r>
        <w:rPr>
          <w:rFonts w:hint="eastAsia" w:ascii="宋体" w:hAnsi="宋体" w:eastAsia="宋体" w:cs="Times New Roman"/>
          <w:bCs/>
          <w:color w:val="000000" w:themeColor="text1"/>
          <w:sz w:val="32"/>
          <w:szCs w:val="24"/>
        </w:rPr>
        <w:t xml:space="preserve">202</w:t>
      </w:r>
      <w:r>
        <w:rPr>
          <w:rFonts w:ascii="宋体" w:hAnsi="宋体" w:eastAsia="宋体" w:cs="Times New Roman"/>
          <w:bCs/>
          <w:color w:val="000000" w:themeColor="text1"/>
          <w:sz w:val="32"/>
          <w:szCs w:val="24"/>
        </w:rPr>
        <w:t xml:space="preserve">6</w:t>
      </w:r>
      <w:r>
        <w:rPr>
          <w:rFonts w:hint="eastAsia" w:ascii="宋体" w:hAnsi="宋体" w:eastAsia="宋体" w:cs="Times New Roman"/>
          <w:bCs/>
          <w:color w:val="000000" w:themeColor="text1"/>
          <w:sz w:val="32"/>
          <w:szCs w:val="24"/>
        </w:rPr>
        <w:t xml:space="preserve">年</w:t>
      </w:r>
      <w:r>
        <w:rPr>
          <w:rFonts w:ascii="宋体" w:hAnsi="宋体" w:eastAsia="宋体" w:cs="Times New Roman"/>
          <w:bCs/>
          <w:color w:val="000000" w:themeColor="text1"/>
          <w:sz w:val="32"/>
          <w:szCs w:val="24"/>
        </w:rPr>
        <w:t xml:space="preserve">1</w:t>
      </w:r>
      <w:r>
        <w:rPr>
          <w:rFonts w:hint="eastAsia" w:ascii="宋体" w:hAnsi="宋体" w:eastAsia="宋体" w:cs="Times New Roman"/>
          <w:bCs/>
          <w:color w:val="000000" w:themeColor="text1"/>
          <w:sz w:val="32"/>
          <w:szCs w:val="24"/>
        </w:rPr>
        <w:t xml:space="preserve">月</w:t>
      </w:r>
      <w:bookmarkEnd w:id="6"/>
      <w:r/>
      <w:bookmarkEnd w:id="7"/>
      <w:r/>
      <w:r/>
    </w:p>
    <w:p>
      <w:pPr>
        <w:spacing w:line="360" w:lineRule="auto"/>
        <w:rPr>
          <w:rFonts w:ascii="楷体_GB2312" w:hAnsi="Arial" w:cs="Times New Roman"/>
          <w:sz w:val="24"/>
          <w:szCs w:val="20"/>
        </w:rPr>
      </w:pPr>
      <w:r>
        <w:rPr>
          <w:rFonts w:ascii="楷体_GB2312" w:hAnsi="Arial" w:cs="Times New Roman"/>
          <w:sz w:val="24"/>
          <w:szCs w:val="20"/>
        </w:rPr>
      </w:r>
      <w:r/>
    </w:p>
    <w:p>
      <w:pPr>
        <w:jc w:val="center"/>
        <w:rPr>
          <w:rFonts w:ascii="宋体" w:hAnsi="宋体" w:eastAsia="宋体" w:cs="Times New Roman"/>
          <w:b/>
          <w:sz w:val="36"/>
          <w:szCs w:val="36"/>
        </w:rPr>
        <w:outlineLvl w:val="0"/>
      </w:pPr>
      <w:r/>
      <w:bookmarkStart w:id="13" w:name="_Toc465856611"/>
      <w:r/>
      <w:r/>
    </w:p>
    <w:p>
      <w:pPr>
        <w:jc w:val="center"/>
        <w:rPr>
          <w:rFonts w:ascii="宋体" w:hAnsi="宋体" w:eastAsia="宋体" w:cs="Times New Roman"/>
          <w:b/>
          <w:sz w:val="36"/>
          <w:szCs w:val="36"/>
        </w:rPr>
        <w:outlineLvl w:val="0"/>
      </w:pPr>
      <w:r>
        <w:rPr>
          <w:rFonts w:hint="eastAsia" w:ascii="宋体" w:hAnsi="宋体" w:eastAsia="宋体" w:cs="Times New Roman"/>
          <w:b/>
          <w:sz w:val="36"/>
          <w:szCs w:val="36"/>
        </w:rPr>
        <w:t xml:space="preserve">总 目 录</w:t>
      </w:r>
      <w:r/>
    </w:p>
    <w:p>
      <w:pPr>
        <w:rPr>
          <w:rFonts w:ascii="宋体" w:hAnsi="宋体" w:eastAsia="宋体" w:cs="Times New Roman"/>
          <w:b/>
          <w:sz w:val="28"/>
          <w:szCs w:val="20"/>
        </w:rPr>
        <w:outlineLvl w:val="0"/>
      </w:pPr>
      <w:r>
        <w:rPr>
          <w:rFonts w:ascii="宋体" w:hAnsi="宋体" w:eastAsia="宋体" w:cs="Times New Roman"/>
          <w:b/>
          <w:sz w:val="28"/>
          <w:szCs w:val="20"/>
        </w:rPr>
      </w:r>
      <w:r/>
    </w:p>
    <w:p>
      <w:pPr>
        <w:rPr>
          <w:rFonts w:ascii="宋体" w:hAnsi="宋体" w:eastAsia="宋体" w:cs="Times New Roman"/>
          <w:b/>
          <w:sz w:val="28"/>
          <w:szCs w:val="20"/>
        </w:rPr>
        <w:outlineLvl w:val="0"/>
      </w:pPr>
      <w:r>
        <w:rPr>
          <w:rFonts w:hint="eastAsia" w:ascii="宋体" w:hAnsi="宋体" w:eastAsia="宋体" w:cs="Times New Roman"/>
          <w:b/>
          <w:sz w:val="28"/>
          <w:szCs w:val="20"/>
        </w:rPr>
        <w:t xml:space="preserve">第一章 竞争性磋商采购公告</w:t>
      </w:r>
      <w:r/>
    </w:p>
    <w:p>
      <w:pPr>
        <w:rPr>
          <w:rFonts w:ascii="宋体" w:hAnsi="宋体" w:eastAsia="宋体" w:cs="Times New Roman"/>
          <w:b/>
          <w:sz w:val="28"/>
          <w:szCs w:val="20"/>
        </w:rPr>
        <w:outlineLvl w:val="0"/>
      </w:pPr>
      <w:r>
        <w:rPr>
          <w:rFonts w:hint="eastAsia" w:ascii="宋体" w:hAnsi="宋体" w:eastAsia="宋体" w:cs="Times New Roman"/>
          <w:b/>
          <w:sz w:val="28"/>
          <w:szCs w:val="20"/>
        </w:rPr>
        <w:t xml:space="preserve">第二章 磋商须知</w:t>
      </w:r>
      <w:r/>
    </w:p>
    <w:p>
      <w:pPr>
        <w:rPr>
          <w:rFonts w:ascii="宋体" w:hAnsi="宋体" w:eastAsia="宋体" w:cs="Times New Roman"/>
          <w:b/>
          <w:sz w:val="28"/>
          <w:szCs w:val="20"/>
        </w:rPr>
        <w:outlineLvl w:val="0"/>
      </w:pPr>
      <w:r>
        <w:rPr>
          <w:rFonts w:hint="eastAsia" w:ascii="宋体" w:hAnsi="宋体" w:eastAsia="宋体" w:cs="Times New Roman"/>
          <w:b/>
          <w:sz w:val="28"/>
          <w:szCs w:val="20"/>
        </w:rPr>
        <w:t xml:space="preserve">第三章 合同条款及格式</w:t>
      </w:r>
      <w:r/>
    </w:p>
    <w:p>
      <w:pPr>
        <w:rPr>
          <w:rFonts w:ascii="宋体" w:hAnsi="宋体" w:eastAsia="宋体" w:cs="Times New Roman"/>
          <w:b/>
          <w:sz w:val="28"/>
          <w:szCs w:val="20"/>
        </w:rPr>
        <w:outlineLvl w:val="0"/>
      </w:pPr>
      <w:r>
        <w:rPr>
          <w:rFonts w:hint="eastAsia" w:ascii="宋体" w:hAnsi="宋体" w:eastAsia="宋体" w:cs="Times New Roman"/>
          <w:b/>
          <w:sz w:val="28"/>
          <w:szCs w:val="20"/>
        </w:rPr>
        <w:t xml:space="preserve">第四章 项目需求</w:t>
      </w:r>
      <w:r/>
    </w:p>
    <w:p>
      <w:pPr>
        <w:rPr>
          <w:rFonts w:ascii="宋体" w:hAnsi="宋体" w:eastAsia="宋体" w:cs="Times New Roman"/>
          <w:b/>
          <w:sz w:val="28"/>
          <w:szCs w:val="20"/>
        </w:rPr>
        <w:outlineLvl w:val="0"/>
      </w:pPr>
      <w:r>
        <w:rPr>
          <w:rFonts w:hint="eastAsia" w:ascii="宋体" w:hAnsi="宋体" w:eastAsia="宋体" w:cs="Times New Roman"/>
          <w:b/>
          <w:sz w:val="28"/>
          <w:szCs w:val="20"/>
        </w:rPr>
        <w:t xml:space="preserve">第五章 评审方法和评审标准</w:t>
      </w:r>
      <w:r/>
    </w:p>
    <w:p>
      <w:pPr>
        <w:jc w:val="left"/>
        <w:spacing w:after="156"/>
        <w:rPr>
          <w:rFonts w:ascii="黑体" w:hAnsi="Calibri" w:eastAsia="黑体" w:cs="Times New Roman"/>
          <w:sz w:val="44"/>
          <w:szCs w:val="44"/>
        </w:rPr>
        <w:outlineLvl w:val="0"/>
      </w:pPr>
      <w:r>
        <w:rPr>
          <w:rFonts w:hint="eastAsia" w:ascii="宋体" w:hAnsi="宋体" w:eastAsia="宋体" w:cs="Times New Roman"/>
          <w:b/>
          <w:sz w:val="28"/>
          <w:szCs w:val="20"/>
        </w:rPr>
        <w:t xml:space="preserve">第六章 竞争性磋商响应文件格式</w:t>
      </w:r>
      <w:r>
        <w:rPr>
          <w:rFonts w:ascii="楷体_GB2312" w:hAnsi="Calibri" w:eastAsia="楷体_GB2312" w:cs="Times New Roman"/>
          <w:sz w:val="28"/>
          <w:szCs w:val="20"/>
        </w:rPr>
        <w:br w:type="page" w:clear="all"/>
      </w:r>
      <w:r>
        <w:rPr>
          <w:rFonts w:hint="eastAsia" w:ascii="楷体_GB2312" w:hAnsi="Calibri" w:eastAsia="楷体_GB2312" w:cs="Times New Roman"/>
          <w:sz w:val="28"/>
          <w:szCs w:val="20"/>
        </w:rPr>
        <w:t xml:space="preserve">           </w:t>
      </w:r>
      <w:bookmarkStart w:id="14" w:name="OLE_LINK2"/>
      <w:r>
        <w:rPr>
          <w:rFonts w:hint="eastAsia" w:ascii="楷体_GB2312" w:hAnsi="Calibri" w:eastAsia="楷体_GB2312" w:cs="Times New Roman"/>
          <w:sz w:val="28"/>
          <w:szCs w:val="20"/>
        </w:rPr>
        <w:t xml:space="preserve"> </w:t>
      </w:r>
      <w:r>
        <w:rPr>
          <w:rFonts w:hint="eastAsia" w:ascii="楷体_GB2312" w:hAnsi="Calibri" w:eastAsia="宋体" w:cs="Times New Roman"/>
          <w:sz w:val="28"/>
          <w:szCs w:val="20"/>
        </w:rPr>
        <w:t xml:space="preserve">  </w:t>
      </w:r>
      <w:r>
        <w:rPr>
          <w:rFonts w:hint="eastAsia" w:ascii="楷体_GB2312" w:hAnsi="Calibri" w:eastAsia="楷体_GB2312" w:cs="Times New Roman"/>
          <w:sz w:val="28"/>
          <w:szCs w:val="20"/>
        </w:rPr>
        <w:t xml:space="preserve"> </w:t>
      </w:r>
      <w:r>
        <w:rPr>
          <w:rFonts w:hint="eastAsia" w:ascii="黑体" w:hAnsi="Calibri" w:eastAsia="黑体" w:cs="Times New Roman"/>
          <w:sz w:val="44"/>
          <w:szCs w:val="44"/>
        </w:rPr>
        <w:t xml:space="preserve">第一章 </w:t>
      </w:r>
      <w:bookmarkStart w:id="15" w:name="OLE_LINK1"/>
      <w:r>
        <w:rPr>
          <w:rFonts w:hint="eastAsia" w:ascii="黑体" w:hAnsi="Calibri" w:eastAsia="黑体" w:cs="Times New Roman"/>
          <w:sz w:val="44"/>
          <w:szCs w:val="44"/>
        </w:rPr>
        <w:t xml:space="preserve">竞争性</w:t>
      </w:r>
      <w:r>
        <w:rPr>
          <w:rFonts w:hint="eastAsia" w:ascii="黑体" w:hAnsi="Calibri" w:eastAsia="黑体" w:cs="Times New Roman"/>
          <w:sz w:val="44"/>
          <w:szCs w:val="44"/>
        </w:rPr>
        <w:t xml:space="preserve">磋商</w:t>
      </w:r>
      <w:r>
        <w:rPr>
          <w:rFonts w:hint="eastAsia" w:ascii="黑体" w:hAnsi="Calibri" w:eastAsia="黑体" w:cs="Times New Roman"/>
          <w:sz w:val="44"/>
          <w:szCs w:val="44"/>
        </w:rPr>
        <w:t xml:space="preserve">采购</w:t>
      </w:r>
      <w:bookmarkEnd w:id="13"/>
      <w:r>
        <w:rPr>
          <w:rFonts w:hint="eastAsia" w:ascii="黑体" w:hAnsi="Calibri" w:eastAsia="黑体" w:cs="Times New Roman"/>
          <w:sz w:val="44"/>
          <w:szCs w:val="44"/>
        </w:rPr>
        <w:t xml:space="preserve">公告</w:t>
      </w:r>
      <w:r/>
    </w:p>
    <w:p>
      <w:pPr>
        <w:ind w:right="210"/>
        <w:spacing w:line="500" w:lineRule="exact"/>
        <w:rPr>
          <w:rFonts w:ascii="宋体" w:hAnsi="宋体" w:eastAsia="宋体" w:cs="Times New Roman"/>
          <w:b/>
          <w:bCs/>
          <w:color w:val="0000ff"/>
          <w:sz w:val="24"/>
          <w:szCs w:val="28"/>
          <w:u w:val="single"/>
        </w:rPr>
        <w:outlineLvl w:val="2"/>
      </w:pPr>
      <w:r/>
      <w:bookmarkStart w:id="16" w:name="OLE_LINK108"/>
      <w:r/>
      <w:bookmarkStart w:id="17" w:name="OLE_LINK109"/>
      <w:r/>
      <w:bookmarkStart w:id="18" w:name="_Toc493497010"/>
      <w:r/>
      <w:bookmarkStart w:id="19" w:name="_Toc465856612"/>
      <w:r/>
      <w:bookmarkStart w:id="20" w:name="_Toc14577347"/>
      <w:r/>
      <w:bookmarkStart w:id="21" w:name="_Toc513029209"/>
      <w:r/>
      <w:bookmarkStart w:id="22" w:name="_Toc61149549"/>
      <w:r>
        <w:rPr>
          <w:rFonts w:hint="eastAsia" w:ascii="宋体" w:hAnsi="宋体" w:eastAsia="宋体" w:cs="Times New Roman"/>
          <w:b/>
          <w:color w:val="000000"/>
          <w:sz w:val="24"/>
          <w:szCs w:val="28"/>
          <w:u w:val="single"/>
        </w:rPr>
        <w:t xml:space="preserve">公安局道路测速设备（专门面向中小企业）</w:t>
      </w:r>
      <w:bookmarkEnd w:id="16"/>
      <w:r/>
      <w:bookmarkEnd w:id="17"/>
      <w:r>
        <w:rPr>
          <w:rFonts w:hint="eastAsia" w:ascii="宋体" w:hAnsi="宋体" w:eastAsia="宋体" w:cs="Times New Roman"/>
          <w:b/>
          <w:sz w:val="24"/>
          <w:szCs w:val="28"/>
        </w:rPr>
        <w:t xml:space="preserve">采购</w:t>
      </w:r>
      <w:r>
        <w:rPr>
          <w:rFonts w:hint="eastAsia" w:ascii="宋体" w:hAnsi="宋体" w:eastAsia="宋体" w:cs="Times New Roman"/>
          <w:b/>
          <w:sz w:val="24"/>
          <w:szCs w:val="28"/>
        </w:rPr>
        <w:t xml:space="preserve">的潜在供应商应在</w:t>
      </w:r>
      <w:r>
        <w:rPr>
          <w:rFonts w:hint="eastAsia" w:ascii="宋体" w:hAnsi="宋体" w:eastAsia="宋体" w:cs="Times New Roman"/>
          <w:b/>
          <w:sz w:val="24"/>
          <w:szCs w:val="28"/>
        </w:rPr>
        <w:t xml:space="preserve">江苏政府采购网</w:t>
      </w:r>
      <w:r>
        <w:rPr>
          <w:rFonts w:hint="eastAsia" w:ascii="宋体" w:hAnsi="宋体" w:eastAsia="宋体" w:cs="Times New Roman"/>
          <w:b/>
          <w:sz w:val="24"/>
          <w:szCs w:val="28"/>
        </w:rPr>
        <w:t xml:space="preserve">自行免费下载</w:t>
      </w:r>
      <w:r>
        <w:rPr>
          <w:rFonts w:hint="eastAsia" w:ascii="宋体" w:hAnsi="宋体" w:eastAsia="宋体" w:cs="Times New Roman"/>
          <w:b/>
          <w:sz w:val="24"/>
          <w:szCs w:val="28"/>
        </w:rPr>
        <w:t xml:space="preserve">采</w:t>
      </w:r>
      <w:r>
        <w:rPr>
          <w:rFonts w:hint="eastAsia" w:ascii="宋体" w:hAnsi="宋体" w:eastAsia="宋体" w:cs="Times New Roman"/>
          <w:b/>
          <w:sz w:val="24"/>
          <w:szCs w:val="28"/>
        </w:rPr>
        <w:t xml:space="preserve">购文件，并于</w:t>
      </w:r>
      <w:r>
        <w:rPr>
          <w:rFonts w:hint="eastAsia" w:ascii="宋体" w:hAnsi="宋体" w:eastAsia="宋体" w:cs="Times New Roman"/>
          <w:b/>
          <w:color w:val="ff00e6"/>
          <w:sz w:val="24"/>
          <w:szCs w:val="28"/>
          <w:u w:val="single"/>
        </w:rPr>
        <w:t xml:space="preserve">202</w:t>
      </w:r>
      <w:r>
        <w:rPr>
          <w:rFonts w:ascii="宋体" w:hAnsi="宋体" w:eastAsia="宋体" w:cs="Times New Roman"/>
          <w:b/>
          <w:color w:val="ff00e6"/>
          <w:sz w:val="24"/>
          <w:szCs w:val="28"/>
          <w:u w:val="single"/>
        </w:rPr>
        <w:t xml:space="preserve">6</w:t>
      </w:r>
      <w:r>
        <w:rPr>
          <w:rFonts w:hint="eastAsia" w:ascii="宋体" w:hAnsi="宋体" w:eastAsia="宋体" w:cs="Times New Roman"/>
          <w:b/>
          <w:color w:val="ff00e6"/>
          <w:sz w:val="24"/>
          <w:szCs w:val="28"/>
          <w:u w:val="single"/>
        </w:rPr>
        <w:t xml:space="preserve">年</w:t>
      </w:r>
      <w:r>
        <w:rPr>
          <w:rFonts w:hint="eastAsia" w:ascii="宋体" w:hAnsi="宋体" w:eastAsia="宋体" w:cs="Times New Roman"/>
          <w:b/>
          <w:color w:val="ff00e6"/>
          <w:sz w:val="24"/>
          <w:szCs w:val="28"/>
          <w:u w:val="single"/>
        </w:rPr>
        <w:t xml:space="preserve">1</w:t>
      </w:r>
      <w:r>
        <w:rPr>
          <w:rFonts w:hint="eastAsia" w:ascii="宋体" w:hAnsi="宋体" w:eastAsia="宋体" w:cs="Times New Roman"/>
          <w:b/>
          <w:color w:val="ff00e6"/>
          <w:sz w:val="24"/>
          <w:szCs w:val="28"/>
          <w:u w:val="single"/>
        </w:rPr>
        <w:t xml:space="preserve">月</w:t>
      </w:r>
      <w:r>
        <w:rPr>
          <w:rFonts w:hint="eastAsia" w:ascii="宋体" w:hAnsi="宋体" w:eastAsia="宋体" w:cs="Times New Roman"/>
          <w:b/>
          <w:color w:val="ff00e6"/>
          <w:sz w:val="24"/>
          <w:szCs w:val="28"/>
          <w:u w:val="single"/>
        </w:rPr>
        <w:t xml:space="preserve">2</w:t>
      </w:r>
      <w:r>
        <w:rPr>
          <w:rFonts w:ascii="宋体" w:hAnsi="宋体" w:eastAsia="宋体" w:cs="Times New Roman"/>
          <w:b/>
          <w:color w:val="ff00e6"/>
          <w:sz w:val="24"/>
          <w:szCs w:val="28"/>
          <w:u w:val="single"/>
        </w:rPr>
        <w:t xml:space="preserve">0</w:t>
      </w:r>
      <w:r>
        <w:rPr>
          <w:rFonts w:hint="eastAsia" w:ascii="宋体" w:hAnsi="宋体" w:eastAsia="宋体" w:cs="Times New Roman"/>
          <w:b/>
          <w:color w:val="ff00e6"/>
          <w:sz w:val="24"/>
          <w:szCs w:val="28"/>
          <w:u w:val="single"/>
        </w:rPr>
        <w:t xml:space="preserve">日9</w:t>
      </w:r>
      <w:r>
        <w:rPr>
          <w:rFonts w:hint="eastAsia" w:ascii="宋体" w:hAnsi="宋体" w:eastAsia="宋体" w:cs="Times New Roman"/>
          <w:b/>
          <w:bCs/>
          <w:color w:val="ff00e6"/>
          <w:sz w:val="24"/>
          <w:szCs w:val="28"/>
          <w:u w:val="single"/>
        </w:rPr>
        <w:t xml:space="preserve">点00分</w:t>
      </w:r>
      <w:r>
        <w:rPr>
          <w:rFonts w:hint="eastAsia" w:ascii="宋体" w:hAnsi="宋体" w:eastAsia="宋体" w:cs="Times New Roman"/>
          <w:b/>
          <w:bCs/>
          <w:sz w:val="24"/>
          <w:szCs w:val="28"/>
        </w:rPr>
        <w:t xml:space="preserve">（</w:t>
      </w:r>
      <w:r>
        <w:rPr>
          <w:rFonts w:hint="eastAsia" w:ascii="宋体" w:hAnsi="宋体" w:eastAsia="宋体" w:cs="Times New Roman"/>
          <w:b/>
          <w:bCs/>
          <w:sz w:val="24"/>
          <w:szCs w:val="28"/>
        </w:rPr>
        <w:t xml:space="preserve">北京时间）前提交</w:t>
      </w:r>
      <w:r>
        <w:rPr>
          <w:rFonts w:hint="eastAsia" w:ascii="宋体" w:hAnsi="宋体" w:eastAsia="宋体" w:cs="Times New Roman"/>
          <w:b/>
          <w:bCs/>
          <w:sz w:val="24"/>
          <w:szCs w:val="28"/>
        </w:rPr>
        <w:t xml:space="preserve">（上传）</w:t>
      </w:r>
      <w:r>
        <w:rPr>
          <w:rFonts w:hint="eastAsia" w:ascii="宋体" w:hAnsi="宋体" w:eastAsia="宋体" w:cs="Times New Roman"/>
          <w:b/>
          <w:bCs/>
          <w:sz w:val="24"/>
          <w:szCs w:val="28"/>
        </w:rPr>
        <w:t xml:space="preserve">电子响应</w:t>
      </w:r>
      <w:r>
        <w:rPr>
          <w:rFonts w:ascii="宋体" w:hAnsi="宋体" w:eastAsia="宋体" w:cs="Times New Roman"/>
          <w:b/>
          <w:bCs/>
          <w:sz w:val="24"/>
          <w:szCs w:val="28"/>
        </w:rPr>
        <w:t xml:space="preserve">文件</w:t>
      </w:r>
      <w:r>
        <w:rPr>
          <w:rFonts w:hint="eastAsia" w:ascii="宋体" w:hAnsi="宋体" w:eastAsia="宋体" w:cs="Times New Roman"/>
          <w:b/>
          <w:sz w:val="24"/>
          <w:szCs w:val="24"/>
        </w:rPr>
        <w:t xml:space="preserve">。</w:t>
      </w:r>
      <w:bookmarkStart w:id="23" w:name="_GoBack"/>
      <w:r/>
      <w:bookmarkEnd w:id="23"/>
      <w:r/>
      <w:r/>
    </w:p>
    <w:p>
      <w:pPr>
        <w:ind w:right="210"/>
        <w:spacing w:line="500" w:lineRule="exact"/>
        <w:rPr>
          <w:rFonts w:ascii="宋体" w:hAnsi="宋体" w:eastAsia="宋体" w:cs="Times New Roman"/>
          <w:b/>
          <w:bCs/>
          <w:color w:val="0000cc"/>
          <w:sz w:val="30"/>
          <w:szCs w:val="30"/>
        </w:rPr>
        <w:outlineLvl w:val="2"/>
      </w:pPr>
      <w:r>
        <w:rPr>
          <w:rFonts w:hint="eastAsia" w:ascii="宋体" w:hAnsi="宋体" w:eastAsia="宋体" w:cs="Times New Roman"/>
          <w:b/>
          <w:sz w:val="24"/>
          <w:szCs w:val="24"/>
        </w:rPr>
        <w:t xml:space="preserve">一、</w:t>
      </w:r>
      <w:bookmarkEnd w:id="18"/>
      <w:r>
        <w:rPr>
          <w:rFonts w:hint="eastAsia" w:ascii="宋体" w:hAnsi="宋体" w:eastAsia="宋体" w:cs="Times New Roman"/>
          <w:b/>
          <w:sz w:val="24"/>
          <w:szCs w:val="24"/>
        </w:rPr>
        <w:t xml:space="preserve">项目基本情况</w:t>
      </w:r>
      <w:r/>
    </w:p>
    <w:p>
      <w:pPr>
        <w:ind w:right="210"/>
        <w:spacing w:line="500" w:lineRule="exact"/>
        <w:rPr>
          <w:rFonts w:ascii="宋体" w:hAnsi="Calibri" w:eastAsia="宋体" w:cs="Arial"/>
          <w:bCs/>
          <w:color w:val="000000"/>
          <w:sz w:val="24"/>
        </w:rPr>
        <w:outlineLvl w:val="2"/>
      </w:pPr>
      <w:r/>
      <w:bookmarkStart w:id="24" w:name="OLE_LINK78"/>
      <w:r/>
      <w:bookmarkStart w:id="25" w:name="OLE_LINK79"/>
      <w:r/>
      <w:bookmarkStart w:id="26" w:name="OLE_LINK33"/>
      <w:r/>
      <w:bookmarkStart w:id="27" w:name="OLE_LINK34"/>
      <w:r>
        <w:rPr>
          <w:rFonts w:hint="eastAsia" w:ascii="宋体" w:hAnsi="Calibri" w:eastAsia="宋体" w:cs="Arial"/>
          <w:b/>
          <w:bCs/>
          <w:sz w:val="24"/>
        </w:rPr>
        <w:t xml:space="preserve">采购方式：</w:t>
      </w:r>
      <w:r>
        <w:rPr>
          <w:rFonts w:hint="eastAsia" w:ascii="宋体" w:hAnsi="Calibri" w:eastAsia="宋体" w:cs="Arial"/>
          <w:bCs/>
          <w:color w:val="000000"/>
          <w:sz w:val="24"/>
        </w:rPr>
        <w:t xml:space="preserve">竞争性磋商</w:t>
      </w:r>
      <w:bookmarkEnd w:id="24"/>
      <w:r/>
      <w:bookmarkEnd w:id="25"/>
      <w:r/>
      <w:r/>
    </w:p>
    <w:p>
      <w:pPr>
        <w:spacing w:line="500" w:lineRule="exact"/>
        <w:rPr>
          <w:rFonts w:ascii="宋体" w:hAnsi="Calibri" w:eastAsia="宋体" w:cs="Arial"/>
          <w:bCs/>
          <w:color w:val="000000"/>
          <w:sz w:val="24"/>
        </w:rPr>
      </w:pPr>
      <w:r>
        <w:rPr>
          <w:rFonts w:ascii="宋体" w:hAnsi="Calibri" w:eastAsia="宋体" w:cs="Arial"/>
          <w:b/>
          <w:bCs/>
          <w:sz w:val="24"/>
        </w:rPr>
        <w:t xml:space="preserve">项目名称</w:t>
      </w:r>
      <w:r>
        <w:rPr>
          <w:rFonts w:hint="eastAsia" w:ascii="宋体" w:hAnsi="Calibri" w:eastAsia="宋体" w:cs="Arial"/>
          <w:b/>
          <w:bCs/>
          <w:color w:val="000000"/>
          <w:sz w:val="24"/>
        </w:rPr>
        <w:t xml:space="preserve">:</w:t>
      </w:r>
      <w:r>
        <w:rPr>
          <w:rFonts w:hint="eastAsia" w:ascii="宋体" w:hAnsi="Calibri" w:eastAsia="宋体" w:cs="Arial"/>
          <w:bCs/>
          <w:color w:val="000000"/>
          <w:sz w:val="24"/>
        </w:rPr>
        <w:t xml:space="preserve"> </w:t>
      </w:r>
      <w:bookmarkEnd w:id="26"/>
      <w:r/>
      <w:bookmarkEnd w:id="27"/>
      <w:r>
        <w:rPr>
          <w:rFonts w:hint="eastAsia" w:ascii="宋体" w:hAnsi="Calibri" w:eastAsia="宋体" w:cs="Arial"/>
          <w:bCs/>
          <w:color w:val="000000"/>
          <w:sz w:val="24"/>
        </w:rPr>
        <w:t xml:space="preserve">公安局道路测速设备（专门面向中小企业）</w:t>
      </w:r>
      <w:r/>
    </w:p>
    <w:p>
      <w:pPr>
        <w:spacing w:line="500" w:lineRule="exact"/>
        <w:rPr>
          <w:rFonts w:ascii="Segoe UI" w:hAnsi="Segoe UI" w:cs="Segoe UI"/>
          <w:szCs w:val="21"/>
          <w:shd w:val="clear" w:color="auto" w:fill="ffffff"/>
        </w:rPr>
      </w:pPr>
      <w:r>
        <w:rPr>
          <w:rFonts w:hint="eastAsia" w:ascii="宋体" w:hAnsi="Calibri" w:eastAsia="宋体" w:cs="Arial"/>
          <w:b/>
          <w:bCs/>
          <w:sz w:val="24"/>
        </w:rPr>
        <w:t xml:space="preserve">项目编号：</w:t>
      </w:r>
      <w:bookmarkStart w:id="28" w:name="OLE_LINK80"/>
      <w:r/>
      <w:bookmarkStart w:id="29" w:name="OLE_LINK81"/>
      <w:r/>
      <w:bookmarkStart w:id="30" w:name="_Toc493497011"/>
      <w:r>
        <w:rPr>
          <w:rFonts w:ascii="宋体" w:hAnsi="Calibri" w:eastAsia="宋体" w:cs="Arial"/>
          <w:bCs/>
          <w:sz w:val="24"/>
        </w:rPr>
        <w:t xml:space="preserve">JSZC-320707-ZXGL-C20</w:t>
      </w:r>
      <w:r>
        <w:rPr>
          <w:rFonts w:ascii="宋体" w:hAnsi="Calibri" w:eastAsia="宋体" w:cs="Arial"/>
          <w:bCs/>
          <w:sz w:val="24"/>
        </w:rPr>
        <w:t xml:space="preserve">26</w:t>
      </w:r>
      <w:r>
        <w:rPr>
          <w:rFonts w:ascii="宋体" w:hAnsi="Calibri" w:eastAsia="宋体" w:cs="Arial"/>
          <w:bCs/>
          <w:sz w:val="24"/>
        </w:rPr>
        <w:t xml:space="preserve">-00</w:t>
      </w:r>
      <w:r>
        <w:rPr>
          <w:rFonts w:ascii="宋体" w:hAnsi="Calibri" w:eastAsia="宋体" w:cs="Arial"/>
          <w:bCs/>
          <w:sz w:val="24"/>
        </w:rPr>
        <w:t xml:space="preserve">01</w:t>
      </w:r>
      <w:r/>
    </w:p>
    <w:p>
      <w:pPr>
        <w:spacing w:line="500" w:lineRule="exact"/>
        <w:rPr>
          <w:rFonts w:ascii="宋体" w:hAnsi="Calibri" w:eastAsia="宋体" w:cs="Arial"/>
          <w:b/>
          <w:bCs/>
          <w:color w:val="000000"/>
          <w:sz w:val="24"/>
        </w:rPr>
      </w:pPr>
      <w:r>
        <w:rPr>
          <w:rFonts w:hint="eastAsia" w:ascii="宋体" w:hAnsi="Calibri" w:eastAsia="宋体" w:cs="Arial"/>
          <w:b/>
          <w:bCs/>
          <w:sz w:val="24"/>
        </w:rPr>
        <w:t xml:space="preserve">预算</w:t>
      </w:r>
      <w:r>
        <w:rPr>
          <w:rFonts w:hint="eastAsia" w:ascii="宋体" w:hAnsi="Calibri" w:eastAsia="宋体" w:cs="Arial"/>
          <w:b/>
          <w:bCs/>
          <w:sz w:val="24"/>
        </w:rPr>
        <w:t xml:space="preserve">金额：</w:t>
      </w:r>
      <w:r>
        <w:rPr>
          <w:rFonts w:ascii="宋体" w:hAnsi="宋体" w:cs="宋体"/>
          <w:b/>
          <w:color w:val="000000"/>
          <w:sz w:val="24"/>
          <w:shd w:val="clear" w:color="auto" w:fill="ffffff"/>
        </w:rPr>
        <w:t xml:space="preserve">79.5</w:t>
      </w:r>
      <w:r>
        <w:rPr>
          <w:rFonts w:hint="eastAsia" w:ascii="宋体" w:hAnsi="宋体" w:cs="宋体"/>
          <w:b/>
          <w:color w:val="000000"/>
          <w:sz w:val="24"/>
          <w:shd w:val="clear" w:color="auto" w:fill="ffffff"/>
        </w:rPr>
        <w:t xml:space="preserve">万元</w:t>
      </w:r>
      <w:bookmarkEnd w:id="28"/>
      <w:r/>
      <w:bookmarkEnd w:id="29"/>
      <w:r/>
      <w:r/>
    </w:p>
    <w:p>
      <w:pPr>
        <w:spacing w:line="440" w:lineRule="exact"/>
        <w:rPr>
          <w:rFonts w:ascii="宋体" w:hAnsi="宋体" w:cs="宋体"/>
          <w:b/>
          <w:color w:val="333333"/>
          <w:sz w:val="24"/>
          <w:shd w:val="clear" w:color="auto" w:fill="ffffff"/>
        </w:rPr>
      </w:pPr>
      <w:r>
        <w:rPr>
          <w:rFonts w:hint="eastAsia" w:ascii="宋体" w:hAnsi="Calibri" w:eastAsia="宋体" w:cs="Arial"/>
          <w:b/>
          <w:bCs/>
          <w:sz w:val="24"/>
        </w:rPr>
        <w:t xml:space="preserve">最高投标限价</w:t>
      </w:r>
      <w:r>
        <w:rPr>
          <w:rFonts w:hint="eastAsia" w:ascii="宋体" w:hAnsi="Calibri" w:eastAsia="宋体" w:cs="Arial"/>
          <w:b/>
          <w:bCs/>
          <w:sz w:val="24"/>
        </w:rPr>
        <w:t xml:space="preserve">：</w:t>
      </w:r>
      <w:r>
        <w:rPr>
          <w:rFonts w:ascii="宋体" w:hAnsi="宋体" w:cs="宋体"/>
          <w:b/>
          <w:color w:val="000000"/>
          <w:sz w:val="24"/>
          <w:shd w:val="clear" w:color="auto" w:fill="ffffff"/>
        </w:rPr>
        <w:t xml:space="preserve">79.5</w:t>
      </w:r>
      <w:r>
        <w:rPr>
          <w:rFonts w:hint="eastAsia" w:ascii="宋体" w:hAnsi="宋体" w:cs="宋体"/>
          <w:b/>
          <w:color w:val="000000"/>
          <w:sz w:val="24"/>
          <w:shd w:val="clear" w:color="auto" w:fill="ffffff"/>
        </w:rPr>
        <w:t xml:space="preserve">万元</w:t>
      </w:r>
      <w:r>
        <w:rPr>
          <w:rFonts w:hint="eastAsia" w:ascii="宋体" w:hAnsi="宋体" w:cs="宋体"/>
          <w:color w:val="000000"/>
          <w:sz w:val="24"/>
          <w:shd w:val="clear" w:color="auto" w:fill="ffffff"/>
        </w:rPr>
        <w:t xml:space="preserve">，</w:t>
      </w:r>
      <w:r>
        <w:rPr>
          <w:rFonts w:hint="eastAsia" w:ascii="宋体" w:hAnsi="宋体" w:cs="宋体"/>
          <w:b/>
          <w:color w:val="333333"/>
          <w:sz w:val="24"/>
          <w:shd w:val="clear" w:color="auto" w:fill="ffffff"/>
        </w:rPr>
        <w:t xml:space="preserve">投标报价</w:t>
      </w:r>
      <w:r>
        <w:rPr>
          <w:rFonts w:hint="eastAsia" w:ascii="宋体" w:hAnsi="宋体" w:cs="宋体"/>
          <w:b/>
          <w:sz w:val="24"/>
          <w:shd w:val="clear" w:color="auto" w:fill="ffffff"/>
        </w:rPr>
        <w:t xml:space="preserve">超过最高投标限价或</w:t>
      </w:r>
      <w:r>
        <w:rPr>
          <w:rFonts w:hint="eastAsia" w:ascii="宋体" w:hAnsi="宋体" w:cs="宋体"/>
          <w:b/>
          <w:color w:val="333333"/>
          <w:sz w:val="24"/>
          <w:shd w:val="clear" w:color="auto" w:fill="ffffff"/>
        </w:rPr>
        <w:t xml:space="preserve">预算价的为无效报价，按照无效响应处理。且第二轮报价</w:t>
      </w:r>
      <w:r>
        <w:rPr>
          <w:rFonts w:ascii="宋体" w:hAnsi="宋体" w:cs="宋体"/>
          <w:b/>
          <w:color w:val="333333"/>
          <w:sz w:val="24"/>
          <w:shd w:val="clear" w:color="auto" w:fill="ffffff"/>
        </w:rPr>
        <w:t xml:space="preserve">（最终报价）</w:t>
      </w:r>
      <w:r>
        <w:rPr>
          <w:rFonts w:hint="eastAsia" w:ascii="宋体" w:hAnsi="宋体" w:cs="宋体"/>
          <w:b/>
          <w:color w:val="333333"/>
          <w:sz w:val="24"/>
          <w:shd w:val="clear" w:color="auto" w:fill="ffffff"/>
        </w:rPr>
        <w:t xml:space="preserve">需低于（或等于）第一轮报价，否则为无效标。</w:t>
      </w:r>
      <w:r/>
    </w:p>
    <w:p>
      <w:pPr>
        <w:spacing w:line="560" w:lineRule="exact"/>
        <w:rPr>
          <w:rFonts w:ascii="宋体" w:hAnsi="宋体"/>
          <w:color w:val="0000ff"/>
          <w:sz w:val="24"/>
        </w:rPr>
      </w:pPr>
      <w:r>
        <w:rPr>
          <w:rFonts w:hint="eastAsia" w:ascii="宋体" w:hAnsi="Calibri" w:eastAsia="宋体" w:cs="Arial"/>
          <w:b/>
          <w:bCs/>
          <w:sz w:val="24"/>
        </w:rPr>
        <w:t xml:space="preserve">采购需求</w:t>
      </w:r>
      <w:r>
        <w:rPr>
          <w:rFonts w:hint="eastAsia" w:ascii="宋体" w:hAnsi="宋体"/>
          <w:sz w:val="24"/>
        </w:rPr>
        <w:t xml:space="preserve">：</w:t>
      </w:r>
      <w:bookmarkStart w:id="31" w:name="OLE_LINK21"/>
      <w:r/>
      <w:bookmarkStart w:id="32" w:name="OLE_LINK25"/>
      <w:r>
        <w:rPr>
          <w:rFonts w:hint="eastAsia" w:ascii="宋体" w:hAnsi="宋体" w:cs="宋体"/>
          <w:sz w:val="24"/>
          <w:lang w:val="zh-CN"/>
        </w:rPr>
        <w:t xml:space="preserve">赣榆区国省道安装15套固定测速系统</w:t>
      </w:r>
      <w:r>
        <w:rPr>
          <w:rFonts w:hint="eastAsia" w:ascii="宋体" w:hAnsi="宋体" w:cs="宋体"/>
          <w:sz w:val="24"/>
          <w:lang w:val="zh-CN"/>
        </w:rPr>
        <w:t xml:space="preserve">（具体详见第四章项目需求</w:t>
      </w:r>
      <w:r>
        <w:rPr>
          <w:rFonts w:hint="eastAsia" w:ascii="宋体" w:hAnsi="宋体"/>
          <w:sz w:val="24"/>
        </w:rPr>
        <w:t xml:space="preserve">）</w:t>
      </w:r>
      <w:r/>
    </w:p>
    <w:p>
      <w:pPr>
        <w:jc w:val="left"/>
        <w:spacing w:line="440" w:lineRule="exact"/>
        <w:rPr>
          <w:sz w:val="24"/>
          <w:szCs w:val="24"/>
        </w:rPr>
      </w:pPr>
      <w:r/>
      <w:bookmarkStart w:id="33" w:name="OLE_LINK26"/>
      <w:r/>
      <w:bookmarkStart w:id="34" w:name="OLE_LINK27"/>
      <w:r/>
      <w:bookmarkEnd w:id="30"/>
      <w:r/>
      <w:bookmarkEnd w:id="31"/>
      <w:r/>
      <w:bookmarkEnd w:id="32"/>
      <w:r>
        <w:rPr>
          <w:rFonts w:hint="eastAsia"/>
          <w:sz w:val="24"/>
          <w:szCs w:val="24"/>
        </w:rPr>
        <w:t xml:space="preserve">对本项目资格要求、采购需求、评审方法与评审标准等部分的询问、质疑请与采购人联系，由采购人负责答复。</w:t>
      </w:r>
      <w:r/>
    </w:p>
    <w:p>
      <w:pPr>
        <w:spacing w:line="440" w:lineRule="exact"/>
        <w:rPr>
          <w:sz w:val="24"/>
          <w:szCs w:val="24"/>
        </w:rPr>
      </w:pPr>
      <w:r/>
      <w:bookmarkStart w:id="35" w:name="OLE_LINK198"/>
      <w:r/>
      <w:bookmarkStart w:id="36" w:name="OLE_LINK199"/>
      <w:r/>
      <w:bookmarkStart w:id="37" w:name="_Toc493497012"/>
      <w:r/>
      <w:bookmarkEnd w:id="33"/>
      <w:r/>
      <w:bookmarkEnd w:id="34"/>
      <w:r>
        <w:rPr>
          <w:rFonts w:ascii="宋体" w:hAnsi="Calibri" w:eastAsia="宋体" w:cs="Arial"/>
          <w:b/>
          <w:bCs/>
          <w:sz w:val="24"/>
        </w:rPr>
        <w:t xml:space="preserve">合同履行期限</w:t>
      </w:r>
      <w:r>
        <w:rPr>
          <w:rFonts w:ascii="宋体" w:hAnsi="宋体" w:eastAsia="宋体" w:cs="宋体"/>
          <w:bCs/>
          <w:sz w:val="24"/>
          <w:szCs w:val="24"/>
        </w:rPr>
        <w:t xml:space="preserve">：</w:t>
      </w:r>
      <w:bookmarkStart w:id="38" w:name="OLE_LINK60"/>
      <w:r/>
      <w:bookmarkStart w:id="39" w:name="OLE_LINK61"/>
      <w:r/>
      <w:bookmarkStart w:id="40" w:name="OLE_LINK29"/>
      <w:r/>
      <w:bookmarkStart w:id="41" w:name="OLE_LINK30"/>
      <w:r>
        <w:rPr>
          <w:rFonts w:hint="eastAsia"/>
          <w:sz w:val="24"/>
          <w:szCs w:val="24"/>
        </w:rPr>
        <w:t xml:space="preserve">自合同签订之日起</w:t>
      </w:r>
      <w:r>
        <w:rPr>
          <w:rFonts w:hint="eastAsia"/>
          <w:sz w:val="24"/>
          <w:szCs w:val="24"/>
        </w:rPr>
        <w:t xml:space="preserve">60</w:t>
      </w:r>
      <w:r>
        <w:rPr>
          <w:rFonts w:hint="eastAsia"/>
          <w:sz w:val="24"/>
          <w:szCs w:val="24"/>
        </w:rPr>
        <w:t xml:space="preserve">天，完成供货、安装、调试、验收合格后交付正常使用。</w:t>
      </w:r>
      <w:bookmarkEnd w:id="38"/>
      <w:r/>
      <w:bookmarkEnd w:id="39"/>
      <w:r/>
      <w:r/>
    </w:p>
    <w:p>
      <w:pPr>
        <w:spacing w:line="440" w:lineRule="exact"/>
        <w:rPr>
          <w:rFonts w:ascii="宋体" w:hAnsi="宋体" w:eastAsia="宋体" w:cs="宋体"/>
          <w:sz w:val="24"/>
          <w:szCs w:val="24"/>
        </w:rPr>
      </w:pPr>
      <w:r/>
      <w:bookmarkStart w:id="42" w:name="OLE_LINK31"/>
      <w:r/>
      <w:bookmarkStart w:id="43" w:name="OLE_LINK32"/>
      <w:r/>
      <w:bookmarkEnd w:id="40"/>
      <w:r/>
      <w:bookmarkEnd w:id="41"/>
      <w:r>
        <w:rPr>
          <w:rFonts w:hint="eastAsia" w:ascii="宋体" w:hAnsi="宋体"/>
          <w:b/>
          <w:sz w:val="24"/>
          <w:szCs w:val="20"/>
        </w:rPr>
        <w:t xml:space="preserve">质量要求：</w:t>
      </w:r>
      <w:r>
        <w:rPr>
          <w:rFonts w:hint="eastAsia" w:ascii="宋体" w:hAnsi="宋体"/>
          <w:sz w:val="24"/>
          <w:szCs w:val="20"/>
        </w:rPr>
        <w:t xml:space="preserve">达到有关国家（行业）验收标准</w:t>
      </w:r>
      <w:r>
        <w:rPr>
          <w:rFonts w:hint="eastAsia" w:ascii="宋体" w:hAnsi="宋体"/>
          <w:sz w:val="24"/>
          <w:szCs w:val="20"/>
        </w:rPr>
        <w:t xml:space="preserve">。</w:t>
      </w:r>
      <w:bookmarkEnd w:id="35"/>
      <w:r/>
      <w:bookmarkEnd w:id="36"/>
      <w:r/>
      <w:r/>
    </w:p>
    <w:p>
      <w:pPr>
        <w:spacing w:line="440" w:lineRule="exact"/>
        <w:rPr>
          <w:rFonts w:ascii="Calibri" w:hAnsi="Calibri" w:eastAsia="宋体" w:cs="Times New Roman"/>
          <w:sz w:val="24"/>
          <w:szCs w:val="24"/>
        </w:rPr>
      </w:pPr>
      <w:r>
        <w:rPr>
          <w:rFonts w:hint="eastAsia" w:ascii="宋体" w:hAnsi="宋体" w:eastAsia="宋体" w:cs="宋体"/>
          <w:sz w:val="24"/>
          <w:szCs w:val="24"/>
        </w:rPr>
        <w:t xml:space="preserve">本项目</w:t>
      </w:r>
      <w:r>
        <w:rPr>
          <w:rFonts w:hint="eastAsia" w:ascii="宋体" w:hAnsi="Calibri" w:eastAsia="宋体" w:cs="Arial"/>
          <w:b/>
          <w:bCs/>
          <w:sz w:val="24"/>
          <w:u w:val="single"/>
        </w:rPr>
        <w:t xml:space="preserve">不接受</w:t>
      </w:r>
      <w:r>
        <w:rPr>
          <w:rFonts w:hint="eastAsia" w:ascii="宋体" w:hAnsi="宋体" w:eastAsia="宋体" w:cs="宋体"/>
          <w:sz w:val="24"/>
          <w:szCs w:val="24"/>
        </w:rPr>
        <w:t xml:space="preserve">联合体</w:t>
      </w:r>
      <w:bookmarkEnd w:id="42"/>
      <w:r/>
      <w:bookmarkEnd w:id="43"/>
      <w:r>
        <w:rPr>
          <w:rFonts w:hint="eastAsia" w:ascii="宋体" w:hAnsi="宋体" w:eastAsia="宋体" w:cs="宋体"/>
          <w:sz w:val="24"/>
          <w:szCs w:val="24"/>
        </w:rPr>
        <w:t xml:space="preserve">磋商。</w:t>
      </w:r>
      <w:r/>
    </w:p>
    <w:p>
      <w:pPr>
        <w:spacing w:line="440" w:lineRule="exact"/>
        <w:rPr>
          <w:rFonts w:ascii="宋体" w:hAnsi="宋体" w:eastAsia="宋体" w:cs="Times New Roman"/>
          <w:bCs/>
          <w:sz w:val="24"/>
          <w:szCs w:val="24"/>
        </w:rPr>
        <w:outlineLvl w:val="2"/>
      </w:pPr>
      <w:r>
        <w:rPr>
          <w:rFonts w:hint="eastAsia" w:ascii="宋体" w:hAnsi="宋体" w:eastAsia="宋体" w:cs="Times New Roman"/>
          <w:b/>
          <w:sz w:val="24"/>
          <w:szCs w:val="24"/>
        </w:rPr>
        <w:t xml:space="preserve">二、</w:t>
      </w:r>
      <w:bookmarkStart w:id="44" w:name="OLE_LINK35"/>
      <w:r>
        <w:rPr>
          <w:rFonts w:hint="eastAsia" w:ascii="宋体" w:hAnsi="宋体" w:eastAsia="宋体" w:cs="Times New Roman"/>
          <w:b/>
          <w:sz w:val="24"/>
          <w:szCs w:val="24"/>
        </w:rPr>
        <w:t xml:space="preserve">申请人的资格要求</w:t>
      </w:r>
      <w:bookmarkEnd w:id="37"/>
      <w:r>
        <w:rPr>
          <w:rFonts w:hint="eastAsia" w:ascii="宋体" w:hAnsi="宋体" w:eastAsia="宋体" w:cs="Times New Roman"/>
          <w:b/>
          <w:sz w:val="24"/>
          <w:szCs w:val="24"/>
        </w:rPr>
        <w:t xml:space="preserve">（本次采购实行资格后审）</w:t>
      </w:r>
      <w:r/>
    </w:p>
    <w:p>
      <w:pPr>
        <w:spacing w:line="440" w:lineRule="exact"/>
        <w:rPr>
          <w:rFonts w:ascii="宋体" w:hAnsi="宋体" w:eastAsia="宋体" w:cs="宋体"/>
          <w:sz w:val="24"/>
          <w:szCs w:val="24"/>
        </w:rPr>
      </w:pPr>
      <w:r/>
      <w:bookmarkStart w:id="45" w:name="_Toc493497015"/>
      <w:r>
        <w:rPr>
          <w:rFonts w:hint="eastAsia" w:ascii="宋体" w:hAnsi="宋体" w:eastAsia="宋体" w:cs="宋体"/>
          <w:sz w:val="24"/>
          <w:szCs w:val="24"/>
        </w:rPr>
        <w:t xml:space="preserve">（一）符合政府采购法第二十二条规定的条件，并提供下列材料；</w:t>
      </w:r>
      <w:r/>
    </w:p>
    <w:p>
      <w:pPr>
        <w:spacing w:line="5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t xml:space="preserve">、法人或者其他组织的营业执照等证明文件，自然人的身份证明【</w:t>
      </w:r>
      <w:r>
        <w:rPr>
          <w:rFonts w:hint="eastAsia" w:ascii="宋体" w:hAnsi="宋体" w:eastAsia="宋体" w:cs="宋体"/>
          <w:color w:val="000000"/>
          <w:sz w:val="24"/>
          <w:szCs w:val="24"/>
        </w:rPr>
        <w:t xml:space="preserve">如是法定代表人</w:t>
      </w:r>
      <w:bookmarkStart w:id="46" w:name="OLE_LINK22"/>
      <w:r/>
      <w:bookmarkStart w:id="47" w:name="OLE_LINK23"/>
      <w:r>
        <w:rPr>
          <w:rFonts w:hint="eastAsia" w:ascii="宋体" w:hAnsi="宋体" w:eastAsia="宋体" w:cs="宋体"/>
          <w:color w:val="000000"/>
          <w:sz w:val="24"/>
          <w:szCs w:val="24"/>
        </w:rPr>
        <w:t xml:space="preserve">（单位负责人）</w:t>
      </w:r>
      <w:bookmarkEnd w:id="46"/>
      <w:r/>
      <w:bookmarkEnd w:id="47"/>
      <w:r>
        <w:rPr>
          <w:rFonts w:hint="eastAsia" w:ascii="宋体" w:hAnsi="宋体" w:eastAsia="宋体" w:cs="宋体"/>
          <w:color w:val="000000"/>
          <w:sz w:val="24"/>
          <w:szCs w:val="24"/>
        </w:rPr>
        <w:t xml:space="preserve">参加</w:t>
      </w:r>
      <w:r>
        <w:rPr>
          <w:rFonts w:hint="eastAsia" w:ascii="宋体" w:hAnsi="宋体" w:eastAsia="宋体" w:cs="宋体"/>
          <w:color w:val="000000"/>
          <w:sz w:val="24"/>
          <w:szCs w:val="24"/>
        </w:rPr>
        <w:t xml:space="preserve">投标提供法定代表人（单位负责人）身份证明书，如是授权代表须提供授权委托书】</w:t>
      </w:r>
      <w:r>
        <w:rPr>
          <w:rFonts w:hint="eastAsia" w:ascii="宋体" w:hAnsi="宋体" w:eastAsia="宋体" w:cs="宋体"/>
          <w:color w:val="000000"/>
          <w:sz w:val="24"/>
          <w:szCs w:val="24"/>
        </w:rPr>
        <w:t xml:space="preserve">； </w:t>
      </w:r>
      <w:r/>
    </w:p>
    <w:p>
      <w:pPr>
        <w:spacing w:line="500" w:lineRule="exact"/>
        <w:rPr>
          <w:rFonts w:ascii="宋体" w:hAnsi="宋体" w:eastAsia="宋体" w:cs="宋体"/>
          <w:b/>
          <w:sz w:val="24"/>
          <w:szCs w:val="24"/>
        </w:rPr>
      </w:pPr>
      <w:r>
        <w:rPr>
          <w:rFonts w:hint="eastAsia" w:ascii="宋体" w:hAnsi="宋体" w:eastAsia="宋体" w:cs="宋体"/>
          <w:color w:val="000000"/>
          <w:sz w:val="24"/>
          <w:szCs w:val="24"/>
        </w:rPr>
        <w:t xml:space="preserve">2、具有良好的商业</w:t>
      </w:r>
      <w:r>
        <w:rPr>
          <w:rFonts w:hint="eastAsia" w:ascii="宋体" w:hAnsi="宋体" w:eastAsia="宋体" w:cs="宋体"/>
          <w:sz w:val="24"/>
          <w:szCs w:val="24"/>
        </w:rPr>
        <w:t xml:space="preserve">信誉和健全的财务会计制度并且依法缴纳税收和社会保障资金（按连财购〔2023 〕4号文件要求，符合要求的提交《财务状况报告及税收、社会保障资金缴纳情况承诺函》；</w:t>
      </w:r>
      <w:r>
        <w:rPr>
          <w:rFonts w:hint="eastAsia" w:ascii="宋体" w:hAnsi="宋体" w:eastAsia="宋体" w:cs="宋体"/>
          <w:b/>
          <w:sz w:val="24"/>
          <w:szCs w:val="24"/>
        </w:rPr>
        <w:t xml:space="preserve">（格式详见采购文件）</w:t>
      </w:r>
      <w:r/>
    </w:p>
    <w:p>
      <w:pPr>
        <w:spacing w:line="5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3、具备履行合同所必需的设备和专业技术能力的声明；</w:t>
      </w:r>
      <w:r>
        <w:rPr>
          <w:rFonts w:hint="eastAsia" w:ascii="宋体" w:hAnsi="宋体" w:eastAsia="宋体" w:cs="宋体"/>
          <w:b/>
          <w:color w:val="000000"/>
          <w:sz w:val="24"/>
          <w:szCs w:val="24"/>
        </w:rPr>
        <w:t xml:space="preserve">(</w:t>
      </w:r>
      <w:r>
        <w:rPr>
          <w:rFonts w:hint="eastAsia" w:ascii="宋体" w:hAnsi="宋体" w:eastAsia="宋体" w:cs="宋体"/>
          <w:b/>
          <w:sz w:val="24"/>
          <w:szCs w:val="24"/>
        </w:rPr>
        <w:t xml:space="preserve">格式详见采购文件</w:t>
      </w:r>
      <w:r>
        <w:rPr>
          <w:rFonts w:hint="eastAsia" w:ascii="宋体" w:hAnsi="宋体" w:eastAsia="宋体" w:cs="宋体"/>
          <w:b/>
          <w:color w:val="000000"/>
          <w:sz w:val="24"/>
          <w:szCs w:val="24"/>
        </w:rPr>
        <w:t xml:space="preserve">)</w:t>
      </w:r>
      <w:r>
        <w:rPr>
          <w:rFonts w:hint="eastAsia" w:ascii="宋体" w:hAnsi="宋体" w:eastAsia="宋体" w:cs="宋体"/>
          <w:color w:val="000000"/>
          <w:sz w:val="24"/>
          <w:szCs w:val="24"/>
        </w:rPr>
        <w:t xml:space="preserve"> </w:t>
      </w:r>
      <w:r/>
    </w:p>
    <w:p>
      <w:pPr>
        <w:spacing w:line="500" w:lineRule="exact"/>
        <w:rPr>
          <w:rFonts w:ascii="宋体" w:hAnsi="宋体" w:eastAsia="宋体" w:cs="宋体"/>
          <w:b/>
          <w:color w:val="000000"/>
          <w:sz w:val="24"/>
          <w:szCs w:val="24"/>
        </w:rPr>
      </w:pPr>
      <w:r>
        <w:rPr>
          <w:rFonts w:hint="eastAsia" w:ascii="宋体" w:hAnsi="宋体" w:eastAsia="宋体" w:cs="宋体"/>
          <w:color w:val="000000"/>
          <w:sz w:val="24"/>
          <w:szCs w:val="24"/>
        </w:rPr>
        <w:t xml:space="preserve">4、参加政府采购活动前三年内在经营活动中没有重大违法记录的书面声明；</w:t>
      </w:r>
      <w:r>
        <w:rPr>
          <w:rFonts w:hint="eastAsia" w:ascii="宋体" w:hAnsi="宋体" w:eastAsia="宋体" w:cs="宋体"/>
          <w:b/>
          <w:color w:val="000000"/>
          <w:sz w:val="24"/>
          <w:szCs w:val="24"/>
        </w:rPr>
        <w:t xml:space="preserve">(</w:t>
      </w:r>
      <w:r>
        <w:rPr>
          <w:rFonts w:hint="eastAsia" w:ascii="宋体" w:hAnsi="宋体" w:eastAsia="宋体" w:cs="宋体"/>
          <w:b/>
          <w:sz w:val="24"/>
          <w:szCs w:val="24"/>
        </w:rPr>
        <w:t xml:space="preserve">格式详见采</w:t>
      </w:r>
      <w:r>
        <w:rPr>
          <w:rFonts w:hint="eastAsia" w:ascii="宋体" w:hAnsi="宋体" w:eastAsia="宋体" w:cs="宋体"/>
          <w:b/>
          <w:sz w:val="24"/>
          <w:szCs w:val="24"/>
        </w:rPr>
        <w:t xml:space="preserve">购文件</w:t>
      </w:r>
      <w:r>
        <w:rPr>
          <w:rFonts w:hint="eastAsia" w:ascii="宋体" w:hAnsi="宋体" w:eastAsia="宋体" w:cs="宋体"/>
          <w:b/>
          <w:color w:val="000000"/>
          <w:sz w:val="24"/>
          <w:szCs w:val="24"/>
        </w:rPr>
        <w:t xml:space="preserve">)</w:t>
      </w:r>
      <w:r/>
    </w:p>
    <w:p>
      <w:pPr>
        <w:spacing w:line="360" w:lineRule="auto"/>
        <w:rPr>
          <w:rFonts w:ascii="宋体" w:hAnsi="宋体" w:eastAsia="宋体" w:cs="宋体"/>
          <w:sz w:val="24"/>
          <w:szCs w:val="24"/>
        </w:rPr>
      </w:pPr>
      <w:r>
        <w:rPr>
          <w:rFonts w:hint="eastAsia" w:ascii="Calibri" w:hAnsi="Calibri" w:eastAsia="宋体" w:cs="Calibri"/>
          <w:sz w:val="24"/>
          <w:szCs w:val="24"/>
        </w:rPr>
        <w:t xml:space="preserve">5</w:t>
      </w:r>
      <w:r>
        <w:rPr>
          <w:rFonts w:hint="eastAsia" w:ascii="宋体" w:hAnsi="宋体" w:eastAsia="宋体" w:cs="宋体"/>
          <w:sz w:val="24"/>
          <w:szCs w:val="24"/>
        </w:rPr>
        <w:t xml:space="preserve">、</w:t>
      </w:r>
      <w:bookmarkStart w:id="48" w:name="OLE_LINK136"/>
      <w:r/>
      <w:bookmarkStart w:id="49" w:name="OLE_LINK137"/>
      <w:r/>
      <w:bookmarkStart w:id="50" w:name="OLE_LINK40"/>
      <w:r/>
      <w:bookmarkStart w:id="51" w:name="OLE_LINK95"/>
      <w:r>
        <w:rPr>
          <w:rFonts w:hint="eastAsia" w:ascii="宋体" w:hAnsi="宋体" w:eastAsia="宋体" w:cs="宋体"/>
          <w:sz w:val="24"/>
          <w:szCs w:val="24"/>
        </w:rPr>
        <w:t xml:space="preserve">符合</w:t>
      </w:r>
      <w:r>
        <w:rPr>
          <w:rFonts w:hint="eastAsia" w:ascii="宋体" w:hAnsi="宋体" w:eastAsia="宋体" w:cs="宋体"/>
          <w:sz w:val="24"/>
          <w:szCs w:val="24"/>
        </w:rPr>
        <w:t xml:space="preserve">法律、行政法规规定的其他条件；</w:t>
      </w:r>
      <w:r>
        <w:rPr>
          <w:rFonts w:ascii="宋体" w:hAnsi="宋体" w:eastAsia="宋体" w:cs="宋体"/>
          <w:b/>
          <w:sz w:val="24"/>
          <w:szCs w:val="24"/>
        </w:rPr>
        <w:t xml:space="preserve">（提供承诺，</w:t>
      </w:r>
      <w:r>
        <w:rPr>
          <w:rFonts w:hint="eastAsia" w:ascii="宋体" w:hAnsi="宋体" w:eastAsia="宋体" w:cs="宋体"/>
          <w:b/>
          <w:sz w:val="24"/>
          <w:szCs w:val="24"/>
        </w:rPr>
        <w:t xml:space="preserve">格式自拟</w:t>
      </w:r>
      <w:r>
        <w:rPr>
          <w:rFonts w:ascii="宋体" w:hAnsi="宋体" w:eastAsia="宋体" w:cs="宋体"/>
          <w:b/>
          <w:sz w:val="24"/>
          <w:szCs w:val="24"/>
        </w:rPr>
        <w:t xml:space="preserve">）</w:t>
      </w:r>
      <w:bookmarkEnd w:id="48"/>
      <w:r/>
      <w:bookmarkEnd w:id="49"/>
      <w:r>
        <w:rPr>
          <w:rFonts w:ascii="宋体" w:hAnsi="宋体" w:eastAsia="宋体" w:cs="宋体"/>
          <w:b/>
          <w:sz w:val="24"/>
          <w:szCs w:val="24"/>
        </w:rPr>
        <w:t xml:space="preserve">。</w:t>
      </w:r>
      <w:bookmarkEnd w:id="50"/>
      <w:r/>
      <w:bookmarkEnd w:id="51"/>
      <w:r/>
      <w:r/>
    </w:p>
    <w:p>
      <w:pPr>
        <w:jc w:val="left"/>
        <w:spacing w:line="500" w:lineRule="exact"/>
        <w:rPr>
          <w:rFonts w:ascii="宋体" w:hAnsi="宋体" w:eastAsia="宋体" w:cs="宋体"/>
          <w:sz w:val="24"/>
          <w:szCs w:val="24"/>
        </w:rPr>
      </w:pPr>
      <w:r>
        <w:rPr>
          <w:rFonts w:hint="eastAsia" w:ascii="宋体" w:hAnsi="宋体" w:eastAsia="宋体" w:cs="宋体"/>
          <w:sz w:val="24"/>
          <w:szCs w:val="24"/>
        </w:rPr>
        <w:t xml:space="preserve">（二）</w:t>
      </w:r>
      <w:r>
        <w:rPr>
          <w:rFonts w:hint="eastAsia" w:ascii="宋体" w:hAnsi="宋体" w:eastAsia="宋体" w:cs="宋体"/>
          <w:b/>
          <w:sz w:val="24"/>
          <w:szCs w:val="24"/>
        </w:rPr>
        <w:t xml:space="preserve">落实政府采购</w:t>
      </w:r>
      <w:r>
        <w:rPr>
          <w:rFonts w:hint="eastAsia" w:ascii="宋体" w:hAnsi="宋体" w:eastAsia="宋体" w:cs="宋体"/>
          <w:b/>
          <w:sz w:val="24"/>
          <w:szCs w:val="24"/>
        </w:rPr>
        <w:t xml:space="preserve">政策</w:t>
      </w:r>
      <w:r>
        <w:rPr>
          <w:rFonts w:hint="eastAsia" w:ascii="宋体" w:hAnsi="宋体" w:eastAsia="宋体" w:cs="宋体"/>
          <w:b/>
          <w:sz w:val="24"/>
          <w:szCs w:val="24"/>
        </w:rPr>
        <w:t xml:space="preserve">需满足的资格要求</w:t>
      </w:r>
      <w:r>
        <w:rPr>
          <w:rFonts w:hint="eastAsia" w:ascii="宋体" w:hAnsi="宋体" w:eastAsia="宋体" w:cs="宋体"/>
          <w:sz w:val="24"/>
          <w:szCs w:val="24"/>
        </w:rPr>
        <w:t xml:space="preserve">：</w:t>
      </w:r>
      <w:bookmarkStart w:id="52" w:name="OLE_LINK50"/>
      <w:r/>
      <w:bookmarkStart w:id="53" w:name="OLE_LINK104"/>
      <w:r/>
      <w:bookmarkStart w:id="54" w:name="OLE_LINK105"/>
      <w:r/>
      <w:r/>
    </w:p>
    <w:p>
      <w:pPr>
        <w:jc w:val="left"/>
        <w:spacing w:line="500" w:lineRule="exact"/>
        <w:rPr>
          <w:sz w:val="24"/>
          <w:szCs w:val="24"/>
          <w:u w:val="single"/>
        </w:rPr>
      </w:pPr>
      <w:r>
        <w:rPr>
          <w:rFonts w:hint="eastAsia"/>
          <w:sz w:val="24"/>
          <w:szCs w:val="24"/>
          <w:u w:val="single"/>
        </w:rPr>
        <w:t xml:space="preserve">本</w:t>
      </w:r>
      <w:r>
        <w:rPr>
          <w:rFonts w:hint="eastAsia"/>
          <w:sz w:val="24"/>
          <w:szCs w:val="24"/>
          <w:u w:val="single"/>
        </w:rPr>
        <w:t xml:space="preserve">项目专门面向中型企业、小型企业、微型企业、残疾人福利性单位、监狱企业采购，符合要求的</w:t>
      </w:r>
      <w:r>
        <w:rPr>
          <w:rFonts w:hint="eastAsia"/>
          <w:sz w:val="24"/>
          <w:szCs w:val="24"/>
          <w:u w:val="single"/>
        </w:rPr>
        <w:t xml:space="preserve">供应商</w:t>
      </w:r>
      <w:r>
        <w:rPr>
          <w:rFonts w:hint="eastAsia"/>
          <w:sz w:val="24"/>
          <w:szCs w:val="24"/>
          <w:u w:val="single"/>
        </w:rPr>
        <w:t xml:space="preserve">须提供《中小企业声明函》（详见第六章</w:t>
      </w:r>
      <w:r>
        <w:rPr>
          <w:rFonts w:hint="eastAsia"/>
          <w:sz w:val="24"/>
          <w:szCs w:val="24"/>
          <w:u w:val="single"/>
        </w:rPr>
        <w:t xml:space="preserve"> </w:t>
      </w:r>
      <w:bookmarkStart w:id="55" w:name="OLE_LINK62"/>
      <w:r/>
      <w:bookmarkStart w:id="56" w:name="OLE_LINK63"/>
      <w:r>
        <w:rPr>
          <w:rFonts w:hint="eastAsia"/>
          <w:sz w:val="24"/>
          <w:szCs w:val="24"/>
          <w:u w:val="single"/>
        </w:rPr>
        <w:t xml:space="preserve">响应文件</w:t>
      </w:r>
      <w:bookmarkEnd w:id="55"/>
      <w:r/>
      <w:bookmarkEnd w:id="56"/>
      <w:r>
        <w:rPr>
          <w:rFonts w:hint="eastAsia"/>
          <w:sz w:val="24"/>
          <w:szCs w:val="24"/>
          <w:u w:val="single"/>
        </w:rPr>
        <w:t xml:space="preserve">格式</w:t>
      </w:r>
      <w:r>
        <w:rPr>
          <w:rFonts w:hint="eastAsia"/>
          <w:sz w:val="24"/>
          <w:szCs w:val="24"/>
          <w:u w:val="single"/>
        </w:rPr>
        <w:t xml:space="preserve">）或《残疾人福利性单位声明函》（详见第六章</w:t>
      </w:r>
      <w:r>
        <w:rPr>
          <w:rFonts w:hint="eastAsia"/>
          <w:sz w:val="24"/>
          <w:szCs w:val="24"/>
          <w:u w:val="single"/>
        </w:rPr>
        <w:t xml:space="preserve"> </w:t>
      </w:r>
      <w:r>
        <w:rPr>
          <w:rFonts w:hint="eastAsia"/>
          <w:sz w:val="24"/>
          <w:szCs w:val="24"/>
          <w:u w:val="single"/>
        </w:rPr>
        <w:t xml:space="preserve">响应文件</w:t>
      </w:r>
      <w:r>
        <w:rPr>
          <w:rFonts w:hint="eastAsia"/>
          <w:sz w:val="24"/>
          <w:szCs w:val="24"/>
          <w:u w:val="single"/>
        </w:rPr>
        <w:t xml:space="preserve">格式）或属于监狱企业的证明文件，否则投标无效。</w:t>
      </w:r>
      <w:bookmarkEnd w:id="52"/>
      <w:r/>
      <w:bookmarkEnd w:id="53"/>
      <w:r/>
      <w:bookmarkEnd w:id="54"/>
      <w:r/>
      <w:r/>
    </w:p>
    <w:p>
      <w:pPr>
        <w:spacing w:line="540" w:lineRule="exact"/>
        <w:rPr>
          <w:rFonts w:ascii="宋体" w:hAnsi="宋体" w:eastAsia="宋体" w:cs="宋体"/>
          <w:sz w:val="24"/>
          <w:szCs w:val="24"/>
        </w:rPr>
      </w:pPr>
      <w:r>
        <w:rPr>
          <w:rFonts w:hint="eastAsia" w:ascii="宋体" w:hAnsi="宋体" w:eastAsia="宋体" w:cs="宋体"/>
          <w:color w:val="000000"/>
          <w:sz w:val="24"/>
          <w:szCs w:val="24"/>
        </w:rPr>
        <w:t xml:space="preserve">（</w:t>
      </w:r>
      <w:r>
        <w:rPr>
          <w:rFonts w:hint="eastAsia" w:ascii="Calibri" w:hAnsi="Calibri" w:eastAsia="宋体" w:cs="Calibri"/>
          <w:sz w:val="24"/>
          <w:szCs w:val="24"/>
        </w:rPr>
        <w:t xml:space="preserve">三</w:t>
      </w:r>
      <w:r>
        <w:rPr>
          <w:rFonts w:ascii="Calibri" w:hAnsi="Calibri" w:eastAsia="宋体" w:cs="Calibri"/>
          <w:sz w:val="24"/>
          <w:szCs w:val="24"/>
        </w:rPr>
        <w:t xml:space="preserve">）</w:t>
      </w:r>
      <w:r>
        <w:rPr>
          <w:rFonts w:hint="eastAsia" w:ascii="宋体" w:hAnsi="宋体" w:eastAsia="宋体" w:cs="宋体"/>
          <w:sz w:val="24"/>
          <w:szCs w:val="24"/>
        </w:rPr>
        <w:t xml:space="preserve">本项目的特定资格要求：</w:t>
      </w:r>
      <w:bookmarkEnd w:id="44"/>
      <w:r/>
      <w:r/>
    </w:p>
    <w:p>
      <w:pPr>
        <w:spacing w:line="360" w:lineRule="auto"/>
        <w:rPr>
          <w:rFonts w:ascii="Times New Roman" w:hAnsi="Times New Roman" w:eastAsia="宋体" w:cs="Times New Roman"/>
          <w:b/>
          <w:sz w:val="24"/>
          <w:szCs w:val="24"/>
        </w:rPr>
      </w:pPr>
      <w:r>
        <w:rPr>
          <w:rFonts w:hint="eastAsia" w:ascii="宋体" w:hAnsi="宋体" w:eastAsia="宋体" w:cs="宋体"/>
          <w:sz w:val="24"/>
          <w:szCs w:val="24"/>
        </w:rPr>
        <w:t xml:space="preserve">1. </w:t>
      </w:r>
      <w:r>
        <w:rPr>
          <w:rFonts w:ascii="Times New Roman" w:hAnsi="Times New Roman" w:eastAsia="宋体" w:cs="Times New Roman"/>
          <w:sz w:val="24"/>
          <w:szCs w:val="24"/>
        </w:rPr>
        <w:t xml:space="preserve">被</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信用中国</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网站（</w:t>
      </w:r>
      <w:r>
        <w:rPr>
          <w:rFonts w:ascii="Times New Roman" w:hAnsi="Times New Roman" w:eastAsia="宋体" w:cs="Times New Roman"/>
          <w:sz w:val="24"/>
          <w:szCs w:val="24"/>
        </w:rPr>
        <w:t xml:space="preserve">www.creditchina.gov.cn</w:t>
      </w:r>
      <w:r>
        <w:rPr>
          <w:rFonts w:ascii="Times New Roman" w:hAnsi="Times New Roman" w:eastAsia="宋体" w:cs="Times New Roman"/>
          <w:sz w:val="24"/>
          <w:szCs w:val="24"/>
        </w:rPr>
        <w:t xml:space="preserve">）、中国政府采购网（</w:t>
      </w:r>
      <w:r>
        <w:rPr>
          <w:rFonts w:ascii="Times New Roman" w:hAnsi="Times New Roman" w:eastAsia="宋体" w:cs="Times New Roman"/>
          <w:sz w:val="24"/>
          <w:szCs w:val="24"/>
        </w:rPr>
        <w:t xml:space="preserve">www.ccgp.gov.cn</w:t>
      </w:r>
      <w:r>
        <w:rPr>
          <w:rFonts w:ascii="Times New Roman" w:hAnsi="Times New Roman" w:eastAsia="宋体" w:cs="Times New Roman"/>
          <w:sz w:val="24"/>
          <w:szCs w:val="24"/>
        </w:rPr>
        <w:t xml:space="preserve">）列入失信被执行人、重大税收违法案件当事人名单、政府采购严重违法失信行为记录名单的</w:t>
      </w:r>
      <w:r>
        <w:rPr>
          <w:rFonts w:hint="eastAsia" w:ascii="宋体" w:hAnsi="Times New Roman" w:eastAsia="宋体" w:cs="Times New Roman"/>
          <w:sz w:val="24"/>
          <w:szCs w:val="24"/>
        </w:rPr>
        <w:t xml:space="preserve">供应商</w:t>
      </w:r>
      <w:r>
        <w:rPr>
          <w:rFonts w:ascii="Times New Roman" w:hAnsi="Times New Roman" w:eastAsia="宋体" w:cs="Times New Roman"/>
          <w:sz w:val="24"/>
          <w:szCs w:val="24"/>
        </w:rPr>
        <w:t xml:space="preserve">，拒绝其参与政府采购活动。</w:t>
      </w:r>
      <w:r>
        <w:rPr>
          <w:rFonts w:ascii="Times New Roman" w:hAnsi="Times New Roman" w:eastAsia="宋体" w:cs="Times New Roman"/>
          <w:b/>
          <w:sz w:val="24"/>
          <w:szCs w:val="24"/>
        </w:rPr>
        <w:t xml:space="preserve">（投标时不需提供证明材料，</w:t>
      </w:r>
      <w:r>
        <w:rPr>
          <w:rFonts w:hint="eastAsia" w:ascii="Times New Roman" w:hAnsi="Times New Roman" w:eastAsia="宋体" w:cs="Times New Roman"/>
          <w:b/>
          <w:sz w:val="24"/>
          <w:szCs w:val="24"/>
        </w:rPr>
        <w:t xml:space="preserve">评标时以评委现场实时查询为准，查询结果留存并归档。</w:t>
      </w:r>
      <w:r>
        <w:rPr>
          <w:rFonts w:ascii="Times New Roman" w:hAnsi="Times New Roman" w:eastAsia="宋体" w:cs="Times New Roman"/>
          <w:sz w:val="24"/>
          <w:szCs w:val="24"/>
        </w:rPr>
        <w:t xml:space="preserve">）</w:t>
      </w:r>
      <w:r/>
    </w:p>
    <w:p>
      <w:pPr>
        <w:spacing w:line="500" w:lineRule="exact"/>
        <w:rPr>
          <w:rFonts w:ascii="Times New Roman" w:hAnsi="Times New Roman" w:eastAsia="宋体" w:cs="Times New Roman"/>
          <w:b/>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w:t>
      </w:r>
      <w:r>
        <w:rPr>
          <w:rFonts w:hint="eastAsia" w:ascii="宋体" w:hAnsi="宋体" w:eastAsia="宋体" w:cs="Times New Roman"/>
          <w:sz w:val="24"/>
          <w:szCs w:val="28"/>
        </w:rPr>
        <w:t xml:space="preserve"> 供应商/投标主体及其法定代表人、项目负责人未被列入“连云港市赣榆区行贿人联合惩戒信息库。”</w:t>
      </w:r>
      <w:r>
        <w:rPr>
          <w:rFonts w:hint="eastAsia" w:ascii="Times New Roman" w:hAnsi="Times New Roman" w:eastAsia="宋体" w:cs="Times New Roman"/>
          <w:b/>
          <w:sz w:val="24"/>
          <w:szCs w:val="24"/>
        </w:rPr>
        <w:t xml:space="preserve"> (</w:t>
      </w:r>
      <w:r>
        <w:rPr>
          <w:rFonts w:hint="eastAsia" w:ascii="Times New Roman" w:hAnsi="Times New Roman" w:eastAsia="宋体" w:cs="Times New Roman"/>
          <w:b/>
          <w:sz w:val="24"/>
          <w:szCs w:val="24"/>
        </w:rPr>
        <w:t xml:space="preserve">投标时</w:t>
      </w:r>
      <w:r>
        <w:rPr>
          <w:rFonts w:hint="eastAsia" w:ascii="宋体" w:hAnsi="宋体" w:eastAsia="宋体" w:cs="Times New Roman"/>
          <w:b/>
          <w:sz w:val="24"/>
          <w:szCs w:val="28"/>
        </w:rPr>
        <w:t xml:space="preserve">供应商</w:t>
      </w:r>
      <w:r>
        <w:rPr>
          <w:rFonts w:ascii="Times New Roman" w:hAnsi="Times New Roman" w:eastAsia="宋体" w:cs="Times New Roman"/>
          <w:b/>
          <w:sz w:val="24"/>
          <w:szCs w:val="24"/>
        </w:rPr>
        <w:t xml:space="preserve">不需提供证明材料，评标时采购人</w:t>
      </w:r>
      <w:r>
        <w:rPr>
          <w:rFonts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招标人和区公共资源交易中心通过赣榆区行贿人联合惩戒信息库，对供应商</w:t>
      </w:r>
      <w:r>
        <w:rPr>
          <w:rFonts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投标主体</w:t>
      </w:r>
      <w:r>
        <w:rPr>
          <w:rFonts w:hint="eastAsia" w:ascii="Times New Roman" w:hAnsi="Times New Roman" w:eastAsia="宋体" w:cs="Times New Roman"/>
          <w:b/>
          <w:sz w:val="24"/>
          <w:szCs w:val="24"/>
        </w:rPr>
        <w:t xml:space="preserve">等</w:t>
      </w:r>
      <w:r>
        <w:rPr>
          <w:rFonts w:ascii="Times New Roman" w:hAnsi="Times New Roman" w:eastAsia="宋体" w:cs="Times New Roman"/>
          <w:b/>
          <w:sz w:val="24"/>
          <w:szCs w:val="24"/>
        </w:rPr>
        <w:t xml:space="preserve">情况进行内部查询，查询结果页面打印留存。</w:t>
      </w:r>
      <w:r>
        <w:rPr>
          <w:rFonts w:hint="eastAsia" w:ascii="Times New Roman" w:hAnsi="Times New Roman" w:eastAsia="宋体" w:cs="Times New Roman"/>
          <w:b/>
          <w:sz w:val="24"/>
          <w:szCs w:val="24"/>
        </w:rPr>
        <w:t xml:space="preserve">)</w:t>
      </w:r>
      <w:r/>
    </w:p>
    <w:p>
      <w:pPr>
        <w:contextualSpacing/>
        <w:spacing w:line="5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三、获取采购文件</w:t>
      </w:r>
      <w:r/>
    </w:p>
    <w:p>
      <w:pPr>
        <w:ind w:firstLine="240"/>
        <w:jc w:val="left"/>
        <w:spacing w:line="500" w:lineRule="exact"/>
        <w:shd w:val="clear" w:color="auto" w:fill="ffffff"/>
        <w:rPr>
          <w:rFonts w:ascii="Calibri" w:hAnsi="Calibri" w:eastAsia="宋体" w:cs="Times New Roman"/>
          <w:sz w:val="24"/>
          <w:szCs w:val="24"/>
        </w:rPr>
      </w:pPr>
      <w:r>
        <w:rPr>
          <w:rFonts w:hint="eastAsia" w:ascii="宋体" w:hAnsi="宋体" w:eastAsia="宋体" w:cs="宋体"/>
          <w:sz w:val="24"/>
          <w:szCs w:val="24"/>
        </w:rPr>
        <w:t xml:space="preserve">1.获取时间</w:t>
      </w:r>
      <w:r>
        <w:rPr>
          <w:rFonts w:hint="eastAsia" w:ascii="宋体" w:hAnsi="宋体" w:eastAsia="宋体" w:cs="宋体"/>
          <w:color w:val="ff00e6"/>
          <w:sz w:val="24"/>
          <w:szCs w:val="24"/>
        </w:rPr>
        <w:t xml:space="preserve">：</w:t>
      </w:r>
      <w:r>
        <w:rPr>
          <w:rFonts w:hint="eastAsia" w:ascii="Calibri" w:hAnsi="Calibri" w:eastAsia="宋体" w:cs="Times New Roman"/>
          <w:b/>
          <w:color w:val="ff00e6"/>
          <w:sz w:val="24"/>
          <w:szCs w:val="24"/>
        </w:rPr>
        <w:t xml:space="preserve">202</w:t>
      </w:r>
      <w:r>
        <w:rPr>
          <w:rFonts w:ascii="Calibri" w:hAnsi="Calibri" w:eastAsia="宋体" w:cs="Times New Roman"/>
          <w:b/>
          <w:color w:val="ff00e6"/>
          <w:sz w:val="24"/>
          <w:szCs w:val="24"/>
        </w:rPr>
        <w:t xml:space="preserve">6</w:t>
      </w:r>
      <w:r>
        <w:rPr>
          <w:rFonts w:hint="eastAsia" w:ascii="Calibri" w:hAnsi="Calibri" w:eastAsia="宋体" w:cs="Times New Roman"/>
          <w:b/>
          <w:color w:val="ff00e6"/>
          <w:sz w:val="24"/>
          <w:szCs w:val="24"/>
        </w:rPr>
        <w:t xml:space="preserve">年</w:t>
      </w:r>
      <w:r>
        <w:rPr>
          <w:rFonts w:hint="eastAsia" w:ascii="Calibri" w:hAnsi="Calibri" w:eastAsia="宋体" w:cs="Times New Roman"/>
          <w:b/>
          <w:color w:val="ff00e6"/>
          <w:sz w:val="24"/>
          <w:szCs w:val="24"/>
        </w:rPr>
        <w:t xml:space="preserve">1</w:t>
      </w:r>
      <w:r>
        <w:rPr>
          <w:rFonts w:hint="eastAsia" w:ascii="Calibri" w:hAnsi="Calibri" w:eastAsia="宋体" w:cs="Times New Roman"/>
          <w:b/>
          <w:color w:val="ff00e6"/>
          <w:sz w:val="24"/>
          <w:szCs w:val="24"/>
        </w:rPr>
        <w:t xml:space="preserve">月</w:t>
      </w:r>
      <w:r>
        <w:rPr>
          <w:rFonts w:hint="eastAsia" w:ascii="Calibri" w:hAnsi="Calibri" w:eastAsia="宋体" w:cs="Times New Roman"/>
          <w:b/>
          <w:color w:val="ff00e6"/>
          <w:sz w:val="24"/>
          <w:szCs w:val="24"/>
        </w:rPr>
        <w:t xml:space="preserve">9</w:t>
      </w:r>
      <w:r>
        <w:rPr>
          <w:rFonts w:hint="eastAsia" w:ascii="Calibri" w:hAnsi="Calibri" w:eastAsia="宋体" w:cs="Times New Roman"/>
          <w:b/>
          <w:color w:val="ff00e6"/>
          <w:sz w:val="24"/>
          <w:szCs w:val="24"/>
        </w:rPr>
        <w:t xml:space="preserve">日至</w:t>
      </w:r>
      <w:r>
        <w:rPr>
          <w:rFonts w:hint="eastAsia" w:ascii="Calibri" w:hAnsi="Calibri" w:eastAsia="宋体" w:cs="Times New Roman"/>
          <w:b/>
          <w:color w:val="ff00e6"/>
          <w:sz w:val="24"/>
          <w:szCs w:val="24"/>
        </w:rPr>
        <w:t xml:space="preserve">202</w:t>
      </w:r>
      <w:r>
        <w:rPr>
          <w:rFonts w:ascii="Calibri" w:hAnsi="Calibri" w:eastAsia="宋体" w:cs="Times New Roman"/>
          <w:b/>
          <w:color w:val="ff00e6"/>
          <w:sz w:val="24"/>
          <w:szCs w:val="24"/>
        </w:rPr>
        <w:t xml:space="preserve">6</w:t>
      </w:r>
      <w:r>
        <w:rPr>
          <w:rFonts w:hint="eastAsia" w:ascii="Calibri" w:hAnsi="Calibri" w:eastAsia="宋体" w:cs="Times New Roman"/>
          <w:b/>
          <w:color w:val="ff00e6"/>
          <w:sz w:val="24"/>
          <w:szCs w:val="24"/>
        </w:rPr>
        <w:t xml:space="preserve">年</w:t>
      </w:r>
      <w:r>
        <w:rPr>
          <w:rFonts w:hint="eastAsia" w:ascii="Calibri" w:hAnsi="Calibri" w:eastAsia="宋体" w:cs="Times New Roman"/>
          <w:b/>
          <w:color w:val="ff00e6"/>
          <w:sz w:val="24"/>
          <w:szCs w:val="24"/>
        </w:rPr>
        <w:t xml:space="preserve">1</w:t>
      </w:r>
      <w:r>
        <w:rPr>
          <w:rFonts w:hint="eastAsia" w:ascii="Calibri" w:hAnsi="Calibri" w:eastAsia="宋体" w:cs="Times New Roman"/>
          <w:b/>
          <w:color w:val="ff00e6"/>
          <w:sz w:val="24"/>
          <w:szCs w:val="24"/>
        </w:rPr>
        <w:t xml:space="preserve">月</w:t>
      </w:r>
      <w:r>
        <w:rPr>
          <w:rFonts w:hint="eastAsia" w:ascii="Calibri" w:hAnsi="Calibri" w:eastAsia="宋体" w:cs="Times New Roman"/>
          <w:b/>
          <w:color w:val="ff00e6"/>
          <w:sz w:val="24"/>
          <w:szCs w:val="24"/>
        </w:rPr>
        <w:t xml:space="preserve">1</w:t>
      </w:r>
      <w:r>
        <w:rPr>
          <w:rFonts w:ascii="Calibri" w:hAnsi="Calibri" w:eastAsia="宋体" w:cs="Times New Roman"/>
          <w:b/>
          <w:color w:val="ff00e6"/>
          <w:sz w:val="24"/>
          <w:szCs w:val="24"/>
        </w:rPr>
        <w:t xml:space="preserve">6</w:t>
      </w:r>
      <w:r>
        <w:rPr>
          <w:rFonts w:hint="eastAsia" w:ascii="Calibri" w:hAnsi="Calibri" w:eastAsia="宋体" w:cs="Times New Roman"/>
          <w:b/>
          <w:color w:val="ff00e6"/>
          <w:sz w:val="24"/>
          <w:szCs w:val="24"/>
        </w:rPr>
        <w:t xml:space="preserve">日</w:t>
      </w:r>
      <w:r>
        <w:rPr>
          <w:rFonts w:hint="eastAsia" w:ascii="Calibri" w:hAnsi="Calibri" w:eastAsia="宋体" w:cs="Times New Roman"/>
          <w:color w:val="0000ff"/>
          <w:sz w:val="24"/>
          <w:szCs w:val="24"/>
        </w:rPr>
        <w:t xml:space="preserve">（</w:t>
      </w:r>
      <w:r>
        <w:rPr>
          <w:rFonts w:hint="eastAsia" w:ascii="Calibri" w:hAnsi="Calibri" w:eastAsia="宋体" w:cs="Times New Roman"/>
          <w:sz w:val="24"/>
          <w:szCs w:val="24"/>
        </w:rPr>
        <w:t xml:space="preserve">北京时间）</w:t>
      </w:r>
      <w:r/>
    </w:p>
    <w:p>
      <w:pPr>
        <w:ind w:firstLine="240"/>
        <w:spacing w:line="500" w:lineRule="exact"/>
        <w:rPr>
          <w:rFonts w:ascii="宋体" w:hAnsi="宋体" w:eastAsia="宋体" w:cs="宋体"/>
          <w:sz w:val="24"/>
          <w:szCs w:val="24"/>
        </w:rPr>
      </w:pPr>
      <w:r>
        <w:rPr>
          <w:rFonts w:hint="eastAsia" w:ascii="宋体" w:hAnsi="宋体" w:eastAsia="宋体" w:cs="宋体"/>
          <w:sz w:val="24"/>
          <w:szCs w:val="24"/>
        </w:rPr>
        <w:t xml:space="preserve">2.获取方式：</w:t>
      </w:r>
      <w:r>
        <w:rPr>
          <w:rFonts w:ascii="宋体" w:hAnsi="宋体" w:eastAsia="宋体" w:cs="宋体"/>
          <w:sz w:val="24"/>
          <w:szCs w:val="24"/>
        </w:rPr>
        <w:t xml:space="preserve">网上注册登记成功后系统内</w:t>
      </w:r>
      <w:r>
        <w:rPr>
          <w:rFonts w:hint="eastAsia" w:ascii="宋体" w:hAnsi="宋体" w:eastAsia="宋体" w:cs="宋体"/>
          <w:sz w:val="24"/>
          <w:szCs w:val="24"/>
        </w:rPr>
        <w:t xml:space="preserve">自行免费下载。</w:t>
      </w:r>
      <w:r/>
    </w:p>
    <w:p>
      <w:pPr>
        <w:contextualSpacing/>
        <w:ind w:firstLine="422"/>
        <w:jc w:val="left"/>
        <w:spacing w:line="500" w:lineRule="exact"/>
        <w:rPr>
          <w:rFonts w:ascii="Times New Roman" w:hAnsi="Times New Roman" w:eastAsia="宋体" w:cs="宋体"/>
          <w:b/>
          <w:bCs/>
          <w:sz w:val="24"/>
          <w:szCs w:val="21"/>
        </w:rPr>
      </w:pPr>
      <w:r/>
      <w:bookmarkStart w:id="57" w:name="_Toc28359092"/>
      <w:r/>
      <w:bookmarkStart w:id="58" w:name="_Toc35393632"/>
      <w:r/>
      <w:bookmarkStart w:id="59" w:name="_Toc28359015"/>
      <w:r/>
      <w:bookmarkStart w:id="60" w:name="_Toc35393801"/>
      <w:r>
        <w:rPr>
          <w:rFonts w:hint="eastAsia" w:ascii="宋体" w:hAnsi="宋体" w:eastAsia="宋体" w:cs="宋体"/>
          <w:sz w:val="24"/>
          <w:szCs w:val="24"/>
        </w:rPr>
        <w:t xml:space="preserve">2.1潜在供应商访问电子招标响应交易平台的网络地址和方法：</w:t>
      </w:r>
      <w:r/>
    </w:p>
    <w:p>
      <w:pPr>
        <w:ind w:firstLine="420"/>
        <w:spacing w:line="500" w:lineRule="exact"/>
        <w:rPr>
          <w:rFonts w:ascii="宋体" w:hAnsi="宋体" w:eastAsia="宋体" w:cs="宋体"/>
          <w:sz w:val="24"/>
          <w:szCs w:val="24"/>
        </w:rPr>
      </w:pPr>
      <w:r>
        <w:rPr>
          <w:rFonts w:hint="eastAsia" w:ascii="宋体" w:hAnsi="宋体" w:eastAsia="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500" w:lineRule="exact"/>
        <w:rPr>
          <w:rFonts w:ascii="宋体" w:hAnsi="宋体" w:eastAsia="宋体" w:cs="宋体"/>
          <w:sz w:val="24"/>
          <w:szCs w:val="24"/>
        </w:rPr>
      </w:pPr>
      <w:r>
        <w:rPr>
          <w:rFonts w:hint="eastAsia" w:ascii="宋体" w:hAnsi="宋体" w:eastAsia="宋体" w:cs="宋体"/>
          <w:sz w:val="24"/>
          <w:szCs w:val="24"/>
        </w:rPr>
        <w:t xml:space="preserve">2.2潜在供应商访问“苏采云”系统的网络地址和方法：“苏采云”系统的网址：http://jszfcg.jsczt.cn/。</w:t>
      </w:r>
      <w:r/>
    </w:p>
    <w:p>
      <w:pPr>
        <w:ind w:firstLine="420"/>
        <w:spacing w:line="500" w:lineRule="exact"/>
        <w:rPr>
          <w:rFonts w:ascii="宋体" w:hAnsi="宋体" w:eastAsia="宋体" w:cs="宋体"/>
          <w:sz w:val="24"/>
          <w:szCs w:val="24"/>
        </w:rPr>
      </w:pPr>
      <w:r>
        <w:rPr>
          <w:rFonts w:hint="eastAsia" w:ascii="宋体" w:hAnsi="宋体" w:eastAsia="宋体" w:cs="宋体"/>
          <w:sz w:val="24"/>
          <w:szCs w:val="24"/>
        </w:rPr>
        <w:t xml:space="preserve">2.3“CA数字证书”的获取：</w:t>
      </w:r>
      <w:r/>
    </w:p>
    <w:p>
      <w:pPr>
        <w:ind w:firstLine="420"/>
        <w:spacing w:line="500" w:lineRule="exact"/>
        <w:rPr>
          <w:rFonts w:ascii="宋体" w:hAnsi="宋体" w:eastAsia="宋体" w:cs="宋体"/>
          <w:sz w:val="24"/>
          <w:szCs w:val="24"/>
        </w:rPr>
      </w:pPr>
      <w:r>
        <w:rPr>
          <w:rFonts w:hint="eastAsia" w:ascii="宋体" w:hAnsi="宋体" w:eastAsia="宋体" w:cs="宋体"/>
          <w:sz w:val="24"/>
          <w:szCs w:val="24"/>
        </w:rPr>
        <w:t xml:space="preserve">响应供应商需办理“CA 数字证书”，CA办理指南及“苏采云”操作手册可至江苏省政府采购网―办事指南-资料下载中心下载。</w:t>
      </w:r>
      <w:r/>
    </w:p>
    <w:p>
      <w:pPr>
        <w:ind w:firstLine="420"/>
        <w:spacing w:line="500" w:lineRule="exact"/>
        <w:rPr>
          <w:rFonts w:ascii="宋体" w:hAnsi="宋体" w:eastAsia="宋体" w:cs="宋体"/>
          <w:sz w:val="24"/>
          <w:szCs w:val="24"/>
        </w:rPr>
      </w:pPr>
      <w:r>
        <w:rPr>
          <w:rFonts w:hint="eastAsia" w:ascii="宋体" w:hAnsi="宋体" w:eastAsia="宋体" w:cs="宋体"/>
          <w:sz w:val="24"/>
          <w:szCs w:val="24"/>
        </w:rPr>
        <w:t xml:space="preserve">通过苏采云系统首页（http://jszfcg.jscz.gov.cn/）的“苏采云控件驱动下载”，选</w:t>
      </w:r>
      <w:r>
        <w:rPr>
          <w:rFonts w:hint="eastAsia" w:ascii="宋体" w:hAnsi="宋体" w:eastAsia="宋体" w:cs="宋体"/>
          <w:sz w:val="24"/>
          <w:szCs w:val="24"/>
        </w:rPr>
        <w:t xml:space="preserve">择“政务CA、方正签章控件驱</w:t>
      </w:r>
      <w:r>
        <w:rPr>
          <w:rFonts w:hint="eastAsia" w:ascii="宋体" w:hAnsi="宋体" w:eastAsia="宋体" w:cs="宋体"/>
          <w:sz w:val="24"/>
          <w:szCs w:val="24"/>
        </w:rPr>
        <w:t xml:space="preserve">动安装包及安装说明”下载安装，具体安装方法详见下载文件内的《安装说明》。</w:t>
      </w:r>
      <w:r/>
    </w:p>
    <w:p>
      <w:pPr>
        <w:ind w:firstLine="420"/>
        <w:spacing w:line="500" w:lineRule="exact"/>
        <w:rPr>
          <w:rFonts w:ascii="宋体" w:hAnsi="宋体" w:eastAsia="宋体" w:cs="宋体"/>
          <w:sz w:val="24"/>
          <w:szCs w:val="24"/>
        </w:rPr>
      </w:pPr>
      <w:r>
        <w:rPr>
          <w:rFonts w:hint="eastAsia" w:ascii="宋体" w:hAnsi="宋体" w:eastAsia="宋体" w:cs="宋体"/>
          <w:sz w:val="24"/>
          <w:szCs w:val="24"/>
        </w:rPr>
        <w:t xml:space="preserve">2.4采购文件（</w:t>
      </w:r>
      <w:r>
        <w:rPr>
          <w:rFonts w:hint="eastAsia" w:ascii="宋体" w:hAnsi="宋体" w:eastAsia="宋体" w:cs="宋体"/>
          <w:b/>
          <w:sz w:val="24"/>
          <w:szCs w:val="24"/>
        </w:rPr>
        <w:t xml:space="preserve">后缀名为“.kedt</w:t>
      </w:r>
      <w:r>
        <w:rPr>
          <w:rFonts w:hint="eastAsia" w:ascii="宋体" w:hAnsi="宋体" w:eastAsia="宋体" w:cs="宋体"/>
          <w:sz w:val="24"/>
          <w:szCs w:val="24"/>
        </w:rPr>
        <w:t xml:space="preserve">”）、供应商操作手册及政府采购客户端工具可通过“苏采云”系统--已报名项目--报名详情页面内相应链接进行下载。</w:t>
      </w:r>
      <w:r/>
    </w:p>
    <w:p>
      <w:pPr>
        <w:ind w:firstLine="420"/>
        <w:spacing w:line="500" w:lineRule="exact"/>
        <w:rPr>
          <w:rFonts w:ascii="宋体" w:hAnsi="宋体" w:eastAsia="宋体" w:cs="宋体"/>
          <w:sz w:val="24"/>
          <w:szCs w:val="24"/>
        </w:rPr>
      </w:pPr>
      <w:r>
        <w:rPr>
          <w:rFonts w:hint="eastAsia" w:ascii="宋体" w:hAnsi="宋体" w:eastAsia="宋体" w:cs="宋体"/>
          <w:sz w:val="24"/>
          <w:szCs w:val="24"/>
        </w:rPr>
        <w:t xml:space="preserve">2.5采购人或采购代理机构将数据电文形式的采购文件加载至“苏采云”系统，供潜在供应商下载或者查阅。</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2.6请潜在供应商提前安装相应的控件（详见《江苏省政府采购管理交易系统（苏采云）供应商操作手册》）并登录“苏采云”系统参与不见面开评标。</w:t>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注：如潜在供应商未按上述要求操作，将自行承担所产生的风险。</w:t>
      </w:r>
      <w:r/>
    </w:p>
    <w:p>
      <w:pPr>
        <w:spacing w:before="120" w:after="120" w:line="500" w:lineRule="exact"/>
        <w:rPr>
          <w:rFonts w:ascii="黑体" w:hAnsi="黑体" w:eastAsia="黑体" w:cs="宋体"/>
          <w:bCs/>
          <w:sz w:val="24"/>
          <w:szCs w:val="28"/>
        </w:rPr>
        <w:outlineLvl w:val="1"/>
      </w:pPr>
      <w:r>
        <w:rPr>
          <w:rFonts w:hint="eastAsia" w:ascii="黑体" w:hAnsi="黑体" w:eastAsia="黑体" w:cs="宋体"/>
          <w:bCs/>
          <w:sz w:val="24"/>
          <w:szCs w:val="28"/>
        </w:rPr>
        <w:t xml:space="preserve">四、</w:t>
      </w:r>
      <w:bookmarkEnd w:id="57"/>
      <w:r/>
      <w:bookmarkEnd w:id="58"/>
      <w:r/>
      <w:bookmarkEnd w:id="59"/>
      <w:r/>
      <w:bookmarkEnd w:id="60"/>
      <w:r>
        <w:rPr>
          <w:rFonts w:hint="eastAsia" w:ascii="黑体" w:hAnsi="黑体" w:eastAsia="黑体" w:cs="宋体"/>
          <w:bCs/>
          <w:sz w:val="24"/>
          <w:szCs w:val="28"/>
        </w:rPr>
        <w:t xml:space="preserve">提交</w:t>
      </w:r>
      <w:r>
        <w:rPr>
          <w:rFonts w:hint="eastAsia" w:ascii="黑体" w:hAnsi="黑体" w:eastAsia="黑体" w:cs="宋体"/>
          <w:bCs/>
          <w:sz w:val="24"/>
          <w:szCs w:val="28"/>
        </w:rPr>
        <w:t xml:space="preserve">（上传）</w:t>
      </w:r>
      <w:r>
        <w:rPr>
          <w:rFonts w:hint="eastAsia" w:ascii="黑体" w:hAnsi="黑体" w:eastAsia="黑体" w:cs="宋体"/>
          <w:bCs/>
          <w:sz w:val="24"/>
          <w:szCs w:val="28"/>
        </w:rPr>
        <w:t xml:space="preserve">响应文件截止时间及开标时间、地点</w:t>
      </w:r>
      <w:r/>
    </w:p>
    <w:p>
      <w:pPr>
        <w:ind w:firstLine="480"/>
        <w:spacing w:line="500" w:lineRule="exact"/>
        <w:rPr>
          <w:rFonts w:ascii="宋体" w:hAnsi="宋体" w:eastAsia="宋体" w:cs="宋体"/>
          <w:color w:val="0000ff"/>
          <w:sz w:val="24"/>
          <w:szCs w:val="24"/>
        </w:rPr>
      </w:pPr>
      <w:r/>
      <w:bookmarkStart w:id="61" w:name="_Toc35393634"/>
      <w:r/>
      <w:bookmarkStart w:id="62" w:name="_Toc35393803"/>
      <w:r/>
      <w:bookmarkStart w:id="63" w:name="_Toc28359094"/>
      <w:r/>
      <w:bookmarkStart w:id="64" w:name="_Toc28359017"/>
      <w:r>
        <w:rPr>
          <w:rFonts w:hint="eastAsia" w:ascii="宋体" w:hAnsi="宋体" w:eastAsia="宋体" w:cs="宋体"/>
          <w:sz w:val="24"/>
          <w:szCs w:val="24"/>
        </w:rPr>
        <w:t xml:space="preserve">1、电子响应文件上传截止时间：</w:t>
      </w:r>
      <w:r/>
    </w:p>
    <w:p>
      <w:pPr>
        <w:ind w:firstLine="482"/>
        <w:spacing w:line="500" w:lineRule="exact"/>
        <w:rPr>
          <w:rFonts w:ascii="宋体" w:hAnsi="宋体" w:eastAsia="宋体" w:cs="宋体"/>
          <w:b/>
          <w:color w:val="0000ff"/>
          <w:sz w:val="24"/>
          <w:szCs w:val="24"/>
        </w:rPr>
      </w:pPr>
      <w:r>
        <w:rPr>
          <w:rFonts w:hint="eastAsia" w:ascii="宋体" w:hAnsi="宋体" w:eastAsia="宋体" w:cs="宋体"/>
          <w:b/>
          <w:color w:val="ff00e6"/>
          <w:sz w:val="24"/>
          <w:szCs w:val="24"/>
        </w:rPr>
        <w:t xml:space="preserve">202</w:t>
      </w:r>
      <w:r>
        <w:rPr>
          <w:rFonts w:ascii="宋体" w:hAnsi="宋体" w:eastAsia="宋体" w:cs="宋体"/>
          <w:b/>
          <w:color w:val="ff00e6"/>
          <w:sz w:val="24"/>
          <w:szCs w:val="24"/>
        </w:rPr>
        <w:t xml:space="preserve">6</w:t>
      </w:r>
      <w:r>
        <w:rPr>
          <w:rFonts w:hint="eastAsia" w:ascii="宋体" w:hAnsi="宋体" w:eastAsia="宋体" w:cs="宋体"/>
          <w:b/>
          <w:color w:val="ff00e6"/>
          <w:sz w:val="24"/>
          <w:szCs w:val="24"/>
        </w:rPr>
        <w:t xml:space="preserve">年</w:t>
      </w:r>
      <w:r>
        <w:rPr>
          <w:rFonts w:hint="eastAsia" w:ascii="宋体" w:hAnsi="宋体" w:eastAsia="宋体" w:cs="宋体"/>
          <w:b/>
          <w:color w:val="ff00e6"/>
          <w:sz w:val="24"/>
          <w:szCs w:val="24"/>
        </w:rPr>
        <w:t xml:space="preserve">1</w:t>
      </w:r>
      <w:r>
        <w:rPr>
          <w:rFonts w:hint="eastAsia" w:ascii="宋体" w:hAnsi="宋体" w:eastAsia="宋体" w:cs="宋体"/>
          <w:b/>
          <w:color w:val="ff00e6"/>
          <w:sz w:val="24"/>
          <w:szCs w:val="24"/>
        </w:rPr>
        <w:t xml:space="preserve">月</w:t>
      </w:r>
      <w:r>
        <w:rPr>
          <w:rFonts w:hint="eastAsia" w:ascii="宋体" w:hAnsi="宋体" w:eastAsia="宋体" w:cs="宋体"/>
          <w:b/>
          <w:color w:val="ff00e6"/>
          <w:sz w:val="24"/>
          <w:szCs w:val="24"/>
        </w:rPr>
        <w:t xml:space="preserve">2</w:t>
      </w:r>
      <w:r>
        <w:rPr>
          <w:rFonts w:ascii="宋体" w:hAnsi="宋体" w:eastAsia="宋体" w:cs="宋体"/>
          <w:b/>
          <w:color w:val="ff00e6"/>
          <w:sz w:val="24"/>
          <w:szCs w:val="24"/>
        </w:rPr>
        <w:t xml:space="preserve">0</w:t>
      </w:r>
      <w:r>
        <w:rPr>
          <w:rFonts w:hint="eastAsia" w:ascii="宋体" w:hAnsi="宋体" w:eastAsia="宋体" w:cs="宋体"/>
          <w:b/>
          <w:color w:val="ff00e6"/>
          <w:sz w:val="24"/>
          <w:szCs w:val="24"/>
        </w:rPr>
        <w:t xml:space="preserve">日9时00分（北京时间）</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2、开标时间与地点：</w:t>
      </w:r>
      <w:r/>
    </w:p>
    <w:p>
      <w:pPr>
        <w:ind w:firstLine="482"/>
        <w:spacing w:line="500" w:lineRule="exact"/>
        <w:rPr>
          <w:rFonts w:ascii="宋体" w:hAnsi="宋体" w:eastAsia="宋体" w:cs="宋体"/>
          <w:b/>
          <w:color w:val="ff00e6"/>
          <w:sz w:val="24"/>
          <w:szCs w:val="24"/>
        </w:rPr>
      </w:pPr>
      <w:r>
        <w:rPr>
          <w:rFonts w:hint="eastAsia" w:ascii="宋体" w:hAnsi="宋体" w:eastAsia="宋体" w:cs="宋体"/>
          <w:b/>
          <w:sz w:val="24"/>
          <w:szCs w:val="24"/>
        </w:rPr>
        <w:t xml:space="preserve">时间</w:t>
      </w:r>
      <w:r>
        <w:rPr>
          <w:rFonts w:hint="eastAsia" w:ascii="宋体" w:hAnsi="宋体" w:eastAsia="宋体" w:cs="宋体"/>
          <w:b/>
          <w:color w:val="ff00e6"/>
          <w:sz w:val="24"/>
          <w:szCs w:val="24"/>
        </w:rPr>
        <w:t xml:space="preserve">：</w:t>
      </w:r>
      <w:r>
        <w:rPr>
          <w:rFonts w:hint="eastAsia" w:ascii="宋体" w:hAnsi="宋体" w:eastAsia="宋体" w:cs="宋体"/>
          <w:b/>
          <w:color w:val="ff00e6"/>
          <w:sz w:val="24"/>
          <w:szCs w:val="24"/>
        </w:rPr>
        <w:t xml:space="preserve">202</w:t>
      </w:r>
      <w:r>
        <w:rPr>
          <w:rFonts w:ascii="宋体" w:hAnsi="宋体" w:eastAsia="宋体" w:cs="宋体"/>
          <w:b/>
          <w:color w:val="ff00e6"/>
          <w:sz w:val="24"/>
          <w:szCs w:val="24"/>
        </w:rPr>
        <w:t xml:space="preserve">6</w:t>
      </w:r>
      <w:r>
        <w:rPr>
          <w:rFonts w:hint="eastAsia" w:ascii="宋体" w:hAnsi="宋体" w:eastAsia="宋体" w:cs="宋体"/>
          <w:b/>
          <w:color w:val="ff00e6"/>
          <w:sz w:val="24"/>
          <w:szCs w:val="24"/>
        </w:rPr>
        <w:t xml:space="preserve">年</w:t>
      </w:r>
      <w:r>
        <w:rPr>
          <w:rFonts w:hint="eastAsia" w:ascii="宋体" w:hAnsi="宋体" w:eastAsia="宋体" w:cs="宋体"/>
          <w:b/>
          <w:color w:val="ff00e6"/>
          <w:sz w:val="24"/>
          <w:szCs w:val="24"/>
        </w:rPr>
        <w:t xml:space="preserve">1</w:t>
      </w:r>
      <w:r>
        <w:rPr>
          <w:rFonts w:hint="eastAsia" w:ascii="宋体" w:hAnsi="宋体" w:eastAsia="宋体" w:cs="宋体"/>
          <w:b/>
          <w:color w:val="ff00e6"/>
          <w:sz w:val="24"/>
          <w:szCs w:val="24"/>
        </w:rPr>
        <w:t xml:space="preserve">月</w:t>
      </w:r>
      <w:r>
        <w:rPr>
          <w:rFonts w:hint="eastAsia" w:ascii="宋体" w:hAnsi="宋体" w:eastAsia="宋体" w:cs="宋体"/>
          <w:b/>
          <w:color w:val="ff00e6"/>
          <w:sz w:val="24"/>
          <w:szCs w:val="24"/>
        </w:rPr>
        <w:t xml:space="preserve">2</w:t>
      </w:r>
      <w:r>
        <w:rPr>
          <w:rFonts w:ascii="宋体" w:hAnsi="宋体" w:eastAsia="宋体" w:cs="宋体"/>
          <w:b/>
          <w:color w:val="ff00e6"/>
          <w:sz w:val="24"/>
          <w:szCs w:val="24"/>
        </w:rPr>
        <w:t xml:space="preserve">0</w:t>
      </w:r>
      <w:r>
        <w:rPr>
          <w:rFonts w:hint="eastAsia" w:ascii="宋体" w:hAnsi="宋体" w:eastAsia="宋体" w:cs="宋体"/>
          <w:b/>
          <w:color w:val="ff00e6"/>
          <w:sz w:val="24"/>
          <w:szCs w:val="24"/>
        </w:rPr>
        <w:t xml:space="preserve">日9时00分（北京时间）</w:t>
      </w:r>
      <w:r>
        <w:rPr>
          <w:color w:val="ff00e6"/>
        </w:rP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地址：“苏采云”系统网上开标大厅。</w:t>
      </w:r>
      <w:r/>
    </w:p>
    <w:p>
      <w:pPr>
        <w:ind w:firstLine="480"/>
        <w:jc w:val="left"/>
        <w:spacing w:line="560" w:lineRule="exact"/>
        <w:tabs>
          <w:tab w:val="left" w:pos="900" w:leader="none"/>
        </w:tabs>
        <w:rPr>
          <w:rFonts w:ascii="宋体" w:hAnsi="宋体" w:eastAsia="宋体" w:cs="Times New Roman"/>
          <w:sz w:val="24"/>
          <w:szCs w:val="24"/>
        </w:rPr>
      </w:pPr>
      <w:r>
        <w:rPr>
          <w:rFonts w:hint="eastAsia" w:ascii="宋体" w:hAnsi="宋体" w:eastAsia="宋体" w:cs="宋体"/>
          <w:b/>
          <w:bCs/>
          <w:sz w:val="24"/>
          <w:szCs w:val="24"/>
        </w:rPr>
        <w:t xml:space="preserve">3、本工程采用远程不见面交易模式，投标人自行选择任意地点参加远程开标会。</w:t>
      </w:r>
      <w:r>
        <w:rPr>
          <w:rFonts w:hint="eastAsia" w:ascii="宋体" w:hAnsi="宋体" w:eastAsia="宋体" w:cs="Times New Roman"/>
          <w:sz w:val="24"/>
          <w:szCs w:val="24"/>
        </w:rPr>
        <w:t xml:space="preserve">供应商必须提前登录不见面开标大厅，</w:t>
      </w:r>
      <w:r>
        <w:rPr>
          <w:rFonts w:hint="eastAsia" w:ascii="宋体" w:hAnsi="宋体" w:eastAsia="宋体" w:cs="宋体"/>
          <w:sz w:val="24"/>
          <w:szCs w:val="24"/>
        </w:rPr>
        <w:t xml:space="preserve">根据供应商操作手册进入相应标段的开标会议区收听观看实时音视频交互效果并及时在讨论组中反馈，未按时加入开标会议区并完成登录操作的或未能在开标会议区内全程参与交互的，视为放弃交互和放弃对开评标全过程提疑的权利，供应商将无法看到解密指令、异议回复、唱标等实时情况，并承担由此导致的一切后果。</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eastAsia="宋体" w:cs="宋体"/>
          <w:b/>
          <w:sz w:val="24"/>
          <w:szCs w:val="24"/>
        </w:rPr>
        <w:t xml:space="preserve">投标供应商解密</w:t>
      </w:r>
      <w:r>
        <w:rPr>
          <w:rFonts w:hint="eastAsia" w:ascii="宋体" w:hAnsi="宋体" w:eastAsia="宋体" w:cs="宋体"/>
          <w:b/>
          <w:sz w:val="24"/>
          <w:szCs w:val="24"/>
        </w:rPr>
        <w:t xml:space="preserve">时间</w:t>
      </w:r>
      <w:r>
        <w:rPr>
          <w:rFonts w:hint="eastAsia" w:ascii="宋体" w:hAnsi="宋体" w:eastAsia="宋体" w:cs="宋体"/>
          <w:b/>
          <w:sz w:val="24"/>
          <w:szCs w:val="24"/>
        </w:rPr>
        <w:t xml:space="preserve">限定30分钟完成</w:t>
      </w:r>
      <w:r>
        <w:rPr>
          <w:rFonts w:hint="eastAsia" w:ascii="宋体" w:hAnsi="宋体" w:eastAsia="宋体" w:cs="宋体"/>
          <w:sz w:val="24"/>
          <w:szCs w:val="24"/>
        </w:rPr>
        <w:t xml:space="preserve">。</w:t>
      </w:r>
      <w:r/>
    </w:p>
    <w:p>
      <w:pPr>
        <w:ind w:firstLine="420"/>
        <w:spacing w:line="500" w:lineRule="exact"/>
        <w:rPr>
          <w:rFonts w:ascii="宋体" w:hAnsi="宋体" w:eastAsia="宋体" w:cs="Times New Roman"/>
          <w:sz w:val="24"/>
        </w:rPr>
      </w:pPr>
      <w:r>
        <w:rPr>
          <w:rFonts w:hint="eastAsia" w:ascii="宋体" w:hAnsi="宋体" w:eastAsia="宋体" w:cs="宋体"/>
          <w:b/>
          <w:bCs/>
          <w:sz w:val="24"/>
          <w:szCs w:val="24"/>
        </w:rPr>
        <w:t xml:space="preserve">注：</w:t>
      </w:r>
      <w:r>
        <w:rPr>
          <w:rFonts w:ascii="宋体" w:hAnsi="宋体" w:eastAsia="宋体" w:cs="Times New Roman"/>
          <w:b/>
          <w:bCs/>
          <w:sz w:val="24"/>
          <w:szCs w:val="24"/>
          <w:shd w:val="clear" w:color="auto" w:fill="ffffff"/>
        </w:rPr>
        <w:t xml:space="preserve">本项目采购方式为竞争性磋商，评审过程中依次有磋商环节和二次（最后）报价环节，</w:t>
      </w:r>
      <w:r>
        <w:rPr>
          <w:rFonts w:hint="eastAsia" w:ascii="宋体" w:hAnsi="宋体" w:eastAsia="宋体" w:cs="宋体"/>
          <w:b/>
          <w:bCs/>
          <w:sz w:val="24"/>
          <w:szCs w:val="24"/>
        </w:rPr>
        <w:t xml:space="preserve">各供应商请及时关注开标大厅交流区，在开标结束后，请勿离开开标大厅。初步评审环节结束后苏采云系统将通知供应商在规定时间内进行磋商及最后报价填报，</w:t>
      </w:r>
      <w:r>
        <w:rPr>
          <w:rFonts w:ascii="宋体" w:hAnsi="宋体" w:eastAsia="宋体" w:cs="Times New Roman"/>
          <w:b/>
          <w:bCs/>
          <w:sz w:val="24"/>
          <w:szCs w:val="24"/>
          <w:shd w:val="clear" w:color="auto" w:fill="ffffff"/>
        </w:rPr>
        <w:t xml:space="preserve">如供应商因个人原因错过相应环节，责任自负。</w:t>
      </w:r>
      <w:r/>
    </w:p>
    <w:p>
      <w:pPr>
        <w:ind w:firstLine="422"/>
        <w:spacing w:line="500" w:lineRule="exact"/>
        <w:rPr>
          <w:rFonts w:ascii="宋体" w:hAnsi="宋体" w:eastAsia="宋体" w:cs="宋体"/>
          <w:b/>
          <w:bCs/>
          <w:sz w:val="24"/>
          <w:szCs w:val="24"/>
        </w:rPr>
      </w:pPr>
      <w:r>
        <w:rPr>
          <w:rFonts w:hint="eastAsia" w:ascii="宋体" w:hAnsi="宋体" w:eastAsia="宋体" w:cs="宋体"/>
          <w:b/>
          <w:bCs/>
          <w:sz w:val="24"/>
          <w:szCs w:val="24"/>
          <w:highlight w:val="yellow"/>
        </w:rPr>
        <w:t xml:space="preserve">所有的响应供应商须在苏采云系统规定时间内填写并提交最后报价，未在磋商小组规定的时间内完成最后报价的视为放弃磋商，其磋商响应按无效响应处理。</w:t>
      </w:r>
      <w:r/>
    </w:p>
    <w:p>
      <w:pPr>
        <w:spacing w:before="120" w:after="120" w:line="500" w:lineRule="exact"/>
        <w:rPr>
          <w:rFonts w:ascii="黑体" w:hAnsi="黑体" w:eastAsia="黑体" w:cs="宋体"/>
          <w:bCs/>
          <w:sz w:val="24"/>
          <w:szCs w:val="28"/>
        </w:rPr>
        <w:outlineLvl w:val="1"/>
      </w:pPr>
      <w:r>
        <w:rPr>
          <w:rFonts w:hint="eastAsia" w:ascii="黑体" w:hAnsi="黑体" w:eastAsia="黑体" w:cs="宋体"/>
          <w:bCs/>
          <w:sz w:val="24"/>
          <w:szCs w:val="28"/>
        </w:rPr>
        <w:t xml:space="preserve">五、公告期限</w:t>
      </w:r>
      <w:bookmarkEnd w:id="61"/>
      <w:r/>
      <w:bookmarkEnd w:id="62"/>
      <w:r/>
      <w:bookmarkEnd w:id="63"/>
      <w:r/>
      <w:bookmarkEnd w:id="64"/>
      <w:r/>
      <w:r/>
    </w:p>
    <w:p>
      <w:pPr>
        <w:ind w:firstLine="120"/>
        <w:spacing w:line="500" w:lineRule="exact"/>
        <w:rPr>
          <w:rFonts w:ascii="宋体" w:hAnsi="宋体" w:eastAsia="宋体" w:cs="宋体"/>
          <w:b/>
          <w:color w:val="cc00ff"/>
          <w:sz w:val="24"/>
          <w:szCs w:val="24"/>
        </w:rPr>
      </w:pPr>
      <w:r/>
      <w:bookmarkStart w:id="65" w:name="_Toc35393804"/>
      <w:r/>
      <w:bookmarkStart w:id="66" w:name="_Toc35393635"/>
      <w:r>
        <w:rPr>
          <w:rFonts w:hint="eastAsia" w:ascii="宋体" w:hAnsi="宋体" w:eastAsia="宋体" w:cs="宋体"/>
          <w:bCs/>
          <w:sz w:val="24"/>
          <w:szCs w:val="24"/>
        </w:rPr>
        <w:t xml:space="preserve">本项目公告期限为</w:t>
      </w:r>
      <w:r>
        <w:rPr>
          <w:rFonts w:hint="eastAsia" w:ascii="宋体" w:hAnsi="宋体" w:eastAsia="宋体" w:cs="宋体"/>
          <w:b/>
          <w:bCs/>
          <w:color w:val="000000"/>
          <w:sz w:val="24"/>
          <w:szCs w:val="24"/>
        </w:rPr>
        <w:t xml:space="preserve">3个工作日</w:t>
      </w:r>
      <w:r>
        <w:rPr>
          <w:rFonts w:hint="eastAsia" w:ascii="宋体" w:hAnsi="宋体" w:eastAsia="宋体" w:cs="宋体"/>
          <w:bCs/>
          <w:color w:val="000000"/>
          <w:sz w:val="24"/>
          <w:szCs w:val="24"/>
        </w:rPr>
        <w:t xml:space="preserve">。</w:t>
      </w:r>
      <w:r/>
    </w:p>
    <w:p>
      <w:pPr>
        <w:spacing w:before="120" w:after="120" w:line="500" w:lineRule="exact"/>
        <w:rPr>
          <w:rFonts w:ascii="黑体" w:hAnsi="黑体" w:eastAsia="黑体" w:cs="宋体"/>
          <w:bCs/>
          <w:sz w:val="24"/>
          <w:szCs w:val="28"/>
        </w:rPr>
        <w:outlineLvl w:val="1"/>
      </w:pPr>
      <w:r>
        <w:rPr>
          <w:rFonts w:hint="eastAsia" w:ascii="黑体" w:hAnsi="黑体" w:eastAsia="黑体" w:cs="宋体"/>
          <w:bCs/>
          <w:sz w:val="24"/>
          <w:szCs w:val="28"/>
        </w:rPr>
        <w:t xml:space="preserve">六、其他补充事宜</w:t>
      </w:r>
      <w:bookmarkEnd w:id="65"/>
      <w:r/>
      <w:bookmarkEnd w:id="66"/>
      <w:r/>
      <w:r/>
    </w:p>
    <w:p>
      <w:pPr>
        <w:jc w:val="left"/>
        <w:spacing w:line="500" w:lineRule="exact"/>
        <w:rPr>
          <w:rFonts w:ascii="宋体" w:hAnsi="宋体" w:eastAsia="宋体" w:cs="Times New Roman"/>
          <w:b/>
          <w:sz w:val="24"/>
          <w:szCs w:val="24"/>
        </w:rPr>
      </w:pPr>
      <w:r/>
      <w:bookmarkStart w:id="67" w:name="OLE_LINK28"/>
      <w:r/>
      <w:bookmarkStart w:id="68" w:name="OLE_LINK36"/>
      <w:r>
        <w:rPr>
          <w:rFonts w:hint="eastAsia" w:ascii="宋体" w:hAnsi="宋体" w:eastAsia="宋体" w:cs="宋体"/>
          <w:sz w:val="24"/>
          <w:szCs w:val="28"/>
        </w:rPr>
        <w:t xml:space="preserve">1.</w:t>
      </w:r>
      <w:r>
        <w:rPr>
          <w:rFonts w:ascii="宋体" w:hAnsi="宋体" w:eastAsia="宋体" w:cs="Times New Roman"/>
          <w:sz w:val="24"/>
          <w:szCs w:val="24"/>
        </w:rPr>
        <w:t xml:space="preserve">根据苏财购〔2020〕52号规定，</w:t>
      </w:r>
      <w:r>
        <w:rPr>
          <w:rFonts w:ascii="宋体" w:hAnsi="宋体" w:eastAsia="宋体" w:cs="Times New Roman"/>
          <w:b/>
          <w:sz w:val="24"/>
          <w:szCs w:val="24"/>
        </w:rPr>
        <w:t xml:space="preserve">本项目不收取投标保证金。</w:t>
      </w:r>
      <w:r/>
    </w:p>
    <w:p>
      <w:pPr>
        <w:spacing w:line="500" w:lineRule="exact"/>
        <w:rPr>
          <w:rFonts w:ascii="宋体" w:hAnsi="宋体" w:eastAsia="宋体" w:cs="宋体"/>
          <w:b/>
          <w:sz w:val="24"/>
          <w:szCs w:val="28"/>
        </w:rPr>
      </w:pPr>
      <w:r>
        <w:rPr>
          <w:rFonts w:hint="eastAsia" w:ascii="宋体" w:hAnsi="宋体" w:eastAsia="宋体" w:cs="宋体"/>
          <w:b/>
          <w:sz w:val="24"/>
          <w:szCs w:val="28"/>
        </w:rPr>
        <w:t xml:space="preserve">2.本磋商文件中标注★的款项为实质性响应要求和条件，如不满足将按无效响应文件处理。</w:t>
      </w:r>
      <w:r/>
    </w:p>
    <w:p>
      <w:pPr>
        <w:spacing w:line="500" w:lineRule="exact"/>
        <w:rPr>
          <w:rFonts w:ascii="宋体" w:hAnsi="宋体" w:eastAsia="宋体" w:cs="宋体"/>
          <w:b/>
          <w:sz w:val="24"/>
          <w:szCs w:val="28"/>
        </w:rPr>
      </w:pPr>
      <w:r>
        <w:rPr>
          <w:rFonts w:hint="eastAsia" w:ascii="宋体" w:hAnsi="宋体" w:eastAsia="宋体" w:cs="宋体"/>
          <w:b/>
          <w:sz w:val="24"/>
          <w:szCs w:val="28"/>
        </w:rPr>
        <w:t xml:space="preserve">3.无论出于何种原因，采购人在采购活动开始前可对采购文件进行修改、补充或变更，其内容作为采购文件的重要组成部分，请各供应商及时关注江苏政府采购网及苏采云系统发布的更正公告。若因供应商自身原因未及时关注本项目有关修改、补充或变更信息，导致响应文件编制或提交失误，由此造成的一切后果由供应商自行承担。</w:t>
      </w:r>
      <w:r/>
    </w:p>
    <w:p>
      <w:pPr>
        <w:spacing w:line="540" w:lineRule="exact"/>
        <w:rPr>
          <w:rFonts w:ascii="宋体" w:hAnsi="宋体" w:eastAsia="宋体" w:cs="宋体"/>
          <w:color w:val="000000" w:themeColor="text1"/>
          <w:sz w:val="24"/>
          <w:szCs w:val="24"/>
        </w:rPr>
      </w:pPr>
      <w:r/>
      <w:bookmarkStart w:id="69" w:name="OLE_LINK94"/>
      <w:r/>
      <w:bookmarkStart w:id="70" w:name="OLE_LINK97"/>
      <w:r>
        <w:rPr>
          <w:rFonts w:hint="eastAsia" w:ascii="宋体" w:hAnsi="宋体" w:eastAsia="宋体" w:cs="宋体"/>
          <w:color w:val="000000" w:themeColor="text1"/>
          <w:sz w:val="24"/>
          <w:szCs w:val="24"/>
        </w:rPr>
        <w:t xml:space="preserve">4</w:t>
      </w:r>
      <w:r>
        <w:rPr>
          <w:rFonts w:ascii="宋体" w:hAnsi="宋体" w:eastAsia="宋体" w:cs="宋体"/>
          <w:color w:val="000000" w:themeColor="text1"/>
          <w:sz w:val="24"/>
          <w:szCs w:val="24"/>
        </w:rPr>
        <w:t xml:space="preserve">. </w:t>
      </w:r>
      <w:r>
        <w:rPr>
          <w:rFonts w:hint="eastAsia" w:ascii="宋体" w:hAnsi="宋体" w:eastAsia="宋体" w:cs="宋体"/>
          <w:color w:val="000000" w:themeColor="text1"/>
          <w:sz w:val="24"/>
          <w:szCs w:val="24"/>
        </w:rPr>
        <w:t xml:space="preserve">落实政府采购政策支持绿色发展</w:t>
      </w:r>
      <w:r/>
    </w:p>
    <w:p>
      <w:pPr>
        <w:spacing w:line="540" w:lineRule="exact"/>
        <w:rPr>
          <w:rFonts w:ascii="Times New Roman" w:hAnsi="Times New Roman" w:eastAsia="宋体" w:cs="Calibri"/>
          <w:sz w:val="24"/>
          <w:szCs w:val="24"/>
        </w:rPr>
      </w:pPr>
      <w:r>
        <w:rPr>
          <w:rFonts w:ascii="宋体" w:hAnsi="宋体" w:eastAsia="宋体" w:cs="宋体"/>
          <w:color w:val="000000" w:themeColor="text1"/>
          <w:sz w:val="24"/>
          <w:szCs w:val="24"/>
        </w:rPr>
        <w:t xml:space="preserve">4.1.</w:t>
      </w:r>
      <w:r>
        <w:rPr>
          <w:rFonts w:hint="eastAsia" w:ascii="宋体" w:hAnsi="宋体" w:eastAsia="宋体" w:cs="宋体"/>
          <w:color w:val="000000" w:themeColor="text1"/>
          <w:sz w:val="24"/>
          <w:szCs w:val="24"/>
        </w:rPr>
        <w:t xml:space="preserve">本项目执行《关于印发环境标志产品政府采购品目清单的</w:t>
      </w:r>
      <w:r>
        <w:rPr>
          <w:rFonts w:hint="eastAsia" w:ascii="宋体" w:hAnsi="宋体" w:eastAsia="宋体" w:cs="宋体"/>
          <w:sz w:val="24"/>
          <w:szCs w:val="24"/>
        </w:rPr>
        <w:t xml:space="preserve">通知》（财库〔</w:t>
      </w:r>
      <w:r>
        <w:rPr>
          <w:rFonts w:ascii="Times New Roman" w:hAnsi="Times New Roman" w:eastAsia="宋体" w:cs="Times New Roman"/>
          <w:sz w:val="24"/>
          <w:szCs w:val="24"/>
        </w:rPr>
        <w:t xml:space="preserve">2019</w:t>
      </w:r>
      <w:r>
        <w:rPr>
          <w:rFonts w:hint="eastAsia" w:ascii="宋体" w:hAnsi="宋体" w:eastAsia="宋体" w:cs="宋体"/>
          <w:sz w:val="24"/>
          <w:szCs w:val="24"/>
        </w:rPr>
        <w:t xml:space="preserve">〕</w:t>
      </w:r>
      <w:r>
        <w:rPr>
          <w:rFonts w:ascii="Times New Roman" w:hAnsi="Times New Roman" w:eastAsia="宋体" w:cs="Times New Roman"/>
          <w:sz w:val="24"/>
          <w:szCs w:val="24"/>
        </w:rPr>
        <w:t xml:space="preserve">18 </w:t>
      </w:r>
      <w:r>
        <w:rPr>
          <w:rFonts w:hint="eastAsia" w:ascii="宋体" w:hAnsi="宋体" w:eastAsia="宋体" w:cs="宋体"/>
          <w:sz w:val="24"/>
          <w:szCs w:val="24"/>
        </w:rPr>
        <w:t xml:space="preserve">号）、《关于印发节能产品政府采购品目清单的通知》（财库〔</w:t>
      </w:r>
      <w:r>
        <w:rPr>
          <w:rFonts w:ascii="Times New Roman" w:hAnsi="Times New Roman" w:eastAsia="宋体" w:cs="Times New Roman"/>
          <w:sz w:val="24"/>
          <w:szCs w:val="24"/>
        </w:rPr>
        <w:t xml:space="preserve">2019</w:t>
      </w:r>
      <w:r>
        <w:rPr>
          <w:rFonts w:hint="eastAsia" w:ascii="宋体" w:hAnsi="宋体" w:eastAsia="宋体" w:cs="宋体"/>
          <w:sz w:val="24"/>
          <w:szCs w:val="24"/>
        </w:rPr>
        <w:t xml:space="preserve">〕</w:t>
      </w:r>
      <w:r>
        <w:rPr>
          <w:rFonts w:ascii="Times New Roman" w:hAnsi="Times New Roman" w:eastAsia="宋体" w:cs="Times New Roman"/>
          <w:sz w:val="24"/>
          <w:szCs w:val="24"/>
        </w:rPr>
        <w:t xml:space="preserve">19 </w:t>
      </w:r>
      <w:r>
        <w:rPr>
          <w:rFonts w:hint="eastAsia" w:ascii="宋体" w:hAnsi="宋体" w:eastAsia="宋体" w:cs="宋体"/>
          <w:sz w:val="24"/>
          <w:szCs w:val="24"/>
        </w:rPr>
        <w:t xml:space="preserve">号）等有关规定，采购人拟采购的产品属于品目清单范围的，采购人及其委托的</w:t>
      </w:r>
      <w:r>
        <w:rPr>
          <w:rFonts w:hint="eastAsia" w:ascii="宋体" w:hAnsi="宋体" w:eastAsia="宋体" w:cs="宋体"/>
          <w:sz w:val="24"/>
          <w:szCs w:val="24"/>
        </w:rPr>
        <w:t xml:space="preserve">代理机构将依据国家确定的认证机构出具的、处于有效期之内的节能产品、环境标志产品认证证书，对获得证书的产品实施政府优先采购或强制采购。投标人须按采购文件要求提供相关产品</w:t>
      </w:r>
      <w:r>
        <w:rPr>
          <w:rFonts w:hint="eastAsia" w:ascii="宋体" w:hAnsi="宋体" w:eastAsia="宋体" w:cs="宋体"/>
          <w:sz w:val="24"/>
          <w:szCs w:val="24"/>
        </w:rPr>
        <w:t xml:space="preserve">认证证书。</w:t>
      </w:r>
      <w:r/>
    </w:p>
    <w:p>
      <w:pPr>
        <w:spacing w:line="540" w:lineRule="exact"/>
        <w:rPr>
          <w:rFonts w:ascii="Times New Roman" w:hAnsi="Times New Roman" w:eastAsia="宋体" w:cs="Calibri"/>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2.</w:t>
      </w:r>
      <w:r>
        <w:rPr>
          <w:rFonts w:hint="eastAsia" w:ascii="宋体" w:hAnsi="宋体" w:eastAsia="宋体" w:cs="宋体"/>
          <w:sz w:val="24"/>
          <w:szCs w:val="24"/>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spacing w:line="540" w:lineRule="exact"/>
        <w:rPr>
          <w:rFonts w:ascii="宋体" w:hAnsi="宋体" w:eastAsia="宋体" w:cs="宋体"/>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3.</w:t>
      </w:r>
      <w:r>
        <w:rPr>
          <w:rFonts w:hint="eastAsia" w:ascii="宋体" w:hAnsi="宋体" w:eastAsia="宋体" w:cs="宋体"/>
          <w:sz w:val="24"/>
          <w:szCs w:val="24"/>
        </w:rPr>
        <w:t xml:space="preserve">落实挥发性有机化合物（</w:t>
      </w:r>
      <w:r>
        <w:rPr>
          <w:rFonts w:ascii="Times New Roman" w:hAnsi="Times New Roman" w:eastAsia="宋体" w:cs="Times New Roman"/>
          <w:sz w:val="24"/>
          <w:szCs w:val="24"/>
        </w:rPr>
        <w:t xml:space="preserve">VOCs</w:t>
      </w:r>
      <w:r>
        <w:rPr>
          <w:rFonts w:hint="eastAsia" w:ascii="宋体" w:hAnsi="宋体" w:eastAsia="宋体" w:cs="宋体"/>
          <w:sz w:val="24"/>
          <w:szCs w:val="24"/>
        </w:rPr>
        <w:t xml:space="preserve">）治理要求，政府采购项目中涉及涂料、胶黏剂、油墨、</w:t>
      </w:r>
      <w:r>
        <w:rPr>
          <w:rFonts w:hint="eastAsia" w:ascii="宋体" w:hAnsi="宋体" w:eastAsia="宋体" w:cs="宋体"/>
          <w:sz w:val="24"/>
          <w:szCs w:val="24"/>
        </w:rPr>
        <w:t xml:space="preserve">清洗剂等挥发性有机物产品的，属于强制性标准的，投标人须执行国家和我省 </w:t>
      </w:r>
      <w:r>
        <w:rPr>
          <w:rFonts w:ascii="Times New Roman" w:hAnsi="Times New Roman" w:eastAsia="宋体" w:cs="Times New Roman"/>
          <w:sz w:val="24"/>
          <w:szCs w:val="24"/>
        </w:rPr>
        <w:t xml:space="preserve">VOCs</w:t>
      </w:r>
      <w:r>
        <w:rPr>
          <w:rFonts w:hint="eastAsia" w:ascii="宋体" w:hAnsi="宋体" w:eastAsia="宋体" w:cs="宋体"/>
          <w:sz w:val="24"/>
          <w:szCs w:val="24"/>
        </w:rPr>
        <w:t xml:space="preserve">含量限制标准；投标人优先使用低挥发性原辅材料，将使用低 </w:t>
      </w:r>
      <w:r>
        <w:rPr>
          <w:rFonts w:ascii="Times New Roman" w:hAnsi="Times New Roman" w:eastAsia="宋体" w:cs="Times New Roman"/>
          <w:sz w:val="24"/>
          <w:szCs w:val="24"/>
        </w:rPr>
        <w:t xml:space="preserve">VOCs </w:t>
      </w:r>
      <w:r>
        <w:rPr>
          <w:rFonts w:hint="eastAsia" w:ascii="宋体" w:hAnsi="宋体" w:eastAsia="宋体" w:cs="宋体"/>
          <w:sz w:val="24"/>
          <w:szCs w:val="24"/>
        </w:rPr>
        <w:t xml:space="preserve">含量的涂料、胶黏剂等纳入政府采购合同条款。</w:t>
      </w:r>
      <w:r/>
    </w:p>
    <w:p>
      <w:pPr>
        <w:jc w:val="left"/>
        <w:spacing w:line="400" w:lineRule="exact"/>
        <w:rPr>
          <w:rFonts w:ascii="宋体" w:hAnsi="宋体" w:eastAsia="宋体" w:cs="宋体"/>
          <w:sz w:val="24"/>
          <w:szCs w:val="28"/>
        </w:rPr>
      </w:pPr>
      <w:r/>
      <w:bookmarkStart w:id="71" w:name="_Toc35393636"/>
      <w:r/>
      <w:bookmarkStart w:id="72" w:name="_Toc28359095"/>
      <w:r/>
      <w:bookmarkStart w:id="73" w:name="_Toc35393805"/>
      <w:r/>
      <w:bookmarkStart w:id="74" w:name="_Toc28359018"/>
      <w:r/>
      <w:bookmarkEnd w:id="67"/>
      <w:r/>
      <w:bookmarkEnd w:id="68"/>
      <w:r/>
      <w:bookmarkEnd w:id="69"/>
      <w:r/>
      <w:bookmarkEnd w:id="70"/>
      <w:r>
        <w:rPr>
          <w:rFonts w:ascii="宋体" w:hAnsi="宋体" w:eastAsia="宋体" w:cs="宋体"/>
          <w:sz w:val="24"/>
          <w:szCs w:val="28"/>
        </w:rPr>
        <w:t xml:space="preserve">5</w:t>
      </w:r>
      <w:r>
        <w:rPr>
          <w:rFonts w:hint="eastAsia" w:ascii="宋体" w:hAnsi="宋体" w:eastAsia="宋体" w:cs="宋体"/>
          <w:sz w:val="24"/>
          <w:szCs w:val="28"/>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w:t>
      </w:r>
      <w:r>
        <w:rPr>
          <w:rFonts w:hint="eastAsia" w:ascii="宋体" w:hAnsi="宋体" w:eastAsia="宋体" w:cs="宋体"/>
          <w:sz w:val="24"/>
          <w:szCs w:val="28"/>
        </w:rPr>
        <w:t xml:space="preserve">和操作手册见链接：http://www.ccgp-jiangsu.gov.cn/jiangsu/zlxz/ee/ee3a4bc5a3454aa2b0d9312230633ce9.html。</w:t>
      </w:r>
      <w:r/>
    </w:p>
    <w:p>
      <w:pPr>
        <w:ind w:firstLine="482"/>
        <w:jc w:val="left"/>
        <w:spacing w:line="400" w:lineRule="exact"/>
        <w:rPr>
          <w:rFonts w:ascii="宋体" w:hAnsi="宋体" w:eastAsia="宋体" w:cs="宋体"/>
          <w:sz w:val="24"/>
          <w:szCs w:val="28"/>
        </w:rPr>
      </w:pPr>
      <w:r>
        <w:rPr>
          <w:rFonts w:hint="eastAsia" w:ascii="宋体" w:hAnsi="宋体" w:eastAsia="宋体" w:cs="宋体"/>
          <w:sz w:val="24"/>
          <w:szCs w:val="28"/>
        </w:rPr>
        <w:t xml:space="preserve">领取CA和办理电子签章（连云港地区办理地址：</w:t>
      </w:r>
      <w:r>
        <w:rPr>
          <w:rFonts w:hint="eastAsia" w:ascii="宋体" w:hAnsi="宋体" w:eastAsia="宋体" w:cs="宋体"/>
          <w:sz w:val="24"/>
          <w:szCs w:val="28"/>
        </w:rPr>
        <w:t xml:space="preserve">连云港市海州区凌州东路9号3号楼公共资源交易中心1楼</w:t>
      </w:r>
      <w:r>
        <w:rPr>
          <w:rFonts w:hint="eastAsia" w:ascii="宋体" w:hAnsi="宋体" w:eastAsia="宋体" w:cs="宋体"/>
          <w:sz w:val="24"/>
          <w:szCs w:val="28"/>
        </w:rPr>
        <w:t xml:space="preserve">办理，具体联系</w:t>
      </w:r>
      <w:r>
        <w:rPr>
          <w:rFonts w:hint="eastAsia" w:ascii="宋体" w:hAnsi="宋体" w:eastAsia="宋体" w:cs="宋体"/>
          <w:sz w:val="24"/>
          <w:szCs w:val="28"/>
        </w:rPr>
        <w:t xml:space="preserve">方式见《苏采云系统供应商操作手册》（以下简称《操作手册》）、供应商需按《操作手册》要求进行注册并按要求制作、上传电子投标文件。</w:t>
      </w:r>
      <w:r/>
    </w:p>
    <w:p>
      <w:pPr>
        <w:spacing w:line="400" w:lineRule="exact"/>
        <w:rPr>
          <w:rFonts w:ascii="宋体" w:hAnsi="宋体" w:eastAsia="宋体" w:cs="Times New Roman"/>
          <w:sz w:val="24"/>
          <w:szCs w:val="24"/>
        </w:rPr>
      </w:pPr>
      <w:r>
        <w:rPr>
          <w:rFonts w:ascii="宋体" w:hAnsi="宋体" w:eastAsia="宋体" w:cs="黑体"/>
          <w:sz w:val="24"/>
          <w:szCs w:val="24"/>
        </w:rPr>
        <w:t xml:space="preserve">6</w:t>
      </w:r>
      <w:r>
        <w:rPr>
          <w:rFonts w:hint="eastAsia" w:ascii="宋体" w:hAnsi="宋体" w:eastAsia="宋体" w:cs="黑体"/>
          <w:sz w:val="24"/>
          <w:szCs w:val="24"/>
        </w:rPr>
        <w:t xml:space="preserve">.</w:t>
      </w:r>
      <w:r>
        <w:rPr>
          <w:rFonts w:ascii="宋体" w:hAnsi="宋体" w:eastAsia="宋体" w:cs="Times New Roman"/>
          <w:sz w:val="24"/>
          <w:szCs w:val="24"/>
        </w:rPr>
        <w:t xml:space="preserve">本次</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要求</w:t>
      </w:r>
      <w:r>
        <w:rPr>
          <w:rFonts w:hint="eastAsia" w:ascii="宋体" w:hAnsi="宋体" w:eastAsia="宋体" w:cs="Times New Roman"/>
          <w:bCs/>
          <w:sz w:val="24"/>
          <w:szCs w:val="24"/>
        </w:rPr>
        <w:t xml:space="preserve">供应商</w:t>
      </w:r>
      <w:r>
        <w:rPr>
          <w:rFonts w:ascii="宋体" w:hAnsi="宋体" w:eastAsia="宋体" w:cs="Times New Roman"/>
          <w:sz w:val="24"/>
          <w:szCs w:val="24"/>
        </w:rPr>
        <w:t xml:space="preserve">网络</w:t>
      </w:r>
      <w:r>
        <w:rPr>
          <w:rFonts w:hint="eastAsia" w:ascii="宋体" w:hAnsi="宋体" w:eastAsia="宋体" w:cs="Times New Roman"/>
          <w:sz w:val="24"/>
          <w:szCs w:val="24"/>
        </w:rPr>
        <w:t xml:space="preserve">上传响应文件</w:t>
      </w:r>
      <w:r>
        <w:rPr>
          <w:rFonts w:ascii="宋体" w:hAnsi="宋体" w:eastAsia="宋体" w:cs="Times New Roman"/>
          <w:sz w:val="24"/>
          <w:szCs w:val="24"/>
        </w:rPr>
        <w:t xml:space="preserve">,在</w:t>
      </w:r>
      <w:r>
        <w:rPr>
          <w:rFonts w:hint="eastAsia" w:ascii="宋体" w:hAnsi="宋体" w:eastAsia="宋体" w:cs="Times New Roman"/>
          <w:sz w:val="24"/>
          <w:szCs w:val="24"/>
        </w:rPr>
        <w:t xml:space="preserve">磋商</w:t>
      </w:r>
      <w:r>
        <w:rPr>
          <w:rFonts w:ascii="宋体" w:hAnsi="宋体" w:eastAsia="宋体" w:cs="Times New Roman"/>
          <w:sz w:val="24"/>
          <w:szCs w:val="24"/>
        </w:rPr>
        <w:t xml:space="preserve">准备期内及时制作网上</w:t>
      </w:r>
      <w:r>
        <w:rPr>
          <w:rFonts w:hint="eastAsia" w:ascii="宋体" w:hAnsi="宋体" w:eastAsia="宋体" w:cs="Times New Roman"/>
          <w:sz w:val="24"/>
          <w:szCs w:val="24"/>
        </w:rPr>
        <w:t xml:space="preserve">响应</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并于</w:t>
      </w:r>
      <w:r>
        <w:rPr>
          <w:rFonts w:ascii="宋体" w:hAnsi="宋体" w:eastAsia="宋体" w:cs="Times New Roman"/>
          <w:sz w:val="24"/>
          <w:szCs w:val="24"/>
        </w:rPr>
        <w:t xml:space="preserve">开标前完成网上</w:t>
      </w:r>
      <w:r>
        <w:rPr>
          <w:rFonts w:hint="eastAsia" w:ascii="宋体" w:hAnsi="宋体" w:eastAsia="宋体" w:cs="Times New Roman"/>
          <w:sz w:val="24"/>
          <w:szCs w:val="24"/>
        </w:rPr>
        <w:t xml:space="preserve">响应</w:t>
      </w:r>
      <w:r>
        <w:rPr>
          <w:rFonts w:ascii="宋体" w:hAnsi="宋体" w:eastAsia="宋体" w:cs="Times New Roman"/>
          <w:sz w:val="24"/>
          <w:szCs w:val="24"/>
        </w:rPr>
        <w:t xml:space="preserve">文件上传</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各供应商须确保在采购文件规定的时间内完成响应文件上传及解密工作；</w:t>
      </w:r>
      <w:r>
        <w:rPr>
          <w:rFonts w:hint="eastAsia" w:ascii="宋体" w:hAnsi="宋体" w:eastAsia="宋体" w:cs="Times New Roman"/>
          <w:sz w:val="24"/>
          <w:szCs w:val="24"/>
        </w:rPr>
        <w:t xml:space="preserve">成交单位在领取成交通知书时需提供 3 份完整纸质响应文件，其中正本一份副本贰份。纸质与电子标书内容不一致的，以电子标书为准。</w:t>
      </w:r>
      <w:r/>
    </w:p>
    <w:p>
      <w:pPr>
        <w:spacing w:line="400" w:lineRule="exact"/>
        <w:rPr>
          <w:rFonts w:ascii="宋体" w:hAnsi="宋体" w:eastAsia="宋体" w:cs="Times New Roman"/>
          <w:sz w:val="24"/>
          <w:szCs w:val="24"/>
        </w:rPr>
      </w:pPr>
      <w:r/>
      <w:bookmarkStart w:id="75" w:name="OLE_LINK100"/>
      <w:r/>
      <w:bookmarkStart w:id="76" w:name="OLE_LINK101"/>
      <w:r>
        <w:rPr>
          <w:rFonts w:ascii="宋体" w:hAnsi="宋体" w:eastAsia="宋体" w:cs="Times New Roman"/>
          <w:sz w:val="24"/>
          <w:szCs w:val="24"/>
        </w:rPr>
        <w:t xml:space="preserve">7</w:t>
      </w:r>
      <w:r>
        <w:rPr>
          <w:rFonts w:hint="eastAsia" w:ascii="宋体" w:hAnsi="宋体" w:eastAsia="宋体" w:cs="Times New Roman"/>
          <w:sz w:val="24"/>
          <w:szCs w:val="24"/>
        </w:rPr>
        <w:t xml:space="preserve">.开评标环节供应商参与交互的人员将一直被视为是供应商的授权委托人（法定代表人</w:t>
      </w:r>
      <w:r>
        <w:rPr>
          <w:rFonts w:hint="eastAsia" w:ascii="宋体" w:hAnsi="宋体" w:eastAsia="宋体" w:cs="Times New Roman"/>
          <w:sz w:val="24"/>
          <w:szCs w:val="24"/>
        </w:rPr>
        <w:t xml:space="preserve">/单位负责人</w:t>
      </w:r>
      <w:r>
        <w:rPr>
          <w:rFonts w:hint="eastAsia" w:ascii="宋体" w:hAnsi="宋体" w:eastAsia="宋体" w:cs="Times New Roman"/>
          <w:sz w:val="24"/>
          <w:szCs w:val="24"/>
        </w:rPr>
        <w:t xml:space="preserve">），供应商自行承担弄虚作假、随意更换人员所导致的一切后果。</w:t>
      </w:r>
      <w:r/>
    </w:p>
    <w:p>
      <w:pPr>
        <w:spacing w:line="440" w:lineRule="exact"/>
        <w:rPr>
          <w:rFonts w:ascii="宋体" w:hAnsi="宋体" w:eastAsia="宋体" w:cs="Times New Roman"/>
          <w:sz w:val="24"/>
          <w:szCs w:val="24"/>
        </w:rPr>
      </w:pPr>
      <w:r>
        <w:rPr>
          <w:rFonts w:ascii="宋体" w:hAnsi="宋体" w:eastAsia="宋体" w:cs="Times New Roman"/>
          <w:sz w:val="24"/>
          <w:szCs w:val="24"/>
        </w:rPr>
        <w:t xml:space="preserve">8</w:t>
      </w:r>
      <w:r>
        <w:rPr>
          <w:rFonts w:hint="eastAsia" w:ascii="宋体" w:hAnsi="宋体" w:eastAsia="宋体" w:cs="Times New Roman"/>
          <w:sz w:val="24"/>
          <w:szCs w:val="24"/>
        </w:rPr>
        <w:t xml:space="preserve">.供应商在开、评标全过程中应保持通讯畅通，及时登录苏采云系统查阅</w:t>
      </w:r>
      <w:r>
        <w:rPr>
          <w:rFonts w:ascii="宋体" w:hAnsi="宋体" w:eastAsia="宋体" w:cs="Times New Roman"/>
          <w:sz w:val="24"/>
          <w:szCs w:val="24"/>
        </w:rPr>
        <w:t xml:space="preserve">、答复相关</w:t>
      </w:r>
      <w:r>
        <w:rPr>
          <w:rFonts w:hint="eastAsia" w:ascii="宋体" w:hAnsi="宋体" w:eastAsia="宋体" w:cs="Times New Roman"/>
          <w:sz w:val="24"/>
          <w:szCs w:val="24"/>
        </w:rPr>
        <w:t xml:space="preserve">信息。</w:t>
      </w:r>
      <w:r/>
    </w:p>
    <w:p>
      <w:pPr>
        <w:spacing w:line="400" w:lineRule="exact"/>
        <w:rPr>
          <w:rFonts w:ascii="宋体" w:hAnsi="宋体"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rPr>
        <w:t xml:space="preserve">9</w:t>
      </w:r>
      <w:r>
        <w:rPr>
          <w:rFonts w:hint="eastAsia" w:ascii="宋体" w:hAnsi="宋体" w:eastAsia="宋体" w:cs="Times New Roman"/>
          <w:color w:val="000000"/>
          <w:sz w:val="24"/>
          <w:szCs w:val="24"/>
        </w:rPr>
        <w:t xml:space="preserve">．供应商在制作响应文件时如遇投标工具中投标格式与采购文件中不一致，</w:t>
      </w:r>
      <w:r>
        <w:rPr>
          <w:rFonts w:ascii="宋体" w:hAnsi="宋体" w:eastAsia="宋体" w:cs="Times New Roman"/>
          <w:color w:val="000000"/>
          <w:sz w:val="24"/>
          <w:szCs w:val="24"/>
        </w:rPr>
        <w:t xml:space="preserve">请供应商按照采购文件中响应文件的格式要求编制，添加在投标工具的【投标其他</w:t>
      </w:r>
      <w:r>
        <w:rPr>
          <w:rFonts w:hint="eastAsia" w:ascii="宋体" w:hAnsi="宋体" w:eastAsia="宋体" w:cs="Times New Roman"/>
          <w:color w:val="000000"/>
          <w:sz w:val="24"/>
          <w:szCs w:val="24"/>
        </w:rPr>
        <w:t xml:space="preserve">材料</w:t>
      </w:r>
      <w:r>
        <w:rPr>
          <w:rFonts w:ascii="宋体" w:hAnsi="宋体" w:eastAsia="宋体" w:cs="Times New Roman"/>
          <w:color w:val="000000"/>
          <w:sz w:val="24"/>
          <w:szCs w:val="24"/>
        </w:rPr>
        <w:t xml:space="preserve">】中作为评审依据。如因供应商未按要求执行造成的一切后果（包括废标）均由供应商自行承担。</w:t>
      </w:r>
      <w:bookmarkEnd w:id="75"/>
      <w:r/>
      <w:bookmarkEnd w:id="76"/>
      <w:r/>
      <w:r/>
    </w:p>
    <w:p>
      <w:pPr>
        <w:spacing w:line="500" w:lineRule="exact"/>
        <w:rPr>
          <w:rFonts w:ascii="宋体" w:hAnsi="宋体" w:eastAsia="宋体" w:cs="宋体"/>
          <w:b/>
          <w:sz w:val="24"/>
          <w:szCs w:val="28"/>
        </w:rPr>
      </w:pPr>
      <w:r>
        <w:rPr>
          <w:rFonts w:hint="eastAsia" w:ascii="宋体" w:hAnsi="宋体" w:eastAsia="宋体" w:cs="宋体"/>
          <w:b/>
          <w:sz w:val="24"/>
          <w:szCs w:val="28"/>
        </w:rPr>
        <w:t xml:space="preserve">七、凡对本次采购提出询问，请按</w:t>
      </w:r>
      <w:r>
        <w:rPr>
          <w:rFonts w:ascii="宋体" w:hAnsi="宋体" w:eastAsia="宋体" w:cs="宋体"/>
          <w:b/>
          <w:sz w:val="24"/>
          <w:szCs w:val="28"/>
        </w:rPr>
        <w:t xml:space="preserve">以下方式</w:t>
      </w:r>
      <w:r>
        <w:rPr>
          <w:rFonts w:hint="eastAsia" w:ascii="宋体" w:hAnsi="宋体" w:eastAsia="宋体" w:cs="宋体"/>
          <w:b/>
          <w:sz w:val="24"/>
          <w:szCs w:val="28"/>
        </w:rPr>
        <w:t xml:space="preserve">联系</w:t>
      </w:r>
      <w:bookmarkEnd w:id="71"/>
      <w:r/>
      <w:bookmarkEnd w:id="72"/>
      <w:r/>
      <w:bookmarkEnd w:id="73"/>
      <w:r/>
      <w:bookmarkEnd w:id="74"/>
      <w:r/>
      <w:r/>
    </w:p>
    <w:p>
      <w:pPr>
        <w:ind w:firstLine="480"/>
        <w:spacing w:line="500" w:lineRule="exact"/>
        <w:rPr>
          <w:sz w:val="24"/>
        </w:rPr>
      </w:pPr>
      <w:r>
        <w:rPr>
          <w:rFonts w:hint="eastAsia"/>
          <w:sz w:val="24"/>
        </w:rPr>
        <w:t xml:space="preserve">1</w:t>
      </w:r>
      <w:r>
        <w:rPr>
          <w:rFonts w:hint="eastAsia"/>
          <w:sz w:val="24"/>
        </w:rPr>
        <w:t xml:space="preserve">、采购人</w:t>
      </w:r>
      <w:r>
        <w:rPr>
          <w:sz w:val="24"/>
        </w:rPr>
        <w:t xml:space="preserve">信息</w:t>
      </w:r>
      <w:r/>
    </w:p>
    <w:p>
      <w:pPr>
        <w:ind w:firstLine="480"/>
        <w:spacing w:line="500" w:lineRule="exact"/>
        <w:rPr>
          <w:sz w:val="24"/>
        </w:rPr>
      </w:pPr>
      <w:r>
        <w:rPr>
          <w:rFonts w:hint="eastAsia"/>
          <w:sz w:val="24"/>
        </w:rPr>
        <w:t xml:space="preserve">名</w:t>
      </w:r>
      <w:r>
        <w:rPr>
          <w:rFonts w:hint="eastAsia"/>
          <w:sz w:val="24"/>
        </w:rPr>
        <w:t xml:space="preserve">    </w:t>
      </w:r>
      <w:r>
        <w:rPr>
          <w:rFonts w:hint="eastAsia"/>
          <w:sz w:val="24"/>
        </w:rPr>
        <w:t xml:space="preserve">称：连云港市</w:t>
      </w:r>
      <w:r>
        <w:rPr>
          <w:rFonts w:hint="eastAsia"/>
          <w:sz w:val="24"/>
        </w:rPr>
        <w:t xml:space="preserve">公安局赣榆分局</w:t>
      </w:r>
      <w:r/>
    </w:p>
    <w:p>
      <w:pPr>
        <w:ind w:firstLine="480"/>
        <w:spacing w:line="500" w:lineRule="exact"/>
        <w:rPr>
          <w:sz w:val="24"/>
        </w:rPr>
      </w:pPr>
      <w:r>
        <w:rPr>
          <w:rFonts w:hint="eastAsia"/>
          <w:sz w:val="24"/>
        </w:rPr>
        <w:t xml:space="preserve">地</w:t>
      </w:r>
      <w:r>
        <w:rPr>
          <w:rFonts w:hint="eastAsia"/>
          <w:sz w:val="24"/>
        </w:rPr>
        <w:t xml:space="preserve">    </w:t>
      </w:r>
      <w:r>
        <w:rPr>
          <w:rFonts w:hint="eastAsia"/>
          <w:sz w:val="24"/>
        </w:rPr>
        <w:t xml:space="preserve">址：赣榆区青口镇宁海西路</w:t>
      </w:r>
      <w:r>
        <w:rPr>
          <w:rFonts w:hint="eastAsia"/>
          <w:sz w:val="24"/>
        </w:rPr>
        <w:t xml:space="preserve">1</w:t>
      </w:r>
      <w:r>
        <w:rPr>
          <w:rFonts w:hint="eastAsia"/>
          <w:sz w:val="24"/>
        </w:rPr>
        <w:t xml:space="preserve">号北侧</w:t>
      </w:r>
      <w:r/>
    </w:p>
    <w:p>
      <w:pPr>
        <w:ind w:firstLine="480"/>
        <w:spacing w:line="500" w:lineRule="exact"/>
        <w:rPr>
          <w:sz w:val="24"/>
        </w:rPr>
      </w:pPr>
      <w:r>
        <w:rPr>
          <w:rFonts w:hint="eastAsia"/>
          <w:sz w:val="24"/>
        </w:rPr>
        <w:t xml:space="preserve">联系人及联系方式：王从文</w:t>
      </w:r>
      <w:r>
        <w:rPr>
          <w:rFonts w:hint="eastAsia"/>
          <w:sz w:val="24"/>
        </w:rPr>
        <w:t xml:space="preserve">15298616119</w:t>
      </w:r>
      <w:r/>
    </w:p>
    <w:p>
      <w:pPr>
        <w:ind w:firstLine="240"/>
        <w:spacing w:line="540" w:lineRule="exact"/>
        <w:rPr>
          <w:rFonts w:ascii="宋体" w:hAnsi="宋体" w:cs="宋体"/>
          <w:sz w:val="24"/>
          <w:szCs w:val="20"/>
        </w:rPr>
      </w:pPr>
      <w:r>
        <w:rPr>
          <w:rFonts w:ascii="宋体" w:hAnsi="宋体"/>
          <w:color w:val="000000" w:themeColor="text1"/>
          <w:sz w:val="24"/>
          <w:lang w:bidi="ar"/>
        </w:rPr>
        <w:t xml:space="preserve"> </w:t>
      </w:r>
      <w:r>
        <w:rPr>
          <w:rFonts w:hint="eastAsia" w:ascii="宋体" w:hAnsi="宋体" w:cs="宋体"/>
          <w:sz w:val="24"/>
          <w:szCs w:val="20"/>
        </w:rPr>
        <w:t xml:space="preserve">2、采购代理</w:t>
      </w:r>
      <w:r>
        <w:rPr>
          <w:rFonts w:ascii="宋体" w:hAnsi="宋体" w:cs="宋体"/>
          <w:sz w:val="24"/>
          <w:szCs w:val="20"/>
        </w:rPr>
        <w:t xml:space="preserve">机构信息</w:t>
      </w:r>
      <w:r/>
    </w:p>
    <w:p>
      <w:pPr>
        <w:ind w:firstLine="480"/>
        <w:spacing w:line="500" w:lineRule="exact"/>
        <w:rPr>
          <w:sz w:val="24"/>
        </w:rPr>
      </w:pPr>
      <w:r>
        <w:rPr>
          <w:rFonts w:hint="eastAsia" w:ascii="宋体" w:hAnsi="宋体" w:cs="宋体"/>
          <w:sz w:val="24"/>
          <w:szCs w:val="28"/>
        </w:rPr>
        <w:t xml:space="preserve">名    称：</w:t>
      </w:r>
      <w:r>
        <w:rPr>
          <w:rFonts w:hint="eastAsia"/>
          <w:sz w:val="24"/>
        </w:rPr>
        <w:t xml:space="preserve">江苏振兴工程项目管理有限公司</w:t>
      </w:r>
      <w:r/>
    </w:p>
    <w:p>
      <w:pPr>
        <w:ind w:left="5445" w:hanging="4920"/>
        <w:spacing w:line="500" w:lineRule="exact"/>
        <w:rPr>
          <w:rFonts w:ascii="宋体" w:hAnsi="宋体"/>
          <w:szCs w:val="21"/>
          <w:u w:val="single"/>
          <w:shd w:val="clear" w:color="auto" w:fill="ffffff"/>
        </w:rPr>
      </w:pPr>
      <w:r>
        <w:rPr>
          <w:rFonts w:hint="eastAsia" w:ascii="宋体" w:hAnsi="宋体" w:cs="宋体"/>
          <w:sz w:val="24"/>
          <w:szCs w:val="28"/>
        </w:rPr>
        <w:t xml:space="preserve">赣榆办事处地址：</w:t>
      </w:r>
      <w:r>
        <w:rPr>
          <w:rFonts w:hint="eastAsia"/>
          <w:sz w:val="24"/>
        </w:rPr>
        <w:t xml:space="preserve">赣榆新城区维多利亚南小区</w:t>
      </w:r>
      <w:r>
        <w:rPr>
          <w:rFonts w:hint="eastAsia"/>
          <w:sz w:val="24"/>
        </w:rPr>
        <w:t xml:space="preserve">23</w:t>
      </w:r>
      <w:r>
        <w:rPr>
          <w:rFonts w:hint="eastAsia"/>
          <w:sz w:val="24"/>
        </w:rPr>
        <w:t xml:space="preserve">号楼</w:t>
      </w:r>
      <w:r>
        <w:rPr>
          <w:rFonts w:hint="eastAsia"/>
          <w:sz w:val="24"/>
        </w:rPr>
        <w:t xml:space="preserve">1</w:t>
      </w:r>
      <w:r>
        <w:rPr>
          <w:rFonts w:hint="eastAsia"/>
          <w:sz w:val="24"/>
        </w:rPr>
        <w:t xml:space="preserve">单元</w:t>
      </w:r>
      <w:r>
        <w:rPr>
          <w:rFonts w:hint="eastAsia"/>
          <w:sz w:val="24"/>
        </w:rPr>
        <w:t xml:space="preserve">102</w:t>
      </w:r>
      <w:r>
        <w:rPr>
          <w:rFonts w:hint="eastAsia"/>
          <w:sz w:val="24"/>
        </w:rPr>
        <w:t xml:space="preserve">室</w:t>
      </w:r>
      <w:r/>
    </w:p>
    <w:p>
      <w:pPr>
        <w:ind w:firstLine="480"/>
        <w:spacing w:line="500" w:lineRule="exact"/>
        <w:rPr>
          <w:sz w:val="24"/>
        </w:rPr>
      </w:pPr>
      <w:r>
        <w:rPr>
          <w:rFonts w:hint="eastAsia" w:ascii="宋体" w:hAnsi="宋体" w:cs="宋体"/>
          <w:sz w:val="24"/>
          <w:szCs w:val="28"/>
        </w:rPr>
        <w:t xml:space="preserve">联系人及联系方式</w:t>
      </w:r>
      <w:r>
        <w:rPr>
          <w:rFonts w:hint="eastAsia"/>
          <w:sz w:val="24"/>
        </w:rPr>
        <w:t xml:space="preserve">：杨工</w:t>
      </w:r>
      <w:r>
        <w:rPr>
          <w:rFonts w:hint="eastAsia"/>
          <w:sz w:val="24"/>
        </w:rPr>
        <w:t xml:space="preserve">  0518-86314656  13912176876</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3.项目联系方式</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项目联系人：杨工</w:t>
      </w:r>
      <w:r/>
    </w:p>
    <w:p>
      <w:pPr>
        <w:ind w:firstLine="480"/>
        <w:spacing w:line="500" w:lineRule="exact"/>
        <w:rPr>
          <w:rFonts w:ascii="Calibri" w:hAnsi="Calibri" w:eastAsia="宋体" w:cs="Times New Roman"/>
          <w:sz w:val="24"/>
          <w:szCs w:val="24"/>
        </w:rPr>
      </w:pPr>
      <w:r>
        <w:rPr>
          <w:rFonts w:hint="eastAsia" w:ascii="宋体" w:hAnsi="宋体" w:eastAsia="宋体" w:cs="宋体"/>
          <w:sz w:val="24"/>
          <w:szCs w:val="24"/>
        </w:rPr>
        <w:t xml:space="preserve">电      话：</w:t>
      </w:r>
      <w:r>
        <w:rPr>
          <w:rFonts w:ascii="Calibri" w:hAnsi="Calibri" w:eastAsia="宋体" w:cs="Times New Roman"/>
          <w:sz w:val="24"/>
          <w:szCs w:val="24"/>
        </w:rPr>
        <w:t xml:space="preserve">13912176876</w:t>
      </w:r>
      <w:r/>
    </w:p>
    <w:p>
      <w:pPr>
        <w:ind w:firstLine="420"/>
        <w:spacing w:line="400" w:lineRule="exact"/>
        <w:rPr>
          <w:rFonts w:ascii="宋体" w:hAnsi="宋体" w:eastAsia="宋体" w:cs="Times New Roman"/>
          <w:color w:val="000000"/>
          <w:sz w:val="24"/>
          <w:szCs w:val="24"/>
        </w:rPr>
        <w:pBdr>
          <w:top w:val="none" w:color="000000" w:sz="0" w:space="0"/>
          <w:left w:val="none" w:color="000000" w:sz="0" w:space="0"/>
          <w:bottom w:val="none" w:color="000000" w:sz="0" w:space="0"/>
          <w:right w:val="none" w:color="000000" w:sz="0" w:space="0"/>
        </w:pBdr>
      </w:pPr>
      <w:r/>
      <w:bookmarkStart w:id="77" w:name="OLE_LINK43"/>
      <w:r/>
      <w:bookmarkStart w:id="78" w:name="OLE_LINK44"/>
      <w:r/>
      <w:r/>
    </w:p>
    <w:p>
      <w:pPr>
        <w:ind w:firstLine="420"/>
        <w:spacing w:line="400" w:lineRule="exact"/>
        <w:rPr>
          <w:rFonts w:ascii="宋体" w:hAnsi="宋体"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rPr>
      </w:r>
      <w:r/>
    </w:p>
    <w:p>
      <w:pPr>
        <w:ind w:firstLine="420"/>
        <w:spacing w:line="400" w:lineRule="exact"/>
        <w:rPr>
          <w:rFonts w:ascii="宋体" w:hAnsi="宋体"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rPr>
      </w:r>
      <w:r/>
    </w:p>
    <w:p>
      <w:pPr>
        <w:ind w:firstLine="420"/>
        <w:spacing w:line="400" w:lineRule="exact"/>
        <w:rPr>
          <w:rFonts w:ascii="宋体" w:hAnsi="宋体"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rPr>
      </w:r>
      <w:r/>
    </w:p>
    <w:p>
      <w:pPr>
        <w:ind w:firstLine="420"/>
        <w:spacing w:line="400" w:lineRule="exact"/>
        <w:rPr>
          <w:rFonts w:ascii="宋体" w:hAnsi="宋体"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rPr>
      </w:r>
      <w:r/>
    </w:p>
    <w:p>
      <w:pPr>
        <w:ind w:firstLine="420"/>
        <w:spacing w:line="400" w:lineRule="exact"/>
        <w:rPr>
          <w:rFonts w:ascii="宋体" w:hAnsi="宋体"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rPr>
      </w:r>
      <w:r/>
    </w:p>
    <w:p>
      <w:pPr>
        <w:ind w:firstLine="420"/>
        <w:spacing w:line="400" w:lineRule="exact"/>
        <w:rPr>
          <w:rFonts w:ascii="宋体" w:hAnsi="宋体"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rPr>
      </w:r>
      <w:r/>
    </w:p>
    <w:p>
      <w:pPr>
        <w:ind w:firstLine="420"/>
        <w:spacing w:line="400" w:lineRule="exact"/>
        <w:rPr>
          <w:rFonts w:ascii="宋体" w:hAnsi="宋体"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rPr>
      </w:r>
      <w:r/>
    </w:p>
    <w:p>
      <w:pPr>
        <w:ind w:firstLine="420"/>
        <w:spacing w:line="400" w:lineRule="exact"/>
        <w:rPr>
          <w:rFonts w:ascii="宋体" w:hAnsi="宋体"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rPr>
      </w:r>
      <w:r/>
    </w:p>
    <w:p>
      <w:pPr>
        <w:ind w:firstLine="420"/>
        <w:spacing w:line="400" w:lineRule="exact"/>
        <w:rPr>
          <w:rFonts w:ascii="宋体" w:hAnsi="宋体"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rPr>
      </w:r>
      <w:bookmarkEnd w:id="14"/>
      <w:r/>
      <w:bookmarkEnd w:id="15"/>
      <w:r/>
      <w:bookmarkEnd w:id="45"/>
      <w:r/>
      <w:bookmarkEnd w:id="77"/>
      <w:r/>
      <w:bookmarkEnd w:id="78"/>
      <w:r/>
      <w:r/>
    </w:p>
    <w:p>
      <w:pPr>
        <w:jc w:val="center"/>
        <w:tabs>
          <w:tab w:val="left" w:pos="2780" w:leader="none"/>
          <w:tab w:val="center" w:pos="4821" w:leader="none"/>
        </w:tabs>
        <w:rPr>
          <w:rFonts w:ascii="黑体" w:hAnsi="Calibri" w:eastAsia="黑体" w:cs="Times New Roman"/>
          <w:sz w:val="44"/>
          <w:szCs w:val="44"/>
        </w:rPr>
        <w:outlineLvl w:val="0"/>
      </w:pPr>
      <w:r>
        <w:rPr>
          <w:rFonts w:ascii="黑体" w:hAnsi="Calibri" w:eastAsia="黑体" w:cs="Times New Roman"/>
          <w:sz w:val="44"/>
          <w:szCs w:val="44"/>
        </w:rPr>
      </w:r>
      <w:r/>
    </w:p>
    <w:p>
      <w:pPr>
        <w:jc w:val="center"/>
        <w:tabs>
          <w:tab w:val="left" w:pos="2780" w:leader="none"/>
          <w:tab w:val="center" w:pos="4821" w:leader="none"/>
        </w:tabs>
        <w:rPr>
          <w:rFonts w:ascii="黑体" w:hAnsi="Calibri" w:eastAsia="黑体" w:cs="Times New Roman"/>
          <w:sz w:val="44"/>
          <w:szCs w:val="44"/>
        </w:rPr>
        <w:outlineLvl w:val="0"/>
      </w:pPr>
      <w:r>
        <w:rPr>
          <w:rFonts w:ascii="黑体" w:hAnsi="Calibri" w:eastAsia="黑体" w:cs="Times New Roman"/>
          <w:sz w:val="44"/>
          <w:szCs w:val="44"/>
        </w:rPr>
      </w:r>
      <w:r/>
    </w:p>
    <w:p>
      <w:pPr>
        <w:jc w:val="center"/>
        <w:tabs>
          <w:tab w:val="left" w:pos="2780" w:leader="none"/>
          <w:tab w:val="center" w:pos="4821" w:leader="none"/>
        </w:tabs>
        <w:rPr>
          <w:rFonts w:ascii="黑体" w:hAnsi="Calibri" w:eastAsia="黑体" w:cs="Times New Roman"/>
          <w:sz w:val="44"/>
          <w:szCs w:val="44"/>
        </w:rPr>
        <w:outlineLvl w:val="0"/>
      </w:pPr>
      <w:r>
        <w:rPr>
          <w:rFonts w:ascii="黑体" w:hAnsi="Calibri" w:eastAsia="黑体" w:cs="Times New Roman"/>
          <w:sz w:val="44"/>
          <w:szCs w:val="44"/>
        </w:rPr>
      </w:r>
      <w:r/>
    </w:p>
    <w:p>
      <w:pPr>
        <w:jc w:val="center"/>
        <w:tabs>
          <w:tab w:val="left" w:pos="2780" w:leader="none"/>
          <w:tab w:val="center" w:pos="4821" w:leader="none"/>
        </w:tabs>
        <w:rPr>
          <w:rFonts w:ascii="黑体" w:hAnsi="Calibri" w:eastAsia="黑体" w:cs="Times New Roman"/>
          <w:sz w:val="44"/>
          <w:szCs w:val="44"/>
        </w:rPr>
        <w:outlineLvl w:val="0"/>
      </w:pPr>
      <w:r>
        <w:rPr>
          <w:rFonts w:ascii="黑体" w:hAnsi="Calibri" w:eastAsia="黑体" w:cs="Times New Roman"/>
          <w:sz w:val="44"/>
          <w:szCs w:val="44"/>
        </w:rPr>
      </w:r>
      <w:r/>
    </w:p>
    <w:p>
      <w:pPr>
        <w:jc w:val="center"/>
        <w:tabs>
          <w:tab w:val="left" w:pos="2780" w:leader="none"/>
          <w:tab w:val="center" w:pos="4821" w:leader="none"/>
        </w:tabs>
        <w:rPr>
          <w:rFonts w:ascii="黑体" w:hAnsi="Calibri" w:eastAsia="黑体" w:cs="Times New Roman"/>
          <w:sz w:val="44"/>
          <w:szCs w:val="44"/>
        </w:rPr>
        <w:outlineLvl w:val="0"/>
      </w:pPr>
      <w:r>
        <w:rPr>
          <w:rFonts w:ascii="黑体" w:hAnsi="Calibri" w:eastAsia="黑体" w:cs="Times New Roman"/>
          <w:sz w:val="44"/>
          <w:szCs w:val="44"/>
        </w:rPr>
      </w:r>
      <w:r/>
    </w:p>
    <w:p>
      <w:pPr>
        <w:jc w:val="center"/>
        <w:tabs>
          <w:tab w:val="left" w:pos="2780" w:leader="none"/>
          <w:tab w:val="center" w:pos="4821" w:leader="none"/>
        </w:tabs>
        <w:rPr>
          <w:rFonts w:ascii="黑体" w:hAnsi="Calibri" w:eastAsia="黑体" w:cs="Times New Roman"/>
          <w:sz w:val="44"/>
          <w:szCs w:val="44"/>
        </w:rPr>
        <w:outlineLvl w:val="0"/>
      </w:pPr>
      <w:r>
        <w:rPr>
          <w:rFonts w:ascii="黑体" w:hAnsi="Calibri" w:eastAsia="黑体" w:cs="Times New Roman"/>
          <w:sz w:val="44"/>
          <w:szCs w:val="44"/>
        </w:rPr>
      </w:r>
      <w:r/>
    </w:p>
    <w:p>
      <w:pPr>
        <w:jc w:val="center"/>
        <w:tabs>
          <w:tab w:val="left" w:pos="2780" w:leader="none"/>
          <w:tab w:val="center" w:pos="4821" w:leader="none"/>
        </w:tabs>
        <w:rPr>
          <w:rFonts w:ascii="黑体" w:hAnsi="Calibri" w:eastAsia="黑体" w:cs="Times New Roman"/>
          <w:sz w:val="44"/>
          <w:szCs w:val="44"/>
        </w:rPr>
        <w:outlineLvl w:val="0"/>
      </w:pPr>
      <w:r>
        <w:rPr>
          <w:rFonts w:ascii="黑体" w:hAnsi="Calibri" w:eastAsia="黑体" w:cs="Times New Roman"/>
          <w:sz w:val="44"/>
          <w:szCs w:val="44"/>
        </w:rPr>
      </w:r>
      <w:r/>
    </w:p>
    <w:p>
      <w:pPr>
        <w:jc w:val="left"/>
        <w:tabs>
          <w:tab w:val="left" w:pos="2780" w:leader="none"/>
          <w:tab w:val="center" w:pos="4821" w:leader="none"/>
        </w:tabs>
        <w:rPr>
          <w:rFonts w:ascii="黑体" w:hAnsi="Calibri" w:eastAsia="黑体" w:cs="Times New Roman"/>
          <w:sz w:val="44"/>
          <w:szCs w:val="44"/>
        </w:rPr>
        <w:outlineLvl w:val="0"/>
      </w:pPr>
      <w:r>
        <w:rPr>
          <w:rFonts w:ascii="黑体" w:hAnsi="Calibri" w:eastAsia="黑体" w:cs="Times New Roman"/>
          <w:sz w:val="44"/>
          <w:szCs w:val="44"/>
        </w:rPr>
      </w:r>
      <w:r/>
    </w:p>
    <w:p>
      <w:pPr>
        <w:jc w:val="center"/>
        <w:tabs>
          <w:tab w:val="left" w:pos="2780" w:leader="none"/>
          <w:tab w:val="center" w:pos="4821" w:leader="none"/>
        </w:tabs>
        <w:rPr>
          <w:rFonts w:ascii="黑体" w:hAnsi="Calibri" w:eastAsia="黑体" w:cs="Times New Roman"/>
          <w:sz w:val="44"/>
          <w:szCs w:val="44"/>
        </w:rPr>
        <w:outlineLvl w:val="0"/>
      </w:pPr>
      <w:r>
        <w:rPr>
          <w:rFonts w:hint="eastAsia" w:ascii="黑体" w:hAnsi="Calibri" w:eastAsia="黑体" w:cs="Times New Roman"/>
          <w:sz w:val="44"/>
          <w:szCs w:val="44"/>
        </w:rPr>
        <w:t xml:space="preserve">第二章  磋商须知</w:t>
      </w:r>
      <w:bookmarkEnd w:id="19"/>
      <w:r/>
      <w:r/>
    </w:p>
    <w:p>
      <w:pPr>
        <w:ind w:firstLine="2040"/>
        <w:spacing w:line="360" w:lineRule="auto"/>
        <w:rPr>
          <w:rFonts w:ascii="宋体" w:hAnsi="宋体" w:eastAsia="宋体" w:cs="Times New Roman"/>
          <w:b/>
          <w:bCs/>
          <w:sz w:val="24"/>
          <w:szCs w:val="24"/>
        </w:rPr>
      </w:pPr>
      <w:r>
        <w:rPr>
          <w:rFonts w:hint="eastAsia" w:ascii="宋体" w:hAnsi="宋体" w:eastAsia="宋体" w:cs="Times New Roman"/>
          <w:bCs/>
          <w:sz w:val="24"/>
          <w:szCs w:val="24"/>
        </w:rPr>
        <w:t xml:space="preserve">（参加竞争性磋商的供应商以下简称“磋商供应商”）</w:t>
      </w:r>
      <w:bookmarkEnd w:id="20"/>
      <w:r/>
      <w:bookmarkEnd w:id="21"/>
      <w:r/>
      <w:bookmarkEnd w:id="22"/>
      <w:r/>
      <w:r/>
    </w:p>
    <w:p>
      <w:pPr>
        <w:ind w:firstLine="585"/>
        <w:spacing w:after="156" w:line="560" w:lineRule="exact"/>
        <w:tabs>
          <w:tab w:val="left" w:pos="900" w:leader="none"/>
        </w:tabs>
        <w:rPr>
          <w:rFonts w:ascii="宋体" w:hAnsi="宋体" w:eastAsia="宋体" w:cs="Times New Roman"/>
          <w:b/>
          <w:sz w:val="24"/>
          <w:szCs w:val="24"/>
        </w:rPr>
      </w:pPr>
      <w:r>
        <w:rPr>
          <w:rFonts w:hint="eastAsia" w:ascii="宋体" w:hAnsi="宋体" w:eastAsia="宋体" w:cs="Times New Roman"/>
          <w:b/>
          <w:sz w:val="24"/>
          <w:szCs w:val="24"/>
        </w:rPr>
        <w:t xml:space="preserve">一、总则</w:t>
      </w:r>
      <w:r/>
    </w:p>
    <w:p>
      <w:pPr>
        <w:ind w:firstLine="240"/>
        <w:spacing w:line="4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1、适用范围</w:t>
      </w:r>
      <w:r/>
    </w:p>
    <w:p>
      <w:pPr>
        <w:ind w:firstLine="600"/>
        <w:spacing w:line="4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1.1 本竞争性磋商文件（以下简称磋商文件）仅适用此项目。</w:t>
      </w:r>
      <w:r/>
    </w:p>
    <w:p>
      <w:pPr>
        <w:ind w:firstLine="600"/>
        <w:spacing w:line="4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1.2本项目按照项目分包，分别确定各分包成交供应商。 </w:t>
      </w:r>
      <w:r/>
    </w:p>
    <w:p>
      <w:pPr>
        <w:ind w:firstLine="240"/>
        <w:spacing w:line="4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2、项目采购方式</w:t>
      </w:r>
      <w:r/>
    </w:p>
    <w:p>
      <w:pPr>
        <w:ind w:firstLine="598"/>
        <w:spacing w:line="4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本次采购采用</w:t>
      </w:r>
      <w:r>
        <w:rPr>
          <w:rFonts w:hint="eastAsia" w:ascii="宋体" w:hAnsi="宋体" w:eastAsia="宋体" w:cs="Times New Roman"/>
          <w:b/>
          <w:sz w:val="24"/>
          <w:szCs w:val="24"/>
          <w:u w:val="single"/>
        </w:rPr>
        <w:t xml:space="preserve">竞争性磋商</w:t>
      </w:r>
      <w:r>
        <w:rPr>
          <w:rFonts w:hint="eastAsia" w:ascii="宋体" w:hAnsi="宋体" w:eastAsia="宋体" w:cs="Times New Roman"/>
          <w:sz w:val="24"/>
          <w:szCs w:val="24"/>
        </w:rPr>
        <w:t xml:space="preserve">的方式。</w:t>
      </w:r>
      <w:r/>
    </w:p>
    <w:p>
      <w:pPr>
        <w:ind w:firstLine="24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rPr>
        <w:t xml:space="preserve">3、</w:t>
      </w:r>
      <w:r>
        <w:rPr>
          <w:rFonts w:hint="eastAsia" w:ascii="宋体" w:hAnsi="宋体" w:eastAsia="宋体" w:cs="宋体"/>
          <w:color w:val="000000"/>
          <w:sz w:val="24"/>
        </w:rPr>
        <w:t xml:space="preserve">合格的磋商供应商</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3.1满足本磋商文件“竞争性磋商采购公告”中合格磋商供应商资格要求的规定。</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2</w:t>
      </w:r>
      <w:r>
        <w:rPr>
          <w:rFonts w:hint="eastAsia" w:ascii="宋体" w:hAnsi="宋体" w:eastAsia="宋体" w:cs="宋体"/>
          <w:color w:val="000000"/>
          <w:sz w:val="24"/>
        </w:rPr>
        <w:t xml:space="preserve">满足本磋商文件实质性要求和条件的规定。</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rPr>
        <w:t xml:space="preserve">3</w:t>
      </w:r>
      <w:r>
        <w:rPr>
          <w:rFonts w:ascii="宋体" w:hAnsi="宋体" w:eastAsia="宋体" w:cs="Times New Roman"/>
          <w:sz w:val="24"/>
          <w:szCs w:val="24"/>
        </w:rPr>
        <w:t xml:space="preserve">.3</w:t>
      </w:r>
      <w:r>
        <w:rPr>
          <w:rFonts w:ascii="宋体" w:hAnsi="宋体" w:eastAsia="宋体" w:cs="宋体"/>
          <w:color w:val="000000"/>
          <w:sz w:val="24"/>
        </w:rPr>
        <w:t xml:space="preserve">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asciiTheme="minorEastAsia" w:hAnsiTheme="minorEastAsia"/>
          <w:sz w:val="24"/>
          <w:szCs w:val="24"/>
        </w:rPr>
        <w:t xml:space="preserve">3</w:t>
      </w:r>
      <w:r>
        <w:rPr>
          <w:rFonts w:asciiTheme="minorEastAsia" w:hAnsiTheme="minorEastAsia"/>
          <w:sz w:val="24"/>
          <w:szCs w:val="24"/>
        </w:rPr>
        <w:t xml:space="preserve">.4</w:t>
      </w:r>
      <w:r>
        <w:rPr>
          <w:rFonts w:hint="eastAsia"/>
          <w:sz w:val="24"/>
          <w:szCs w:val="24"/>
        </w:rPr>
        <w:t xml:space="preserve">符合上述条件的供应商应承担参与磋商采购及履约过程应承担的全部责任与义务。</w:t>
      </w:r>
      <w:r/>
    </w:p>
    <w:p>
      <w:pPr>
        <w:ind w:firstLine="241"/>
        <w:keepLines/>
        <w:keepNext/>
        <w:spacing w:line="400" w:lineRule="exact"/>
        <w:rPr>
          <w:rFonts w:cs="方正魏碑_GBK" w:asciiTheme="minorEastAsia" w:hAnsiTheme="minorEastAsia"/>
          <w:b/>
          <w:sz w:val="24"/>
          <w:szCs w:val="24"/>
        </w:rPr>
        <w:outlineLvl w:val="3"/>
      </w:pPr>
      <w:r/>
      <w:bookmarkStart w:id="79" w:name="_Toc513029206"/>
      <w:r/>
      <w:bookmarkStart w:id="80" w:name="_Toc20823278"/>
      <w:r/>
      <w:bookmarkStart w:id="81" w:name="_Toc16938522"/>
      <w:r>
        <w:rPr>
          <w:rFonts w:hint="eastAsia" w:cs="方正魏碑_GBK" w:asciiTheme="minorEastAsia" w:hAnsiTheme="minorEastAsia"/>
          <w:b/>
          <w:sz w:val="24"/>
          <w:szCs w:val="24"/>
        </w:rPr>
        <w:t xml:space="preserve">4、适用法律</w:t>
      </w:r>
      <w:bookmarkEnd w:id="79"/>
      <w:r/>
      <w:bookmarkEnd w:id="80"/>
      <w:r/>
      <w:bookmarkEnd w:id="81"/>
      <w:r>
        <w:rPr>
          <w:rFonts w:hint="eastAsia" w:cs="方正魏碑_GBK" w:asciiTheme="minorEastAsia" w:hAnsiTheme="minorEastAsia"/>
          <w:b/>
          <w:sz w:val="24"/>
          <w:szCs w:val="24"/>
        </w:rPr>
        <w:t xml:space="preserve">和标准</w:t>
      </w:r>
      <w:r/>
    </w:p>
    <w:p>
      <w:pPr>
        <w:ind w:firstLine="42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4.1 本次采购及由此产生的合同受中华人民共和国有关的法律法规制约和保护</w:t>
      </w:r>
      <w:r>
        <w:rPr>
          <w:rFonts w:cs="Times New Roman" w:asciiTheme="minorEastAsia" w:hAnsiTheme="minorEastAsia"/>
          <w:sz w:val="24"/>
          <w:szCs w:val="24"/>
        </w:rPr>
        <w:t xml:space="preserve">。</w:t>
      </w:r>
      <w:r/>
    </w:p>
    <w:p>
      <w:pPr>
        <w:ind w:firstLine="420"/>
        <w:spacing w:line="400" w:lineRule="exact"/>
        <w:rPr>
          <w:rFonts w:cs="方正魏碑_GBK" w:asciiTheme="minorEastAsia" w:hAnsiTheme="minorEastAsia"/>
          <w:sz w:val="24"/>
          <w:szCs w:val="24"/>
        </w:rPr>
      </w:pPr>
      <w:r>
        <w:rPr>
          <w:rFonts w:hint="eastAsia" w:cs="方正魏碑_GBK" w:asciiTheme="minorEastAsia" w:hAnsiTheme="minorEastAsia"/>
          <w:sz w:val="24"/>
          <w:szCs w:val="24"/>
        </w:rPr>
        <w:t xml:space="preserve">4.2 在本项目政府采购活动过程中，如果所执行的标准有更新的，按照最新标准执行。</w:t>
      </w:r>
      <w:r/>
    </w:p>
    <w:p>
      <w:pPr>
        <w:ind w:firstLine="240"/>
        <w:spacing w:line="4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ascii="宋体" w:hAnsi="宋体" w:eastAsia="宋体" w:cs="Times New Roman"/>
          <w:sz w:val="24"/>
          <w:szCs w:val="24"/>
        </w:rPr>
        <w:t xml:space="preserve">、参加磋商费用</w:t>
      </w:r>
      <w:r/>
    </w:p>
    <w:p>
      <w:pPr>
        <w:ind w:left="359"/>
        <w:spacing w:line="4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ascii="宋体" w:hAnsi="宋体" w:eastAsia="宋体" w:cs="Times New Roman"/>
          <w:sz w:val="24"/>
          <w:szCs w:val="24"/>
        </w:rPr>
        <w:t xml:space="preserve">.1参加磋商供应商应自行承担所有与参加磋商有关的费用。不论最终的成交结果如何，采购人（采购代理机构）在任何情况下均无义务和责任承担这些费用。</w:t>
      </w:r>
      <w:r/>
    </w:p>
    <w:p>
      <w:pPr>
        <w:ind w:firstLine="480"/>
        <w:spacing w:line="540" w:lineRule="exact"/>
        <w:rPr>
          <w:rFonts w:ascii="宋体" w:hAnsi="宋体" w:cs="宋体"/>
          <w:bCs/>
          <w:sz w:val="24"/>
        </w:rPr>
      </w:pPr>
      <w:r>
        <w:rPr>
          <w:rFonts w:hint="eastAsia" w:ascii="宋体" w:hAnsi="宋体" w:eastAsia="宋体" w:cs="Times New Roman"/>
          <w:sz w:val="24"/>
          <w:szCs w:val="24"/>
        </w:rPr>
        <w:t xml:space="preserve">5</w:t>
      </w:r>
      <w:r>
        <w:rPr>
          <w:rFonts w:hint="eastAsia" w:ascii="宋体" w:hAnsi="宋体" w:eastAsia="宋体" w:cs="Times New Roman"/>
          <w:sz w:val="24"/>
          <w:szCs w:val="24"/>
        </w:rPr>
        <w:t xml:space="preserve">.2</w:t>
      </w:r>
      <w:r>
        <w:rPr>
          <w:rFonts w:hint="eastAsia" w:ascii="宋体" w:hAnsi="宋体" w:eastAsia="宋体" w:cs="宋体"/>
          <w:sz w:val="24"/>
          <w:szCs w:val="24"/>
        </w:rPr>
        <w:t xml:space="preserve">此次采购代理费用由成交单位支付，</w:t>
      </w:r>
      <w:r>
        <w:rPr>
          <w:rFonts w:hint="eastAsia" w:ascii="宋体" w:hAnsi="宋体" w:cs="宋体"/>
          <w:sz w:val="24"/>
        </w:rPr>
        <w:t xml:space="preserve">代理费按苏政采协【2024】20号关于印发《江苏省政府采购代理服务收费指导意见》所规定的收费标准下浮10%收取</w:t>
      </w:r>
      <w:r>
        <w:rPr>
          <w:rFonts w:hint="eastAsia" w:ascii="宋体" w:hAnsi="宋体" w:cs="宋体"/>
          <w:bCs/>
          <w:sz w:val="24"/>
        </w:rPr>
        <w:t xml:space="preserve">，由成交单位在领取成交通知书前一次性支付。该费用供应商报价时综合考虑。</w:t>
      </w:r>
      <w:r/>
    </w:p>
    <w:p>
      <w:pPr>
        <w:ind w:firstLine="240"/>
        <w:spacing w:line="540" w:lineRule="exact"/>
        <w:rPr>
          <w:rFonts w:ascii="宋体" w:hAnsi="宋体" w:eastAsia="宋体" w:cs="Times New Roman"/>
          <w:sz w:val="24"/>
          <w:szCs w:val="24"/>
        </w:rPr>
      </w:pPr>
      <w:r>
        <w:rPr>
          <w:rFonts w:hint="eastAsia" w:ascii="宋体" w:hAnsi="宋体" w:eastAsia="宋体" w:cs="Times New Roman"/>
          <w:sz w:val="24"/>
          <w:szCs w:val="24"/>
        </w:rPr>
        <w:t xml:space="preserve">6</w:t>
      </w:r>
      <w:r>
        <w:rPr>
          <w:rFonts w:hint="eastAsia" w:ascii="宋体" w:hAnsi="宋体" w:eastAsia="宋体" w:cs="Times New Roman"/>
          <w:sz w:val="24"/>
          <w:szCs w:val="24"/>
        </w:rPr>
        <w:t xml:space="preserve">、磋商文件的约束力</w:t>
      </w:r>
      <w:r>
        <w:rPr>
          <w:rFonts w:ascii="宋体" w:hAnsi="宋体" w:eastAsia="宋体" w:cs="Times New Roman"/>
          <w:sz w:val="24"/>
          <w:szCs w:val="24"/>
        </w:rPr>
        <w:tab/>
      </w:r>
      <w:r/>
    </w:p>
    <w:p>
      <w:pPr>
        <w:ind w:left="120"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供应商一旦下载了本磋商文件并决定参加磋商，即被认为接受了本磋商文件的规定和约束，并且视为已经知道或应当知道自身权益是否受到了损害。</w:t>
      </w:r>
      <w:r/>
    </w:p>
    <w:p>
      <w:pPr>
        <w:ind w:firstLine="240"/>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7</w:t>
      </w:r>
      <w:r>
        <w:rPr>
          <w:rFonts w:hint="eastAsia" w:ascii="宋体" w:hAnsi="宋体" w:eastAsia="宋体" w:cs="Times New Roman"/>
          <w:sz w:val="24"/>
          <w:szCs w:val="24"/>
        </w:rPr>
        <w:t xml:space="preserve">、</w:t>
      </w:r>
      <w:bookmarkStart w:id="82" w:name="_Toc16938527"/>
      <w:r/>
      <w:bookmarkStart w:id="83" w:name="_Toc20823283"/>
      <w:r/>
      <w:bookmarkStart w:id="84" w:name="_Toc462564070"/>
      <w:r/>
      <w:bookmarkStart w:id="85" w:name="_Toc513029211"/>
      <w:r>
        <w:rPr>
          <w:rFonts w:hint="eastAsia" w:ascii="宋体" w:hAnsi="宋体" w:eastAsia="宋体" w:cs="Times New Roman"/>
          <w:sz w:val="24"/>
          <w:szCs w:val="24"/>
        </w:rPr>
        <w:t xml:space="preserve">磋商文件的</w:t>
      </w:r>
      <w:bookmarkEnd w:id="82"/>
      <w:r/>
      <w:bookmarkEnd w:id="83"/>
      <w:r/>
      <w:bookmarkEnd w:id="84"/>
      <w:r/>
      <w:bookmarkEnd w:id="85"/>
      <w:r>
        <w:rPr>
          <w:rFonts w:hint="eastAsia" w:ascii="宋体" w:hAnsi="宋体" w:eastAsia="宋体" w:cs="Times New Roman"/>
          <w:sz w:val="24"/>
          <w:szCs w:val="24"/>
        </w:rPr>
        <w:t xml:space="preserve">澄清</w:t>
      </w:r>
      <w:r>
        <w:rPr>
          <w:rFonts w:hint="eastAsia" w:ascii="宋体" w:hAnsi="宋体" w:eastAsia="宋体" w:cs="Times New Roman"/>
          <w:sz w:val="24"/>
          <w:szCs w:val="24"/>
        </w:rPr>
        <w:t xml:space="preserve">及修改</w:t>
      </w:r>
      <w:r/>
    </w:p>
    <w:p>
      <w:pPr>
        <w:ind w:left="120"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7</w:t>
      </w:r>
      <w:r>
        <w:rPr>
          <w:rFonts w:hint="eastAsia" w:ascii="宋体" w:hAnsi="宋体" w:eastAsia="宋体" w:cs="Times New Roman"/>
          <w:sz w:val="24"/>
          <w:szCs w:val="24"/>
        </w:rPr>
        <w:t xml:space="preserve">.1任何要求对磋商文件进行</w:t>
      </w:r>
      <w:r>
        <w:rPr>
          <w:rFonts w:hint="eastAsia" w:ascii="宋体" w:hAnsi="宋体" w:eastAsia="宋体" w:cs="Times New Roman"/>
          <w:sz w:val="24"/>
          <w:szCs w:val="24"/>
        </w:rPr>
        <w:t xml:space="preserve">澄清</w:t>
      </w:r>
      <w:r>
        <w:rPr>
          <w:rFonts w:hint="eastAsia" w:ascii="宋体" w:hAnsi="宋体" w:eastAsia="宋体" w:cs="Times New Roman"/>
          <w:sz w:val="24"/>
          <w:szCs w:val="24"/>
        </w:rPr>
        <w:t xml:space="preserve">的供应商，均应在提交首次响应文件截止时间五日前按采购公告中的联系方式，</w:t>
      </w:r>
      <w:r>
        <w:rPr>
          <w:rFonts w:hint="eastAsia" w:ascii="Calibri" w:hAnsi="Calibri" w:eastAsia="宋体" w:cs="Times New Roman"/>
          <w:sz w:val="24"/>
          <w:szCs w:val="24"/>
        </w:rPr>
        <w:t xml:space="preserve">向代理机构（采购人）提出</w:t>
      </w:r>
      <w:r>
        <w:rPr>
          <w:rFonts w:hint="eastAsia" w:ascii="宋体" w:hAnsi="宋体" w:eastAsia="宋体" w:cs="Times New Roman"/>
          <w:sz w:val="24"/>
          <w:szCs w:val="24"/>
        </w:rPr>
        <w:t xml:space="preserve">。</w:t>
      </w:r>
      <w:r>
        <w:rPr>
          <w:rFonts w:hint="eastAsia" w:ascii="Calibri" w:hAnsi="Calibri" w:eastAsia="宋体" w:cs="Times New Roman"/>
          <w:sz w:val="24"/>
          <w:szCs w:val="24"/>
        </w:rPr>
        <w:t xml:space="preserve">不在规定期限内提出的，采购人有权不予答复。</w:t>
      </w:r>
      <w:r>
        <w:rPr>
          <w:rFonts w:hint="eastAsia" w:ascii="宋体" w:hAnsi="宋体" w:eastAsia="宋体" w:cs="Times New Roman"/>
          <w:sz w:val="24"/>
          <w:szCs w:val="24"/>
        </w:rPr>
        <w:t xml:space="preserve">提交首次响应文件截止之日前，</w:t>
      </w:r>
      <w:r>
        <w:rPr>
          <w:rFonts w:hint="eastAsia" w:ascii="Calibri" w:hAnsi="Calibri" w:eastAsia="宋体" w:cs="Times New Roman"/>
          <w:sz w:val="24"/>
          <w:szCs w:val="24"/>
        </w:rPr>
        <w:t xml:space="preserve">代理机构（采购人）</w:t>
      </w:r>
      <w:r>
        <w:rPr>
          <w:rFonts w:hint="eastAsia" w:ascii="宋体" w:hAnsi="宋体" w:eastAsia="宋体" w:cs="Times New Roman"/>
          <w:sz w:val="24"/>
          <w:szCs w:val="24"/>
        </w:rPr>
        <w:t xml:space="preserve">可以对已发出的磋商文件进行必要的澄清或者修改，澄清或者修改的内容作为磋商文件的组成部分。澄清或者修改的内容可能影响响应文件编制的，</w:t>
      </w:r>
      <w:r>
        <w:rPr>
          <w:rFonts w:hint="eastAsia" w:ascii="Calibri" w:hAnsi="Calibri" w:eastAsia="宋体" w:cs="Times New Roman"/>
          <w:sz w:val="24"/>
          <w:szCs w:val="24"/>
        </w:rPr>
        <w:t xml:space="preserve">代理机构（采购人）</w:t>
      </w:r>
      <w:r>
        <w:rPr>
          <w:rFonts w:hint="eastAsia" w:ascii="宋体" w:hAnsi="宋体" w:eastAsia="宋体" w:cs="Times New Roman"/>
          <w:sz w:val="24"/>
          <w:szCs w:val="24"/>
        </w:rPr>
        <w:t xml:space="preserve">将在提交首次响应文件截止时间至少五日前，</w:t>
      </w:r>
      <w:r>
        <w:rPr>
          <w:rFonts w:hint="eastAsia" w:ascii="Calibri" w:hAnsi="Calibri" w:eastAsia="宋体" w:cs="Times New Roman"/>
          <w:sz w:val="24"/>
          <w:szCs w:val="24"/>
        </w:rPr>
        <w:t xml:space="preserve">在</w:t>
      </w:r>
      <w:r>
        <w:rPr>
          <w:rFonts w:hint="eastAsia" w:ascii="宋体" w:hAnsi="宋体" w:eastAsia="宋体" w:cs="Times New Roman"/>
          <w:b/>
          <w:sz w:val="24"/>
          <w:szCs w:val="24"/>
        </w:rPr>
        <w:t xml:space="preserve">江苏政府采购网</w:t>
      </w:r>
      <w:r>
        <w:rPr>
          <w:rFonts w:hint="eastAsia" w:ascii="Calibri" w:hAnsi="Calibri" w:eastAsia="宋体" w:cs="Times New Roman"/>
          <w:sz w:val="24"/>
          <w:szCs w:val="24"/>
        </w:rPr>
        <w:t xml:space="preserve">发布更正公告通知所有获取磋商文件的供应商。</w:t>
      </w:r>
      <w:r>
        <w:rPr>
          <w:rFonts w:hint="eastAsia" w:ascii="宋体" w:hAnsi="宋体" w:eastAsia="宋体" w:cs="Times New Roman"/>
          <w:sz w:val="24"/>
          <w:szCs w:val="24"/>
        </w:rPr>
        <w:t xml:space="preserve">不足五日的，应当顺延提交首次响应文件截止时间。</w:t>
      </w:r>
      <w:r/>
    </w:p>
    <w:p>
      <w:pPr>
        <w:ind w:firstLine="240"/>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8</w:t>
      </w:r>
      <w:r>
        <w:rPr>
          <w:rFonts w:hint="eastAsia" w:ascii="宋体" w:hAnsi="宋体" w:eastAsia="宋体" w:cs="Times New Roman"/>
          <w:sz w:val="24"/>
          <w:szCs w:val="24"/>
        </w:rPr>
        <w:t xml:space="preserve">、磋商文件的解释</w:t>
      </w:r>
      <w:r/>
    </w:p>
    <w:p>
      <w:pPr>
        <w:ind w:firstLine="600"/>
        <w:spacing w:line="480" w:lineRule="exact"/>
        <w:rPr>
          <w:rFonts w:ascii="宋体" w:hAnsi="宋体" w:eastAsia="宋体" w:cs="Times New Roman"/>
          <w:bCs/>
          <w:sz w:val="24"/>
          <w:szCs w:val="24"/>
        </w:rPr>
      </w:pPr>
      <w:r>
        <w:rPr>
          <w:rFonts w:hint="eastAsia" w:ascii="宋体" w:hAnsi="宋体" w:eastAsia="宋体" w:cs="Times New Roman"/>
          <w:bCs/>
          <w:sz w:val="24"/>
          <w:szCs w:val="24"/>
        </w:rPr>
        <w:t xml:space="preserve">8</w:t>
      </w:r>
      <w:r>
        <w:rPr>
          <w:rFonts w:hint="eastAsia" w:ascii="宋体" w:hAnsi="宋体" w:eastAsia="宋体" w:cs="Times New Roman"/>
          <w:bCs/>
          <w:sz w:val="24"/>
          <w:szCs w:val="24"/>
        </w:rPr>
        <w:t xml:space="preserve">.1 本磋商文件由采购代理机构负责解释。</w:t>
      </w:r>
      <w:r/>
    </w:p>
    <w:p>
      <w:pPr>
        <w:spacing w:after="156" w:line="560" w:lineRule="exact"/>
        <w:tabs>
          <w:tab w:val="left" w:pos="900" w:leader="none"/>
        </w:tabs>
        <w:rPr>
          <w:rFonts w:ascii="宋体" w:hAnsi="宋体" w:eastAsia="宋体" w:cs="Times New Roman"/>
          <w:b/>
          <w:sz w:val="24"/>
          <w:szCs w:val="24"/>
        </w:rPr>
      </w:pPr>
      <w:r/>
      <w:bookmarkStart w:id="86" w:name="_Hlt26668969"/>
      <w:r/>
      <w:bookmarkStart w:id="87" w:name="_Hlt26670354"/>
      <w:r/>
      <w:bookmarkStart w:id="88" w:name="_Hlt26954828"/>
      <w:r/>
      <w:bookmarkStart w:id="89" w:name="_Hlt26670348"/>
      <w:r/>
      <w:bookmarkStart w:id="90" w:name="_Hlt26954832"/>
      <w:r/>
      <w:bookmarkStart w:id="91" w:name="_Hlt26670345"/>
      <w:r/>
      <w:bookmarkStart w:id="92" w:name="_Hlt26954830"/>
      <w:r/>
      <w:bookmarkStart w:id="93" w:name="_Toc513029213"/>
      <w:r/>
      <w:bookmarkStart w:id="94" w:name="_Toc14577351"/>
      <w:r/>
      <w:bookmarkStart w:id="95" w:name="_Toc462564072"/>
      <w:r/>
      <w:bookmarkStart w:id="96" w:name="_Toc61149553"/>
      <w:r/>
      <w:bookmarkEnd w:id="86"/>
      <w:r/>
      <w:bookmarkEnd w:id="87"/>
      <w:r/>
      <w:bookmarkEnd w:id="88"/>
      <w:r/>
      <w:bookmarkEnd w:id="89"/>
      <w:r/>
      <w:bookmarkEnd w:id="90"/>
      <w:r/>
      <w:bookmarkEnd w:id="91"/>
      <w:r/>
      <w:bookmarkEnd w:id="92"/>
      <w:r>
        <w:rPr>
          <w:rFonts w:hint="eastAsia" w:ascii="宋体" w:hAnsi="宋体" w:eastAsia="宋体" w:cs="Times New Roman"/>
          <w:b/>
          <w:sz w:val="24"/>
          <w:szCs w:val="24"/>
        </w:rPr>
        <w:t xml:space="preserve"> 二、响应文件的编制</w:t>
      </w:r>
      <w:bookmarkEnd w:id="93"/>
      <w:r/>
      <w:bookmarkEnd w:id="94"/>
      <w:r/>
      <w:bookmarkEnd w:id="95"/>
      <w:r/>
      <w:bookmarkEnd w:id="96"/>
      <w:r>
        <w:rPr>
          <w:rFonts w:hint="eastAsia" w:ascii="宋体" w:hAnsi="宋体" w:eastAsia="宋体" w:cs="Times New Roman"/>
          <w:b/>
          <w:sz w:val="24"/>
          <w:szCs w:val="24"/>
        </w:rPr>
        <w:t xml:space="preserve">及保证金收取</w:t>
      </w:r>
      <w:r/>
    </w:p>
    <w:p>
      <w:pPr>
        <w:ind w:firstLine="600"/>
        <w:spacing w:after="156" w:line="560" w:lineRule="exact"/>
        <w:tabs>
          <w:tab w:val="left" w:pos="900" w:leader="none"/>
        </w:tabs>
        <w:rPr>
          <w:rFonts w:ascii="宋体" w:hAnsi="宋体" w:eastAsia="宋体" w:cs="Times New Roman"/>
          <w:b/>
          <w:bCs/>
          <w:sz w:val="24"/>
          <w:szCs w:val="24"/>
        </w:rPr>
      </w:pPr>
      <w:r/>
      <w:bookmarkStart w:id="97" w:name="_Toc14577361"/>
      <w:r/>
      <w:bookmarkStart w:id="98" w:name="_Toc513029223"/>
      <w:r/>
      <w:bookmarkStart w:id="99" w:name="_Toc61149561"/>
      <w:r>
        <w:rPr>
          <w:rFonts w:hint="eastAsia" w:ascii="宋体" w:hAnsi="宋体" w:eastAsia="宋体" w:cs="Times New Roman"/>
          <w:b/>
          <w:bCs/>
          <w:sz w:val="24"/>
          <w:szCs w:val="24"/>
        </w:rPr>
        <w:t xml:space="preserve">1、响应文件签署</w:t>
      </w:r>
      <w:bookmarkEnd w:id="97"/>
      <w:r/>
      <w:bookmarkEnd w:id="98"/>
      <w:r/>
      <w:bookmarkEnd w:id="99"/>
      <w:r/>
      <w:r/>
    </w:p>
    <w:p>
      <w:pPr>
        <w:ind w:firstLine="480"/>
        <w:spacing w:line="560" w:lineRule="exact"/>
        <w:rPr>
          <w:rFonts w:ascii="仿宋" w:hAnsi="仿宋" w:eastAsia="仿宋" w:cs="Times New Roman"/>
          <w:sz w:val="28"/>
          <w:szCs w:val="28"/>
        </w:rPr>
      </w:pPr>
      <w:r/>
      <w:bookmarkStart w:id="100" w:name="_Hlt26954834"/>
      <w:r/>
      <w:bookmarkStart w:id="101" w:name="_Toc61149555"/>
      <w:r/>
      <w:bookmarkStart w:id="102" w:name="_Toc513029215"/>
      <w:r/>
      <w:bookmarkStart w:id="103" w:name="_Toc462564074"/>
      <w:r/>
      <w:bookmarkStart w:id="104" w:name="_Toc14577353"/>
      <w:r/>
      <w:bookmarkStart w:id="105" w:name="_Toc14577352"/>
      <w:r/>
      <w:bookmarkStart w:id="106" w:name="_Toc462564073"/>
      <w:r/>
      <w:bookmarkStart w:id="107" w:name="_Toc513029214"/>
      <w:r/>
      <w:bookmarkStart w:id="108" w:name="_Toc61149554"/>
      <w:r/>
      <w:bookmarkEnd w:id="100"/>
      <w:r>
        <w:rPr>
          <w:rFonts w:hint="eastAsia" w:ascii="宋体" w:hAnsi="宋体" w:eastAsia="宋体" w:cs="Times New Roman"/>
          <w:sz w:val="24"/>
          <w:szCs w:val="24"/>
        </w:rPr>
        <w:t xml:space="preserve">1.1响应文件应由法定代表人或其委托代理人在凡规定签章处逐一签字或盖章并加盖供应商公章（相关内容可以打印、签字、盖章后扫描电子件）或使用电子签章，本采购文件所表述（指定）的公章是指刻有供应商法定名称的印章，不包括合同、财务、税务、发票等形式的业务专用章。</w:t>
      </w:r>
      <w:r/>
    </w:p>
    <w:p>
      <w:pPr>
        <w:ind w:left="120" w:firstLine="360"/>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1.2除供应商对错处做必要修改外，响应文件不得行间插字、涂改或增删。如有修改错漏处，必须由响应文件签署人签字或盖章。</w:t>
      </w:r>
      <w:r/>
    </w:p>
    <w:p>
      <w:pPr>
        <w:ind w:firstLine="600"/>
        <w:spacing w:after="156" w:line="560" w:lineRule="exact"/>
        <w:tabs>
          <w:tab w:val="left" w:pos="90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2、响应文件</w:t>
      </w:r>
      <w:bookmarkEnd w:id="101"/>
      <w:r/>
      <w:bookmarkEnd w:id="102"/>
      <w:r/>
      <w:bookmarkEnd w:id="103"/>
      <w:r/>
      <w:bookmarkEnd w:id="104"/>
      <w:r>
        <w:rPr>
          <w:rFonts w:hint="eastAsia" w:ascii="宋体" w:hAnsi="宋体" w:eastAsia="宋体" w:cs="Times New Roman"/>
          <w:b/>
          <w:bCs/>
          <w:sz w:val="24"/>
          <w:szCs w:val="24"/>
        </w:rPr>
        <w:t xml:space="preserve">编制要求</w:t>
      </w:r>
      <w:bookmarkEnd w:id="105"/>
      <w:r/>
      <w:bookmarkEnd w:id="106"/>
      <w:r/>
      <w:bookmarkEnd w:id="107"/>
      <w:r/>
      <w:bookmarkEnd w:id="108"/>
      <w:r/>
      <w:r/>
    </w:p>
    <w:p>
      <w:pPr>
        <w:ind w:firstLine="602"/>
        <w:jc w:val="left"/>
        <w:spacing w:line="560" w:lineRule="exact"/>
        <w:tabs>
          <w:tab w:val="left" w:pos="900" w:leader="none"/>
        </w:tabs>
        <w:rPr>
          <w:rFonts w:ascii="宋体" w:hAnsi="宋体" w:eastAsia="宋体" w:cs="Times New Roman"/>
          <w:b/>
          <w:sz w:val="24"/>
          <w:szCs w:val="24"/>
        </w:rPr>
      </w:pPr>
      <w:r>
        <w:rPr>
          <w:rFonts w:hint="eastAsia" w:ascii="宋体" w:hAnsi="宋体" w:eastAsia="宋体" w:cs="Times New Roman"/>
          <w:b/>
          <w:color w:val="000000"/>
          <w:sz w:val="24"/>
          <w:szCs w:val="24"/>
        </w:rPr>
        <w:t xml:space="preserve">2.1</w:t>
      </w:r>
      <w:r>
        <w:rPr>
          <w:rFonts w:hint="eastAsia" w:ascii="宋体" w:hAnsi="宋体" w:eastAsia="宋体" w:cs="Times New Roman"/>
          <w:b/>
          <w:color w:val="000000"/>
          <w:sz w:val="24"/>
          <w:szCs w:val="24"/>
        </w:rPr>
        <w:t xml:space="preserve">磋商供应商应当按照采购文件要求并必须使用“苏采云”系统可接受的响应文件制作工具编制并加密响应文件，</w:t>
      </w:r>
      <w:r>
        <w:rPr>
          <w:rFonts w:hint="eastAsia" w:ascii="宋体" w:hAnsi="宋体" w:eastAsia="宋体" w:cs="黑体"/>
          <w:b/>
          <w:color w:val="000000"/>
          <w:sz w:val="24"/>
        </w:rPr>
        <w:t xml:space="preserve">系统操作流程详见江苏政府采购网－办事指南－资料下载-江苏省政府采购管理交易系统（苏采云）供应商操作指南，请及时关注版本更新。</w:t>
      </w:r>
      <w:r/>
    </w:p>
    <w:p>
      <w:pPr>
        <w:ind w:left="120"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2.2磋商供应商提交的响应文件以及磋商供应商与采购代理机构及采购人就有关磋</w:t>
      </w:r>
      <w:r>
        <w:rPr>
          <w:rFonts w:hint="eastAsia" w:ascii="宋体" w:hAnsi="宋体" w:eastAsia="宋体" w:cs="Times New Roman"/>
          <w:sz w:val="24"/>
          <w:szCs w:val="24"/>
        </w:rPr>
        <w:t xml:space="preserve">商的所有来往函电均应使用简体中文。响应文件中既有中文也有外文的，以中文意义为准。</w:t>
      </w:r>
      <w:r/>
    </w:p>
    <w:p>
      <w:pPr>
        <w:ind w:left="120"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2.3除技术性能另有规定外，响应文件所使用的度量衡单位，均须采用国家法定计量单位。</w:t>
      </w:r>
      <w:r/>
    </w:p>
    <w:p>
      <w:pPr>
        <w:ind w:firstLine="600"/>
        <w:spacing w:after="156" w:line="560" w:lineRule="exact"/>
        <w:tabs>
          <w:tab w:val="left" w:pos="900" w:leader="none"/>
        </w:tabs>
        <w:rPr>
          <w:rFonts w:ascii="宋体" w:hAnsi="宋体" w:eastAsia="宋体" w:cs="Times New Roman"/>
          <w:b/>
          <w:bCs/>
          <w:sz w:val="24"/>
          <w:szCs w:val="24"/>
        </w:rPr>
      </w:pPr>
      <w:r/>
      <w:bookmarkStart w:id="109" w:name="_Hlt26954836"/>
      <w:r/>
      <w:bookmarkStart w:id="110" w:name="_Hlt26670357"/>
      <w:r/>
      <w:bookmarkStart w:id="111" w:name="_Toc513029219"/>
      <w:r/>
      <w:bookmarkStart w:id="112" w:name="_Toc14577357"/>
      <w:r/>
      <w:bookmarkStart w:id="113" w:name="_Toc61149558"/>
      <w:r/>
      <w:bookmarkStart w:id="114" w:name="_Toc14577355"/>
      <w:r/>
      <w:bookmarkStart w:id="115" w:name="_Toc513029217"/>
      <w:r/>
      <w:bookmarkStart w:id="116" w:name="_Toc61149557"/>
      <w:r/>
      <w:bookmarkEnd w:id="109"/>
      <w:r/>
      <w:bookmarkEnd w:id="110"/>
      <w:r>
        <w:rPr>
          <w:rFonts w:hint="eastAsia" w:ascii="宋体" w:hAnsi="宋体" w:eastAsia="宋体" w:cs="Times New Roman"/>
          <w:b/>
          <w:bCs/>
          <w:sz w:val="24"/>
          <w:szCs w:val="24"/>
        </w:rPr>
        <w:t xml:space="preserve">3、参加磋商供应商资格的文件</w:t>
      </w:r>
      <w:bookmarkEnd w:id="111"/>
      <w:r/>
      <w:bookmarkEnd w:id="112"/>
      <w:r/>
      <w:bookmarkEnd w:id="113"/>
      <w:r>
        <w:rPr>
          <w:rFonts w:hint="eastAsia" w:ascii="宋体" w:hAnsi="宋体" w:eastAsia="宋体" w:cs="Times New Roman"/>
          <w:b/>
          <w:bCs/>
          <w:sz w:val="24"/>
          <w:szCs w:val="24"/>
        </w:rPr>
        <w:t xml:space="preserve">证明</w:t>
      </w:r>
      <w:r/>
    </w:p>
    <w:p>
      <w:pPr>
        <w:ind w:left="120" w:firstLine="478"/>
        <w:spacing w:after="156" w:line="560" w:lineRule="exact"/>
        <w:tabs>
          <w:tab w:val="left" w:pos="900" w:leader="none"/>
        </w:tabs>
        <w:rPr>
          <w:rFonts w:ascii="宋体" w:hAnsi="宋体" w:eastAsia="宋体" w:cs="Times New Roman"/>
          <w:sz w:val="24"/>
          <w:szCs w:val="24"/>
        </w:rPr>
      </w:pPr>
      <w:r/>
      <w:bookmarkStart w:id="117" w:name="_Hlt26668999"/>
      <w:r/>
      <w:bookmarkEnd w:id="117"/>
      <w:r>
        <w:rPr>
          <w:rFonts w:hint="eastAsia" w:ascii="宋体" w:hAnsi="宋体" w:eastAsia="宋体" w:cs="Times New Roman"/>
          <w:sz w:val="24"/>
          <w:szCs w:val="24"/>
        </w:rPr>
        <w:t xml:space="preserve">3.1磋商供应商应提交证明其有资格参加磋商和成交后有能力独立履行合同的文件，并作为其响应文件的一部分。</w:t>
      </w:r>
      <w:r/>
    </w:p>
    <w:p>
      <w:pPr>
        <w:ind w:left="120"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3.2磋商供应商除必须具有履行合同所需提供的设备以及服务的能力外，还必须具备相应的财务、技术方面的能力。</w:t>
      </w:r>
      <w:r/>
    </w:p>
    <w:p>
      <w:pPr>
        <w:ind w:firstLine="59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3.3磋商供应商应提交磋商文件要求的资格证明材料</w:t>
      </w:r>
      <w:r>
        <w:rPr>
          <w:rFonts w:hint="eastAsia" w:ascii="宋体" w:hAnsi="宋体" w:eastAsia="宋体" w:cs="Times New Roman"/>
          <w:b/>
          <w:sz w:val="24"/>
          <w:szCs w:val="24"/>
        </w:rPr>
        <w:t xml:space="preserve">，资格证明文件均需为原件扫描件（且在有效期）上传至响应文件中</w:t>
      </w:r>
      <w:r>
        <w:rPr>
          <w:rFonts w:hint="eastAsia" w:ascii="宋体" w:hAnsi="宋体" w:eastAsia="宋体" w:cs="Times New Roman"/>
          <w:sz w:val="24"/>
          <w:szCs w:val="24"/>
        </w:rPr>
        <w:t xml:space="preserve">，采购文件另有规定除外。</w:t>
      </w:r>
      <w:r/>
    </w:p>
    <w:p>
      <w:pPr>
        <w:ind w:firstLine="602"/>
        <w:spacing w:after="156" w:line="360" w:lineRule="auto"/>
        <w:tabs>
          <w:tab w:val="left" w:pos="90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4、磋商响应报价</w:t>
      </w:r>
      <w:bookmarkStart w:id="118" w:name="_Hlt26670373"/>
      <w:r/>
      <w:bookmarkEnd w:id="114"/>
      <w:r/>
      <w:bookmarkEnd w:id="115"/>
      <w:r/>
      <w:bookmarkEnd w:id="118"/>
      <w:r>
        <w:rPr>
          <w:rFonts w:hint="eastAsia" w:ascii="宋体" w:hAnsi="宋体" w:eastAsia="宋体" w:cs="Times New Roman"/>
          <w:b/>
          <w:bCs/>
          <w:sz w:val="24"/>
          <w:szCs w:val="24"/>
        </w:rPr>
        <w:t xml:space="preserve">表</w:t>
      </w:r>
      <w:bookmarkEnd w:id="116"/>
      <w:r/>
      <w:r/>
    </w:p>
    <w:p>
      <w:pPr>
        <w:ind w:firstLine="480"/>
        <w:jc w:val="left"/>
        <w:spacing w:line="400" w:lineRule="exact"/>
        <w:rPr>
          <w:rFonts w:ascii="宋体"/>
          <w:color w:val="000000"/>
          <w:sz w:val="24"/>
        </w:rPr>
      </w:pPr>
      <w:r/>
      <w:bookmarkStart w:id="119" w:name="_Hlt26954848"/>
      <w:r/>
      <w:bookmarkStart w:id="120" w:name="_Hlt26954844"/>
      <w:r/>
      <w:bookmarkStart w:id="121" w:name="_Hlt26954842"/>
      <w:r/>
      <w:bookmarkStart w:id="122" w:name="_Hlt26954731"/>
      <w:r/>
      <w:bookmarkStart w:id="123" w:name="_Hlt26670403"/>
      <w:r/>
      <w:bookmarkStart w:id="124" w:name="_Hlt26954846"/>
      <w:r/>
      <w:bookmarkStart w:id="125" w:name="_Hlt26670486"/>
      <w:r/>
      <w:bookmarkStart w:id="126" w:name="_Hlt26670482"/>
      <w:r/>
      <w:bookmarkStart w:id="127" w:name="_Hlt26670425"/>
      <w:r/>
      <w:bookmarkStart w:id="128" w:name="_Hlt26668983"/>
      <w:r/>
      <w:bookmarkStart w:id="129" w:name="_Toc61149559"/>
      <w:r/>
      <w:bookmarkStart w:id="130" w:name="_Toc14577359"/>
      <w:r/>
      <w:bookmarkStart w:id="131" w:name="_Toc513029221"/>
      <w:r/>
      <w:bookmarkEnd w:id="119"/>
      <w:r/>
      <w:bookmarkEnd w:id="120"/>
      <w:r/>
      <w:bookmarkEnd w:id="121"/>
      <w:r/>
      <w:bookmarkEnd w:id="122"/>
      <w:r/>
      <w:bookmarkEnd w:id="123"/>
      <w:r/>
      <w:bookmarkEnd w:id="124"/>
      <w:r/>
      <w:bookmarkEnd w:id="125"/>
      <w:r/>
      <w:bookmarkEnd w:id="126"/>
      <w:r/>
      <w:bookmarkEnd w:id="127"/>
      <w:r/>
      <w:bookmarkEnd w:id="128"/>
      <w:r>
        <w:rPr>
          <w:rFonts w:hint="eastAsia" w:ascii="宋体"/>
          <w:color w:val="000000"/>
          <w:sz w:val="24"/>
        </w:rPr>
        <w:t xml:space="preserve">4.1磋商供应商应按照磋商文件规定格式填报磋商</w:t>
      </w:r>
      <w:r>
        <w:rPr>
          <w:rFonts w:hint="eastAsia" w:ascii="宋体"/>
          <w:color w:val="000000"/>
          <w:sz w:val="24"/>
        </w:rPr>
        <w:t xml:space="preserve">响应报价明细表</w:t>
      </w:r>
      <w:r>
        <w:rPr>
          <w:rFonts w:hint="eastAsia" w:ascii="宋体"/>
          <w:color w:val="000000"/>
          <w:sz w:val="24"/>
        </w:rPr>
        <w:t xml:space="preserve">。每项产品或服务只允许有一个报价，任何有选择的报价将不予接受，磋商文件中另有规定的按规定执行。</w:t>
      </w:r>
      <w:r/>
    </w:p>
    <w:p>
      <w:pPr>
        <w:ind w:firstLine="480"/>
        <w:spacing w:after="156" w:line="400" w:lineRule="exact"/>
        <w:tabs>
          <w:tab w:val="left" w:pos="900" w:leader="none"/>
        </w:tabs>
        <w:rPr>
          <w:rFonts w:ascii="宋体"/>
          <w:color w:val="000000"/>
          <w:sz w:val="24"/>
        </w:rPr>
      </w:pPr>
      <w:r>
        <w:rPr>
          <w:rFonts w:hint="eastAsia" w:ascii="宋体"/>
          <w:color w:val="000000"/>
          <w:sz w:val="24"/>
        </w:rPr>
        <w:t xml:space="preserve">4.2标的物</w:t>
      </w:r>
      <w:r/>
    </w:p>
    <w:p>
      <w:pPr>
        <w:ind w:firstLine="480"/>
        <w:spacing w:after="156" w:line="400" w:lineRule="exact"/>
        <w:tabs>
          <w:tab w:val="left" w:pos="900" w:leader="none"/>
        </w:tabs>
        <w:rPr>
          <w:rFonts w:ascii="宋体"/>
          <w:color w:val="000000"/>
          <w:sz w:val="24"/>
        </w:rPr>
      </w:pPr>
      <w:r>
        <w:rPr>
          <w:rFonts w:hint="eastAsia" w:ascii="宋体"/>
          <w:color w:val="000000"/>
          <w:sz w:val="24"/>
        </w:rPr>
        <w:t xml:space="preserve">详见项目需求。</w:t>
      </w:r>
      <w:r/>
    </w:p>
    <w:p>
      <w:pPr>
        <w:ind w:firstLine="480"/>
        <w:spacing w:after="156" w:line="400" w:lineRule="exact"/>
        <w:tabs>
          <w:tab w:val="left" w:pos="900" w:leader="none"/>
        </w:tabs>
        <w:rPr>
          <w:rFonts w:ascii="宋体" w:hAnsi="宋体"/>
          <w:sz w:val="24"/>
        </w:rPr>
      </w:pPr>
      <w:r>
        <w:rPr>
          <w:rFonts w:hint="eastAsia" w:ascii="宋体"/>
          <w:color w:val="000000"/>
          <w:sz w:val="24"/>
        </w:rPr>
        <w:t xml:space="preserve">4.3</w:t>
      </w:r>
      <w:r>
        <w:rPr>
          <w:rFonts w:hint="eastAsia" w:ascii="宋体" w:hAnsi="宋体"/>
          <w:sz w:val="24"/>
        </w:rPr>
        <w:t xml:space="preserve">有关费用处理</w:t>
      </w:r>
      <w:r/>
    </w:p>
    <w:p>
      <w:pPr>
        <w:ind w:firstLine="588"/>
        <w:spacing w:before="91" w:line="400" w:lineRule="exact"/>
        <w:rPr>
          <w:rFonts w:ascii="宋体" w:hAnsi="宋体" w:cs="宋体"/>
          <w:sz w:val="24"/>
        </w:rPr>
      </w:pPr>
      <w:r>
        <w:rPr>
          <w:rFonts w:hint="eastAsia" w:ascii="宋体" w:hAnsi="宋体"/>
          <w:sz w:val="24"/>
        </w:rPr>
        <w:t xml:space="preserve">磋商供应商的投标报价</w:t>
      </w:r>
      <w:r>
        <w:rPr>
          <w:rFonts w:hint="eastAsia" w:ascii="宋体" w:hAnsi="宋体"/>
          <w:sz w:val="24"/>
        </w:rPr>
        <w:t xml:space="preserve">应包括本次</w:t>
      </w:r>
      <w:r>
        <w:rPr>
          <w:rFonts w:hint="eastAsia" w:ascii="宋体" w:hAnsi="宋体"/>
          <w:sz w:val="24"/>
        </w:rPr>
        <w:t xml:space="preserve">采购</w:t>
      </w:r>
      <w:r>
        <w:rPr>
          <w:rFonts w:hint="eastAsia" w:ascii="宋体" w:hAnsi="宋体"/>
          <w:sz w:val="24"/>
        </w:rPr>
        <w:t xml:space="preserve">范围内全部工作内容所需所有费用。其中包括但不限于为完成本项目全部内容所提供人工、材料、</w:t>
      </w:r>
      <w:r>
        <w:rPr>
          <w:rFonts w:hint="eastAsia" w:ascii="宋体" w:hAnsi="宋体"/>
          <w:sz w:val="24"/>
        </w:rPr>
        <w:t xml:space="preserve">工具及设备使用费</w:t>
      </w:r>
      <w:r>
        <w:rPr>
          <w:rFonts w:hint="eastAsia" w:ascii="宋体" w:hAnsi="宋体"/>
          <w:sz w:val="24"/>
        </w:rPr>
        <w:t xml:space="preserve">、</w:t>
      </w:r>
      <w:r>
        <w:rPr>
          <w:rFonts w:hint="eastAsia" w:ascii="宋体" w:hAnsi="宋体"/>
          <w:sz w:val="24"/>
        </w:rPr>
        <w:t xml:space="preserve">运输、装卸</w:t>
      </w:r>
      <w:r>
        <w:rPr>
          <w:rFonts w:hint="eastAsia" w:ascii="宋体" w:hAnsi="宋体"/>
          <w:sz w:val="24"/>
        </w:rPr>
        <w:t xml:space="preserve">、</w:t>
      </w:r>
      <w:r>
        <w:rPr>
          <w:rFonts w:hint="eastAsia" w:ascii="宋体" w:hAnsi="宋体"/>
          <w:sz w:val="24"/>
        </w:rPr>
        <w:t xml:space="preserve">安装调试、技术协助、培训、</w:t>
      </w:r>
      <w:bookmarkStart w:id="132" w:name="OLE_LINK146"/>
      <w:r/>
      <w:bookmarkStart w:id="133" w:name="OLE_LINK147"/>
      <w:r>
        <w:rPr>
          <w:rFonts w:hint="eastAsia" w:ascii="宋体" w:hAnsi="宋体"/>
          <w:sz w:val="24"/>
        </w:rPr>
        <w:t xml:space="preserve">售后服务</w:t>
      </w:r>
      <w:bookmarkEnd w:id="132"/>
      <w:r/>
      <w:bookmarkEnd w:id="133"/>
      <w:r>
        <w:rPr>
          <w:rFonts w:hint="eastAsia" w:ascii="宋体" w:hAnsi="宋体"/>
          <w:sz w:val="24"/>
        </w:rPr>
        <w:t xml:space="preserve">、管理费、利润、规费、税金、风险费、</w:t>
      </w:r>
      <w:bookmarkStart w:id="134" w:name="OLE_LINK138"/>
      <w:r/>
      <w:bookmarkStart w:id="135" w:name="OLE_LINK139"/>
      <w:r>
        <w:rPr>
          <w:rFonts w:hint="eastAsia" w:ascii="宋体" w:hAnsi="宋体"/>
          <w:sz w:val="24"/>
        </w:rPr>
        <w:t xml:space="preserve">保险</w:t>
      </w:r>
      <w:bookmarkEnd w:id="134"/>
      <w:r/>
      <w:bookmarkEnd w:id="135"/>
      <w:r>
        <w:rPr>
          <w:rFonts w:hint="eastAsia" w:ascii="宋体" w:hAnsi="宋体"/>
          <w:sz w:val="24"/>
        </w:rPr>
        <w:t xml:space="preserve">费、</w:t>
      </w:r>
      <w:r>
        <w:rPr>
          <w:rFonts w:hint="eastAsia" w:ascii="宋体" w:hAnsi="宋体"/>
          <w:sz w:val="24"/>
        </w:rPr>
        <w:t xml:space="preserve">招标代理服务费</w:t>
      </w:r>
      <w:r>
        <w:rPr>
          <w:rFonts w:hint="eastAsia" w:ascii="宋体" w:hAnsi="宋体"/>
          <w:sz w:val="24"/>
        </w:rPr>
        <w:t xml:space="preserve">等完成该项目所需的一切费用，</w:t>
      </w:r>
      <w:r>
        <w:rPr>
          <w:rFonts w:hint="eastAsia" w:ascii="宋体" w:hAnsi="宋体" w:cs="宋体"/>
          <w:sz w:val="24"/>
        </w:rPr>
        <w:t xml:space="preserve">除非合同条款中另有规定，否则，响应单位所报价格在合同实施期间不因市场变化因素而变动。</w:t>
      </w:r>
      <w:r/>
    </w:p>
    <w:p>
      <w:pPr>
        <w:ind w:firstLine="422"/>
        <w:spacing w:line="439" w:lineRule="atLeast"/>
        <w:rPr>
          <w:rFonts w:ascii="宋体" w:hAnsi="宋体"/>
          <w:sz w:val="24"/>
        </w:rPr>
      </w:pPr>
      <w:r>
        <w:rPr>
          <w:rFonts w:hint="eastAsia" w:ascii="宋体" w:hAnsi="宋体"/>
          <w:sz w:val="24"/>
        </w:rPr>
        <w:t xml:space="preserve">供应商应充分考虑本项目所涉及的全部知识产权及其相关费用，因第三方知识产权问题产生的各类损失均由</w:t>
      </w:r>
      <w:r>
        <w:rPr>
          <w:rFonts w:hint="eastAsia" w:ascii="宋体" w:hAnsi="宋体"/>
          <w:sz w:val="24"/>
        </w:rPr>
        <w:t xml:space="preserve">成交</w:t>
      </w:r>
      <w:r>
        <w:rPr>
          <w:rFonts w:hint="eastAsia" w:ascii="宋体" w:hAnsi="宋体"/>
          <w:sz w:val="24"/>
        </w:rPr>
        <w:t xml:space="preserve">供应商自行承担，并赔偿采购人的一切损失。</w:t>
      </w:r>
      <w:r/>
    </w:p>
    <w:p>
      <w:pPr>
        <w:ind w:firstLine="480"/>
        <w:spacing w:after="156" w:line="400" w:lineRule="exact"/>
        <w:tabs>
          <w:tab w:val="left" w:pos="900" w:leader="none"/>
        </w:tabs>
        <w:rPr>
          <w:rFonts w:ascii="宋体" w:hAnsi="宋体"/>
          <w:sz w:val="24"/>
        </w:rPr>
      </w:pPr>
      <w:r>
        <w:rPr>
          <w:rFonts w:hint="eastAsia" w:ascii="宋体" w:hAnsi="宋体"/>
          <w:sz w:val="24"/>
        </w:rPr>
        <w:t xml:space="preserve">整个合同实施期间，供应商所有用于安全保护及环境保护、保险等所需费用含在投标报价中，不单独计列与支付。供应商应为投入的工作人员进行必要的安全教育，配备必要</w:t>
      </w:r>
      <w:r>
        <w:rPr>
          <w:rFonts w:hint="eastAsia" w:ascii="宋体" w:hAnsi="宋体"/>
          <w:sz w:val="24"/>
        </w:rPr>
        <w:t xml:space="preserve">的安全装备，并为相关现场服务人员投保。</w:t>
      </w:r>
      <w:r/>
    </w:p>
    <w:p>
      <w:pPr>
        <w:ind w:firstLine="480"/>
        <w:spacing w:line="360" w:lineRule="auto"/>
        <w:rPr>
          <w:rFonts w:ascii="宋体" w:hAnsi="宋体"/>
          <w:sz w:val="24"/>
        </w:rPr>
      </w:pPr>
      <w:r>
        <w:rPr>
          <w:rFonts w:hint="eastAsia" w:ascii="宋体" w:hAnsi="宋体"/>
          <w:sz w:val="24"/>
        </w:rPr>
        <w:t xml:space="preserve">4.4其它费用处理</w:t>
      </w:r>
      <w:r/>
    </w:p>
    <w:p>
      <w:pPr>
        <w:ind w:firstLine="480"/>
        <w:spacing w:line="460" w:lineRule="exact"/>
        <w:tabs>
          <w:tab w:val="left" w:pos="900" w:leader="none"/>
        </w:tabs>
        <w:rPr>
          <w:rFonts w:ascii="宋体" w:hAnsi="宋体"/>
          <w:sz w:val="24"/>
        </w:rPr>
      </w:pPr>
      <w:r>
        <w:rPr>
          <w:rFonts w:hint="eastAsia" w:ascii="宋体" w:hAnsi="宋体"/>
          <w:sz w:val="24"/>
        </w:rPr>
        <w:t xml:space="preserve">磋商文件未列明，而磋商供应商认为必须的费用也须列入报价。</w:t>
      </w:r>
      <w:r/>
    </w:p>
    <w:p>
      <w:pPr>
        <w:ind w:firstLine="480"/>
        <w:spacing w:line="460" w:lineRule="exact"/>
        <w:tabs>
          <w:tab w:val="left" w:pos="900" w:leader="none"/>
        </w:tabs>
        <w:rPr>
          <w:rFonts w:ascii="宋体" w:hAnsi="宋体"/>
          <w:sz w:val="24"/>
        </w:rPr>
      </w:pPr>
      <w:r>
        <w:rPr>
          <w:rFonts w:hint="eastAsia" w:ascii="宋体" w:hAnsi="宋体"/>
          <w:sz w:val="24"/>
        </w:rPr>
        <w:t xml:space="preserve">4.5报价采用的货币</w:t>
      </w:r>
      <w:r/>
    </w:p>
    <w:p>
      <w:pPr>
        <w:ind w:firstLine="478"/>
        <w:spacing w:line="460" w:lineRule="exact"/>
        <w:tabs>
          <w:tab w:val="left" w:pos="900" w:leader="none"/>
        </w:tabs>
        <w:rPr>
          <w:rFonts w:ascii="宋体" w:hAnsi="宋体"/>
          <w:sz w:val="24"/>
        </w:rPr>
      </w:pPr>
      <w:r>
        <w:rPr>
          <w:rFonts w:hint="eastAsia" w:ascii="宋体" w:hAnsi="宋体"/>
          <w:sz w:val="24"/>
        </w:rPr>
        <w:t xml:space="preserve">响应文件中的单价和总价，无特殊规定的采用人民币报价，以</w:t>
      </w:r>
      <w:r>
        <w:rPr>
          <w:rFonts w:hint="eastAsia" w:ascii="宋体" w:hAnsi="宋体"/>
          <w:b/>
          <w:bCs/>
          <w:sz w:val="24"/>
        </w:rPr>
        <w:t xml:space="preserve">元为单位</w:t>
      </w:r>
      <w:r>
        <w:rPr>
          <w:rFonts w:hint="eastAsia" w:ascii="宋体" w:hAnsi="宋体"/>
          <w:sz w:val="24"/>
        </w:rPr>
        <w:t xml:space="preserve">标注。磋商文件中另有规定的按规定执行。</w:t>
      </w:r>
      <w:r/>
    </w:p>
    <w:p>
      <w:pPr>
        <w:ind w:firstLine="480"/>
        <w:spacing w:line="460" w:lineRule="exact"/>
        <w:tabs>
          <w:tab w:val="left" w:pos="900" w:leader="none"/>
        </w:tabs>
        <w:rPr>
          <w:rFonts w:ascii="宋体" w:hAnsi="宋体"/>
          <w:sz w:val="24"/>
        </w:rPr>
      </w:pPr>
      <w:r>
        <w:rPr>
          <w:rFonts w:hint="eastAsia" w:ascii="宋体" w:hAnsi="宋体"/>
          <w:sz w:val="24"/>
        </w:rPr>
        <w:t xml:space="preserve">4.6 磋商响应报价表上的价格应按磋商文件规定填写。</w:t>
      </w:r>
      <w:r/>
    </w:p>
    <w:p>
      <w:pPr>
        <w:ind w:firstLine="478"/>
        <w:spacing w:after="156" w:line="560" w:lineRule="exact"/>
        <w:tabs>
          <w:tab w:val="left" w:pos="900" w:leader="none"/>
        </w:tabs>
        <w:rPr>
          <w:rFonts w:ascii="Times New Roman" w:hAnsi="Times New Roman"/>
          <w:b/>
          <w:sz w:val="24"/>
        </w:rPr>
      </w:pPr>
      <w:r>
        <w:rPr>
          <w:rFonts w:hint="eastAsia" w:ascii="宋体" w:hAnsi="宋体"/>
          <w:sz w:val="24"/>
        </w:rPr>
        <w:t xml:space="preserve">4.7</w:t>
      </w:r>
      <w:r>
        <w:rPr>
          <w:rFonts w:hint="eastAsia" w:ascii="Times New Roman" w:hAnsi="Times New Roman"/>
          <w:b/>
          <w:sz w:val="24"/>
        </w:rPr>
        <w:t xml:space="preserve">本次采购采用竞争性磋商，因第二轮报价（最终报价）只报总价，</w:t>
      </w:r>
      <w:r>
        <w:rPr>
          <w:rFonts w:hint="eastAsia"/>
          <w:b/>
          <w:sz w:val="24"/>
        </w:rPr>
        <w:t xml:space="preserve">结算时各分项最终结算价</w:t>
      </w:r>
      <w:r>
        <w:rPr>
          <w:rFonts w:hint="eastAsia" w:ascii="Times New Roman" w:hAnsi="Times New Roman"/>
          <w:b/>
          <w:sz w:val="24"/>
        </w:rPr>
        <w:t xml:space="preserve">，以成交人提交的综合</w:t>
      </w:r>
      <w:r>
        <w:rPr>
          <w:rFonts w:hint="eastAsia" w:ascii="Times New Roman" w:hAnsi="Times New Roman"/>
          <w:b/>
          <w:sz w:val="24"/>
        </w:rPr>
        <w:t xml:space="preserve">单价同比下浮【下浮率</w:t>
      </w:r>
      <w:r>
        <w:rPr>
          <w:rFonts w:hint="eastAsia" w:ascii="Times New Roman" w:hAnsi="Times New Roman"/>
          <w:b/>
          <w:sz w:val="24"/>
        </w:rPr>
        <w:t xml:space="preserve">=</w:t>
      </w:r>
      <w:r>
        <w:rPr>
          <w:rFonts w:hint="eastAsia" w:ascii="Times New Roman" w:hAnsi="Times New Roman"/>
          <w:b/>
          <w:sz w:val="24"/>
        </w:rPr>
        <w:t xml:space="preserve">（</w:t>
      </w:r>
      <w:r>
        <w:rPr>
          <w:rFonts w:hint="eastAsia" w:ascii="Times New Roman" w:hAnsi="Times New Roman"/>
          <w:b/>
          <w:sz w:val="24"/>
        </w:rPr>
        <w:t xml:space="preserve">1-</w:t>
      </w:r>
      <w:r>
        <w:rPr>
          <w:rFonts w:hint="eastAsia" w:ascii="Times New Roman" w:hAnsi="Times New Roman"/>
          <w:b/>
          <w:sz w:val="24"/>
        </w:rPr>
        <w:t xml:space="preserve">第二轮报价</w:t>
      </w:r>
      <w:r>
        <w:rPr>
          <w:rFonts w:hint="eastAsia" w:ascii="Times New Roman" w:hAnsi="Times New Roman"/>
          <w:b/>
          <w:sz w:val="24"/>
        </w:rPr>
        <w:t xml:space="preserve">/</w:t>
      </w:r>
      <w:r>
        <w:rPr>
          <w:rFonts w:hint="eastAsia" w:ascii="Times New Roman" w:hAnsi="Times New Roman"/>
          <w:b/>
          <w:sz w:val="24"/>
        </w:rPr>
        <w:t xml:space="preserve">第一轮报价）</w:t>
      </w:r>
      <w:r>
        <w:rPr>
          <w:rFonts w:hint="eastAsia" w:ascii="Times New Roman" w:hAnsi="Times New Roman"/>
          <w:b/>
          <w:sz w:val="24"/>
        </w:rPr>
        <w:t xml:space="preserve">*100% </w:t>
      </w:r>
      <w:r>
        <w:rPr>
          <w:rFonts w:hint="eastAsia" w:ascii="Times New Roman" w:hAnsi="Times New Roman"/>
          <w:b/>
          <w:sz w:val="24"/>
        </w:rPr>
        <w:t xml:space="preserve">】，</w:t>
      </w:r>
      <w:r>
        <w:rPr>
          <w:rFonts w:hint="eastAsia" w:ascii="Times New Roman" w:hAnsi="Times New Roman"/>
          <w:b/>
          <w:sz w:val="24"/>
          <w:highlight w:val="yellow"/>
        </w:rPr>
        <w:t xml:space="preserve">本次采购第二轮报价需低于（或等于）第一轮报价，否则按无效标处理。</w:t>
      </w:r>
      <w:r/>
    </w:p>
    <w:p>
      <w:pPr>
        <w:ind w:firstLine="479"/>
        <w:spacing w:line="460" w:lineRule="exact"/>
        <w:tabs>
          <w:tab w:val="left" w:pos="90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5、项目需求响应方案</w:t>
      </w:r>
      <w:r/>
    </w:p>
    <w:p>
      <w:pPr>
        <w:ind w:firstLine="478"/>
        <w:spacing w:line="4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5.1提供为完成本项目的总体实施方案。</w:t>
      </w:r>
      <w:r/>
    </w:p>
    <w:p>
      <w:pPr>
        <w:ind w:firstLine="478"/>
        <w:spacing w:line="4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5.2对磋商文件中项目需求的技术与商务条款要求逐项作出应答，并提供依据或说明。</w:t>
      </w:r>
      <w:r/>
    </w:p>
    <w:p>
      <w:pPr>
        <w:ind w:firstLine="478"/>
        <w:spacing w:line="4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5.3磋商供应商认为需要的其他技术文件或说明。</w:t>
      </w:r>
      <w:r/>
    </w:p>
    <w:p>
      <w:pPr>
        <w:ind w:firstLine="482"/>
        <w:spacing w:line="360" w:lineRule="auto"/>
        <w:rPr>
          <w:rFonts w:ascii="宋体" w:hAnsi="宋体" w:eastAsia="宋体" w:cs="Times New Roman"/>
          <w:b/>
          <w:sz w:val="24"/>
          <w:szCs w:val="24"/>
        </w:rPr>
      </w:pPr>
      <w:r/>
      <w:bookmarkStart w:id="136" w:name="_Toc513029224"/>
      <w:r/>
      <w:bookmarkStart w:id="137" w:name="_Toc61149562"/>
      <w:r/>
      <w:bookmarkStart w:id="138" w:name="_Toc14577362"/>
      <w:r/>
      <w:bookmarkEnd w:id="129"/>
      <w:r/>
      <w:bookmarkEnd w:id="130"/>
      <w:r/>
      <w:bookmarkEnd w:id="131"/>
      <w:r>
        <w:rPr>
          <w:rFonts w:hint="eastAsia" w:ascii="宋体" w:hAnsi="宋体" w:eastAsia="宋体" w:cs="Times New Roman"/>
          <w:b/>
          <w:sz w:val="24"/>
          <w:szCs w:val="24"/>
        </w:rPr>
        <w:t xml:space="preserve">三、响应文件的递交</w:t>
      </w:r>
      <w:bookmarkEnd w:id="136"/>
      <w:r/>
      <w:bookmarkEnd w:id="137"/>
      <w:r/>
      <w:bookmarkEnd w:id="138"/>
      <w:r/>
      <w:r/>
    </w:p>
    <w:p>
      <w:pPr>
        <w:ind w:firstLine="480"/>
        <w:jc w:val="left"/>
        <w:spacing w:line="560" w:lineRule="exact"/>
        <w:tabs>
          <w:tab w:val="left" w:pos="900" w:leader="none"/>
        </w:tabs>
        <w:rPr>
          <w:rFonts w:ascii="宋体" w:hAnsi="宋体" w:eastAsia="宋体" w:cs="Times New Roman"/>
          <w:sz w:val="24"/>
          <w:szCs w:val="24"/>
        </w:rPr>
      </w:pPr>
      <w:r/>
      <w:bookmarkStart w:id="139" w:name="_Hlt26954856"/>
      <w:r/>
      <w:bookmarkStart w:id="140" w:name="_Toc14577363"/>
      <w:r/>
      <w:bookmarkStart w:id="141" w:name="_Toc513029225"/>
      <w:r/>
      <w:bookmarkStart w:id="142" w:name="_Toc462564084"/>
      <w:r/>
      <w:bookmarkStart w:id="143" w:name="_Toc61149563"/>
      <w:r/>
      <w:bookmarkEnd w:id="139"/>
      <w:r>
        <w:rPr>
          <w:rFonts w:hint="eastAsia" w:ascii="宋体" w:hAnsi="宋体" w:eastAsia="宋体" w:cs="Times New Roman"/>
          <w:sz w:val="24"/>
          <w:szCs w:val="24"/>
        </w:rPr>
        <w:t xml:space="preserve">1.</w:t>
      </w:r>
      <w:r>
        <w:rPr>
          <w:rFonts w:ascii="宋体" w:hAnsi="宋体" w:eastAsia="宋体" w:cs="宋体"/>
          <w:b/>
          <w:bCs/>
          <w:sz w:val="24"/>
          <w:szCs w:val="24"/>
        </w:rPr>
        <w:t xml:space="preserve">本项目为电子交易，</w:t>
      </w:r>
      <w:r>
        <w:rPr>
          <w:rFonts w:ascii="宋体" w:hAnsi="宋体" w:eastAsia="宋体" w:cs="Times New Roman"/>
          <w:bCs/>
          <w:sz w:val="24"/>
          <w:szCs w:val="24"/>
        </w:rPr>
        <w:t xml:space="preserve">本次</w:t>
      </w:r>
      <w:r>
        <w:rPr>
          <w:rFonts w:hint="eastAsia" w:ascii="宋体" w:hAnsi="宋体" w:eastAsia="宋体" w:cs="Times New Roman"/>
          <w:bCs/>
          <w:sz w:val="24"/>
          <w:szCs w:val="24"/>
        </w:rPr>
        <w:t xml:space="preserve">采购</w:t>
      </w:r>
      <w:r>
        <w:rPr>
          <w:rFonts w:ascii="宋体" w:hAnsi="宋体" w:eastAsia="宋体" w:cs="Times New Roman"/>
          <w:bCs/>
          <w:sz w:val="24"/>
          <w:szCs w:val="24"/>
        </w:rPr>
        <w:t xml:space="preserve">要求</w:t>
      </w:r>
      <w:r>
        <w:rPr>
          <w:rFonts w:hint="eastAsia" w:ascii="宋体" w:hAnsi="宋体" w:eastAsia="宋体" w:cs="Times New Roman"/>
          <w:bCs/>
          <w:sz w:val="24"/>
          <w:szCs w:val="24"/>
        </w:rPr>
        <w:t xml:space="preserve">供应商</w:t>
      </w:r>
      <w:r>
        <w:rPr>
          <w:rFonts w:ascii="宋体" w:hAnsi="宋体" w:eastAsia="宋体" w:cs="Times New Roman"/>
          <w:bCs/>
          <w:sz w:val="24"/>
          <w:szCs w:val="24"/>
        </w:rPr>
        <w:t xml:space="preserve">在</w:t>
      </w:r>
      <w:r>
        <w:rPr>
          <w:rFonts w:hint="eastAsia" w:ascii="宋体" w:hAnsi="宋体" w:eastAsia="宋体" w:cs="Times New Roman"/>
          <w:bCs/>
          <w:sz w:val="24"/>
          <w:szCs w:val="24"/>
        </w:rPr>
        <w:t xml:space="preserve">磋商</w:t>
      </w:r>
      <w:r>
        <w:rPr>
          <w:rFonts w:ascii="宋体" w:hAnsi="宋体" w:eastAsia="宋体" w:cs="Times New Roman"/>
          <w:bCs/>
          <w:sz w:val="24"/>
          <w:szCs w:val="24"/>
        </w:rPr>
        <w:t xml:space="preserve">准备期内及时制作</w:t>
      </w:r>
      <w:r>
        <w:rPr>
          <w:rFonts w:hint="eastAsia" w:ascii="宋体" w:hAnsi="宋体" w:eastAsia="宋体" w:cs="Times New Roman"/>
          <w:bCs/>
          <w:sz w:val="24"/>
          <w:szCs w:val="24"/>
        </w:rPr>
        <w:t xml:space="preserve">响应</w:t>
      </w:r>
      <w:r>
        <w:rPr>
          <w:rFonts w:ascii="宋体" w:hAnsi="宋体" w:eastAsia="宋体" w:cs="Times New Roman"/>
          <w:bCs/>
          <w:sz w:val="24"/>
          <w:szCs w:val="24"/>
        </w:rPr>
        <w:t xml:space="preserve">文件</w:t>
      </w:r>
      <w:r>
        <w:rPr>
          <w:rFonts w:hint="eastAsia" w:ascii="宋体" w:hAnsi="宋体" w:eastAsia="宋体" w:cs="Times New Roman"/>
          <w:bCs/>
          <w:sz w:val="24"/>
          <w:szCs w:val="24"/>
        </w:rPr>
        <w:t xml:space="preserve">并于投标截止时间前完成网上响应</w:t>
      </w:r>
      <w:r>
        <w:rPr>
          <w:rFonts w:ascii="宋体" w:hAnsi="宋体" w:eastAsia="宋体" w:cs="Times New Roman"/>
          <w:bCs/>
          <w:sz w:val="24"/>
          <w:szCs w:val="24"/>
        </w:rPr>
        <w:t xml:space="preserve">文件</w:t>
      </w:r>
      <w:r>
        <w:rPr>
          <w:rFonts w:hint="eastAsia" w:ascii="宋体" w:hAnsi="宋体" w:eastAsia="宋体" w:cs="Times New Roman"/>
          <w:bCs/>
          <w:sz w:val="24"/>
          <w:szCs w:val="24"/>
        </w:rPr>
        <w:t xml:space="preserve">上传。各投标单位须确保在采购文件规定的时间内完成响应文件上传及解密工作。</w:t>
      </w:r>
      <w:bookmarkEnd w:id="140"/>
      <w:r/>
      <w:bookmarkEnd w:id="141"/>
      <w:r/>
      <w:bookmarkEnd w:id="142"/>
      <w:r/>
      <w:bookmarkEnd w:id="143"/>
      <w:r/>
      <w:r/>
    </w:p>
    <w:p>
      <w:pPr>
        <w:ind w:firstLine="480"/>
        <w:jc w:val="left"/>
        <w:spacing w:line="560" w:lineRule="exact"/>
        <w:tabs>
          <w:tab w:val="left" w:pos="900" w:leader="none"/>
        </w:tabs>
        <w:rPr>
          <w:rFonts w:ascii="宋体" w:hAnsi="宋体" w:eastAsia="宋体" w:cs="Times New Roman"/>
          <w:b/>
          <w:sz w:val="24"/>
          <w:szCs w:val="24"/>
        </w:rPr>
      </w:pPr>
      <w:r>
        <w:rPr>
          <w:rFonts w:hint="eastAsia" w:ascii="宋体" w:hAnsi="宋体" w:eastAsia="宋体" w:cs="Times New Roman"/>
          <w:b/>
          <w:sz w:val="24"/>
          <w:szCs w:val="24"/>
        </w:rPr>
        <w:t xml:space="preserve">2、</w:t>
      </w:r>
      <w:r>
        <w:rPr>
          <w:rFonts w:hint="eastAsia" w:ascii="宋体" w:hAnsi="宋体" w:eastAsia="宋体" w:cs="Times New Roman"/>
          <w:b/>
          <w:sz w:val="24"/>
          <w:szCs w:val="24"/>
        </w:rPr>
        <w:t xml:space="preserve">供应商应当通过“苏采云”系统提交数据电文形式的响应文件（即电子投标，</w:t>
      </w:r>
      <w:r>
        <w:rPr>
          <w:rFonts w:ascii="宋体" w:hAnsi="宋体" w:eastAsia="宋体" w:cs="Times New Roman"/>
          <w:b/>
          <w:sz w:val="24"/>
          <w:szCs w:val="24"/>
        </w:rPr>
        <w:t xml:space="preserve">响应文件不得超过150M。</w:t>
      </w:r>
      <w:r>
        <w:rPr>
          <w:rFonts w:hint="eastAsia" w:ascii="宋体" w:hAnsi="宋体" w:eastAsia="宋体" w:cs="Times New Roman"/>
          <w:b/>
          <w:sz w:val="24"/>
          <w:szCs w:val="24"/>
        </w:rPr>
        <w:t xml:space="preserve">），“苏采云”系统自动接收。</w:t>
      </w:r>
      <w:r>
        <w:rPr>
          <w:rFonts w:ascii="宋体" w:hAnsi="宋体" w:eastAsia="宋体" w:cs="宋体"/>
          <w:b/>
          <w:sz w:val="24"/>
          <w:szCs w:val="24"/>
        </w:rPr>
        <w:t xml:space="preserve">未按采购文件和“苏采云”系统要求制作上传的响应文件造成的不利后果，由供应商自行承担。</w:t>
      </w:r>
      <w:r/>
    </w:p>
    <w:p>
      <w:pPr>
        <w:ind w:firstLine="479"/>
        <w:spacing w:after="156" w:line="560" w:lineRule="exact"/>
        <w:tabs>
          <w:tab w:val="left" w:pos="900" w:leader="none"/>
        </w:tabs>
        <w:rPr>
          <w:rFonts w:ascii="宋体" w:hAnsi="宋体" w:eastAsia="宋体" w:cs="宋体"/>
          <w:b/>
          <w:sz w:val="24"/>
          <w:szCs w:val="24"/>
        </w:rPr>
      </w:pPr>
      <w:r>
        <w:rPr>
          <w:rFonts w:hint="eastAsia" w:ascii="宋体" w:hAnsi="宋体" w:eastAsia="宋体" w:cs="宋体"/>
          <w:b/>
          <w:sz w:val="24"/>
          <w:szCs w:val="24"/>
        </w:rPr>
        <w:t xml:space="preserve">注：本项目</w:t>
      </w:r>
      <w:r>
        <w:rPr>
          <w:rFonts w:ascii="宋体" w:hAnsi="宋体" w:eastAsia="宋体" w:cs="宋体"/>
          <w:b/>
          <w:sz w:val="24"/>
          <w:szCs w:val="24"/>
        </w:rPr>
        <w:t xml:space="preserve">全流程电子交易</w:t>
      </w:r>
      <w:r>
        <w:rPr>
          <w:rFonts w:hint="eastAsia" w:ascii="宋体" w:hAnsi="宋体" w:eastAsia="宋体" w:cs="宋体"/>
          <w:b/>
          <w:sz w:val="24"/>
          <w:szCs w:val="24"/>
        </w:rPr>
        <w:t xml:space="preserve">，开标后成交供应商</w:t>
      </w:r>
      <w:r>
        <w:rPr>
          <w:rFonts w:ascii="宋体" w:hAnsi="宋体" w:eastAsia="宋体" w:cs="宋体"/>
          <w:b/>
          <w:sz w:val="24"/>
          <w:szCs w:val="24"/>
        </w:rPr>
        <w:t xml:space="preserve">在领取</w:t>
      </w:r>
      <w:r>
        <w:rPr>
          <w:rFonts w:hint="eastAsia" w:ascii="宋体" w:hAnsi="宋体" w:eastAsia="宋体" w:cs="宋体"/>
          <w:b/>
          <w:sz w:val="24"/>
          <w:szCs w:val="24"/>
        </w:rPr>
        <w:t xml:space="preserve">成交</w:t>
      </w:r>
      <w:r>
        <w:rPr>
          <w:rFonts w:ascii="宋体" w:hAnsi="宋体" w:eastAsia="宋体" w:cs="宋体"/>
          <w:b/>
          <w:sz w:val="24"/>
          <w:szCs w:val="24"/>
        </w:rPr>
        <w:t xml:space="preserve">通知书时需提供</w:t>
      </w:r>
      <w:r>
        <w:rPr>
          <w:rFonts w:hint="eastAsia" w:ascii="宋体" w:hAnsi="宋体" w:eastAsia="宋体" w:cs="宋体"/>
          <w:b/>
          <w:sz w:val="24"/>
          <w:szCs w:val="24"/>
        </w:rPr>
        <w:t xml:space="preserve">叁</w:t>
      </w:r>
      <w:r>
        <w:rPr>
          <w:rFonts w:ascii="宋体" w:hAnsi="宋体" w:eastAsia="宋体" w:cs="宋体"/>
          <w:b/>
          <w:sz w:val="24"/>
          <w:szCs w:val="24"/>
        </w:rPr>
        <w:t xml:space="preserve">份</w:t>
      </w:r>
      <w:r>
        <w:rPr>
          <w:rFonts w:hint="eastAsia" w:ascii="宋体" w:hAnsi="宋体" w:eastAsia="宋体" w:cs="宋体"/>
          <w:b/>
          <w:sz w:val="24"/>
          <w:szCs w:val="24"/>
        </w:rPr>
        <w:t xml:space="preserve">（</w:t>
      </w:r>
      <w:r>
        <w:rPr>
          <w:rFonts w:ascii="宋体" w:hAnsi="宋体" w:eastAsia="宋体" w:cs="宋体"/>
          <w:b/>
          <w:sz w:val="24"/>
          <w:szCs w:val="24"/>
        </w:rPr>
        <w:t xml:space="preserve">一</w:t>
      </w:r>
      <w:r>
        <w:rPr>
          <w:rFonts w:hint="eastAsia" w:ascii="宋体" w:hAnsi="宋体" w:eastAsia="宋体" w:cs="宋体"/>
          <w:b/>
          <w:sz w:val="24"/>
          <w:szCs w:val="24"/>
        </w:rPr>
        <w:t xml:space="preserve">正</w:t>
      </w:r>
      <w:r>
        <w:rPr>
          <w:rFonts w:ascii="宋体" w:hAnsi="宋体" w:eastAsia="宋体" w:cs="宋体"/>
          <w:b/>
          <w:sz w:val="24"/>
          <w:szCs w:val="24"/>
        </w:rPr>
        <w:t xml:space="preserve">二副</w:t>
      </w:r>
      <w:r>
        <w:rPr>
          <w:rFonts w:hint="eastAsia" w:ascii="宋体" w:hAnsi="宋体" w:eastAsia="宋体" w:cs="宋体"/>
          <w:b/>
          <w:sz w:val="24"/>
          <w:szCs w:val="24"/>
        </w:rPr>
        <w:t xml:space="preserve">）</w:t>
      </w:r>
      <w:r>
        <w:rPr>
          <w:rFonts w:ascii="宋体" w:hAnsi="宋体" w:eastAsia="宋体" w:cs="宋体"/>
          <w:b/>
          <w:sz w:val="24"/>
          <w:szCs w:val="24"/>
        </w:rPr>
        <w:t xml:space="preserve">完整</w:t>
      </w:r>
      <w:r>
        <w:rPr>
          <w:rFonts w:hint="eastAsia" w:ascii="宋体" w:hAnsi="宋体" w:eastAsia="宋体" w:cs="宋体"/>
          <w:b/>
          <w:sz w:val="24"/>
          <w:szCs w:val="24"/>
        </w:rPr>
        <w:t xml:space="preserve">的纸质版响应</w:t>
      </w:r>
      <w:r>
        <w:rPr>
          <w:rFonts w:ascii="宋体" w:hAnsi="宋体" w:eastAsia="宋体" w:cs="宋体"/>
          <w:b/>
          <w:sz w:val="24"/>
          <w:szCs w:val="24"/>
        </w:rPr>
        <w:t xml:space="preserve">文件（</w:t>
      </w:r>
      <w:r>
        <w:rPr>
          <w:rFonts w:hint="eastAsia" w:ascii="宋体" w:hAnsi="宋体" w:eastAsia="宋体" w:cs="宋体"/>
          <w:b/>
          <w:sz w:val="24"/>
          <w:szCs w:val="24"/>
        </w:rPr>
        <w:t xml:space="preserve">为上传的电子版响应文件打印胶装</w:t>
      </w:r>
      <w:r>
        <w:rPr>
          <w:rFonts w:ascii="宋体" w:hAnsi="宋体" w:eastAsia="宋体" w:cs="宋体"/>
          <w:b/>
          <w:sz w:val="24"/>
          <w:szCs w:val="24"/>
        </w:rPr>
        <w:t xml:space="preserve">）</w:t>
      </w:r>
      <w:r>
        <w:rPr>
          <w:rFonts w:hint="eastAsia" w:ascii="宋体" w:hAnsi="宋体" w:eastAsia="宋体" w:cs="宋体"/>
          <w:b/>
          <w:sz w:val="24"/>
          <w:szCs w:val="24"/>
        </w:rPr>
        <w:t xml:space="preserve">。纸质响应文件加盖法人公章，法定代表人（</w:t>
      </w:r>
      <w:r>
        <w:rPr>
          <w:rFonts w:hint="eastAsia" w:ascii="宋体" w:hAnsi="宋体" w:eastAsia="宋体" w:cs="宋体"/>
          <w:b/>
          <w:sz w:val="24"/>
          <w:szCs w:val="24"/>
        </w:rPr>
        <w:t xml:space="preserve">单位负责人</w:t>
      </w:r>
      <w:r>
        <w:rPr>
          <w:rFonts w:hint="eastAsia" w:ascii="宋体" w:hAnsi="宋体" w:eastAsia="宋体" w:cs="宋体"/>
          <w:b/>
          <w:sz w:val="24"/>
          <w:szCs w:val="24"/>
        </w:rPr>
        <w:t xml:space="preserve">或授权委托人）签字或盖章，递交至招标代理机构。纸质与电子标书内容不一致的，以电子标书为准。</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采购代理机构有权通过修改磋商文件推迟响应文件接收截止时间</w:t>
      </w:r>
      <w:r>
        <w:rPr>
          <w:rFonts w:hint="eastAsia" w:ascii="宋体" w:hAnsi="宋体" w:eastAsia="宋体" w:cs="Times New Roman"/>
          <w:sz w:val="24"/>
          <w:szCs w:val="24"/>
        </w:rPr>
        <w:t xml:space="preserve">，在此情况下，</w:t>
      </w:r>
      <w:r>
        <w:rPr>
          <w:rFonts w:hint="eastAsia" w:ascii="宋体" w:hAnsi="宋体" w:eastAsia="宋体" w:cs="Times New Roman"/>
          <w:sz w:val="24"/>
          <w:szCs w:val="24"/>
        </w:rPr>
        <w:t xml:space="preserve">磋商供应商的所有权利和义务以及受制的响应文件接收截止时间均应以延长后新的响应文件接收截止时间为准。</w:t>
      </w:r>
      <w:r/>
    </w:p>
    <w:p>
      <w:pPr>
        <w:ind w:firstLine="478"/>
        <w:spacing w:after="156" w:line="560" w:lineRule="exact"/>
        <w:tabs>
          <w:tab w:val="left" w:pos="900" w:leader="none"/>
        </w:tabs>
        <w:rPr>
          <w:rFonts w:ascii="宋体" w:hAnsi="宋体" w:eastAsia="宋体" w:cs="Times New Roman"/>
          <w:sz w:val="24"/>
          <w:szCs w:val="24"/>
        </w:rPr>
      </w:pPr>
      <w:r/>
      <w:bookmarkStart w:id="144" w:name="_Hlt26954860"/>
      <w:r/>
      <w:bookmarkStart w:id="145" w:name="_Toc513029227"/>
      <w:r/>
      <w:bookmarkStart w:id="146" w:name="_Toc14577365"/>
      <w:r/>
      <w:bookmarkStart w:id="147" w:name="_Toc61149565"/>
      <w:r/>
      <w:bookmarkEnd w:id="144"/>
      <w:r>
        <w:rPr>
          <w:rFonts w:hint="eastAsia" w:ascii="宋体" w:hAnsi="宋体" w:eastAsia="宋体" w:cs="Times New Roman"/>
          <w:sz w:val="24"/>
          <w:szCs w:val="24"/>
        </w:rPr>
        <w:t xml:space="preserve">4、迟交的响应文件</w:t>
      </w:r>
      <w:bookmarkEnd w:id="145"/>
      <w:r/>
      <w:bookmarkEnd w:id="146"/>
      <w:r/>
      <w:bookmarkEnd w:id="147"/>
      <w:r/>
      <w:r/>
    </w:p>
    <w:p>
      <w:pPr>
        <w:spacing w:after="156" w:line="560" w:lineRule="exact"/>
        <w:tabs>
          <w:tab w:val="left" w:pos="900" w:leader="none"/>
        </w:tabs>
        <w:rPr>
          <w:rFonts w:ascii="宋体" w:hAnsi="宋体" w:eastAsia="宋体" w:cs="Times New Roman"/>
          <w:b/>
          <w:sz w:val="24"/>
          <w:szCs w:val="24"/>
        </w:rPr>
      </w:pPr>
      <w:r>
        <w:rPr>
          <w:rFonts w:hint="eastAsia" w:ascii="宋体" w:hAnsi="宋体" w:eastAsia="宋体" w:cs="Times New Roman"/>
          <w:sz w:val="24"/>
          <w:szCs w:val="24"/>
        </w:rPr>
        <w:t xml:space="preserve">4.1</w:t>
      </w:r>
      <w:r>
        <w:rPr>
          <w:rFonts w:hint="eastAsia" w:ascii="宋体" w:hAnsi="宋体" w:eastAsia="宋体" w:cs="Times New Roman"/>
          <w:b/>
          <w:sz w:val="24"/>
          <w:szCs w:val="24"/>
        </w:rPr>
        <w:t xml:space="preserve">磋商供应商在磋商文件要求的</w:t>
      </w:r>
      <w:r>
        <w:rPr>
          <w:rFonts w:hint="eastAsia" w:ascii="宋体" w:hAnsi="Calibri" w:eastAsia="宋体" w:cs="Times New Roman"/>
          <w:b/>
          <w:sz w:val="24"/>
          <w:szCs w:val="24"/>
        </w:rPr>
        <w:t xml:space="preserve">在截止时间后上传的响应文件为无效文件</w:t>
      </w:r>
      <w:r>
        <w:rPr>
          <w:rFonts w:hint="eastAsia" w:ascii="宋体" w:hAnsi="Calibri" w:eastAsia="宋体" w:cs="Times New Roman"/>
          <w:sz w:val="24"/>
          <w:szCs w:val="24"/>
        </w:rPr>
        <w:t xml:space="preserve">，</w:t>
      </w:r>
      <w:bookmarkStart w:id="148" w:name="_Hlt26954754"/>
      <w:r/>
      <w:bookmarkStart w:id="149" w:name="_Hlt26954862"/>
      <w:r/>
      <w:bookmarkStart w:id="150" w:name="_Hlt26670523"/>
      <w:r/>
      <w:bookmarkStart w:id="151" w:name="_Hlt26954864"/>
      <w:r/>
      <w:bookmarkStart w:id="152" w:name="_Toc14577366"/>
      <w:r/>
      <w:bookmarkStart w:id="153" w:name="_Toc513029228"/>
      <w:r/>
      <w:bookmarkStart w:id="154" w:name="_Toc61149566"/>
      <w:r/>
      <w:bookmarkEnd w:id="148"/>
      <w:r/>
      <w:bookmarkEnd w:id="149"/>
      <w:r/>
      <w:bookmarkEnd w:id="150"/>
      <w:r/>
      <w:bookmarkEnd w:id="151"/>
      <w:r>
        <w:rPr>
          <w:rFonts w:hint="eastAsia" w:ascii="宋体" w:hAnsi="宋体" w:eastAsia="宋体" w:cs="Times New Roman"/>
          <w:b/>
          <w:sz w:val="24"/>
          <w:szCs w:val="24"/>
        </w:rPr>
        <w:t xml:space="preserve">“苏采云”系统将自动拒收。</w:t>
      </w:r>
      <w:r/>
    </w:p>
    <w:p>
      <w:pPr>
        <w:ind w:firstLine="478"/>
        <w:spacing w:after="156" w:line="560" w:lineRule="exact"/>
        <w:tabs>
          <w:tab w:val="left" w:pos="90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 </w:t>
      </w:r>
      <w:r>
        <w:rPr>
          <w:rFonts w:ascii="Times New Roman" w:hAnsi="Times New Roman" w:eastAsia="宋体" w:cs="Times New Roman"/>
          <w:sz w:val="24"/>
          <w:szCs w:val="24"/>
        </w:rPr>
        <w:t xml:space="preserve">响应文件</w:t>
      </w:r>
      <w:bookmarkStart w:id="155" w:name="_Hlt26670588"/>
      <w:r>
        <w:rPr>
          <w:rFonts w:ascii="Times New Roman" w:hAnsi="Times New Roman" w:eastAsia="宋体" w:cs="Times New Roman"/>
          <w:sz w:val="24"/>
          <w:szCs w:val="24"/>
        </w:rPr>
        <w:t xml:space="preserve">的补充、修改</w:t>
      </w:r>
      <w:bookmarkEnd w:id="155"/>
      <w:r>
        <w:rPr>
          <w:rFonts w:ascii="Times New Roman" w:hAnsi="Times New Roman" w:eastAsia="宋体" w:cs="Times New Roman"/>
          <w:sz w:val="24"/>
          <w:szCs w:val="24"/>
        </w:rPr>
        <w:t xml:space="preserve">和撤回</w:t>
      </w:r>
      <w:bookmarkEnd w:id="152"/>
      <w:r/>
      <w:bookmarkEnd w:id="153"/>
      <w:r/>
      <w:bookmarkEnd w:id="154"/>
      <w:r/>
      <w:r/>
    </w:p>
    <w:p>
      <w:pPr>
        <w:ind w:firstLine="480"/>
        <w:jc w:val="left"/>
        <w:spacing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5.1磋商供应商在上传响应文件后可以对其修改或撤回，但这种修改或撤回，必须在规定的截止时间前。</w:t>
      </w:r>
      <w:r/>
    </w:p>
    <w:p>
      <w:pPr>
        <w:ind w:firstLine="480"/>
        <w:jc w:val="left"/>
        <w:spacing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5.2如需对电子响应文件修改，磋商供应商可以在截止时间前登录苏采云电子交易平台撤回文件，并上传新的响应文件，响应文件以最终完成上传的为准。</w:t>
      </w:r>
      <w:r/>
    </w:p>
    <w:p>
      <w:pPr>
        <w:ind w:firstLine="480"/>
        <w:jc w:val="left"/>
        <w:spacing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5.3磋商供应商不得在截止时间后修改响应文件，也不得在截止时间起至磋商有效期满前撤回响应文件。</w:t>
      </w:r>
      <w:r/>
    </w:p>
    <w:p>
      <w:pPr>
        <w:ind w:firstLine="480"/>
        <w:jc w:val="left"/>
        <w:spacing w:line="500" w:lineRule="exact"/>
        <w:rPr>
          <w:b/>
          <w:sz w:val="24"/>
          <w:szCs w:val="24"/>
        </w:rPr>
      </w:pPr>
      <w:r>
        <w:rPr>
          <w:rFonts w:hint="eastAsia" w:ascii="Times New Roman" w:hAnsi="Times New Roman" w:eastAsia="宋体" w:cs="Times New Roman"/>
          <w:sz w:val="24"/>
          <w:szCs w:val="24"/>
        </w:rPr>
        <w:t xml:space="preserve">5.4</w:t>
      </w:r>
      <w:r>
        <w:rPr>
          <w:rFonts w:ascii="Times New Roman" w:hAnsi="Times New Roman" w:eastAsia="宋体" w:cs="Times New Roman"/>
          <w:b/>
          <w:sz w:val="24"/>
          <w:szCs w:val="24"/>
        </w:rPr>
        <w:t xml:space="preserve">磋商</w:t>
      </w:r>
      <w:bookmarkStart w:id="156" w:name="OLE_LINK76"/>
      <w:r/>
      <w:bookmarkStart w:id="157" w:name="OLE_LINK77"/>
      <w:r>
        <w:rPr>
          <w:rFonts w:ascii="Times New Roman" w:hAnsi="Times New Roman" w:eastAsia="宋体" w:cs="Times New Roman"/>
          <w:b/>
          <w:sz w:val="24"/>
          <w:szCs w:val="24"/>
        </w:rPr>
        <w:t xml:space="preserve">供应商</w:t>
      </w:r>
      <w:bookmarkEnd w:id="156"/>
      <w:r/>
      <w:bookmarkEnd w:id="157"/>
      <w:r>
        <w:rPr>
          <w:rFonts w:ascii="Times New Roman" w:hAnsi="Times New Roman" w:eastAsia="宋体" w:cs="Times New Roman"/>
          <w:b/>
          <w:sz w:val="24"/>
          <w:szCs w:val="24"/>
        </w:rPr>
        <w:t xml:space="preserve">在提交最后报价之前，可以根据磋商情况退出磋商。</w:t>
      </w:r>
      <w:r>
        <w:rPr>
          <w:rFonts w:ascii="Times New Roman" w:hAnsi="Times New Roman" w:eastAsia="宋体" w:cs="Times New Roman"/>
          <w:b/>
          <w:sz w:val="24"/>
          <w:szCs w:val="24"/>
        </w:rPr>
        <w:t xml:space="preserve">供应商</w:t>
      </w:r>
      <w:r>
        <w:rPr>
          <w:rFonts w:hint="eastAsia"/>
          <w:b/>
          <w:sz w:val="24"/>
          <w:szCs w:val="24"/>
        </w:rPr>
        <w:t xml:space="preserve">应在“苏采云”系统中提交“退出磋商函”，并加盖</w:t>
      </w:r>
      <w:r>
        <w:rPr>
          <w:rFonts w:hint="eastAsia"/>
          <w:b/>
          <w:sz w:val="24"/>
          <w:szCs w:val="24"/>
        </w:rPr>
        <w:t xml:space="preserve">CA</w:t>
      </w:r>
      <w:r>
        <w:rPr>
          <w:rFonts w:hint="eastAsia"/>
          <w:b/>
          <w:sz w:val="24"/>
          <w:szCs w:val="24"/>
        </w:rPr>
        <w:t xml:space="preserve">电子公章。</w:t>
      </w:r>
      <w:r/>
    </w:p>
    <w:p>
      <w:pPr>
        <w:ind w:firstLine="480"/>
        <w:jc w:val="left"/>
        <w:spacing w:line="500" w:lineRule="exact"/>
        <w:rPr>
          <w:sz w:val="24"/>
          <w:szCs w:val="24"/>
        </w:rPr>
      </w:pPr>
      <w:r>
        <w:rPr>
          <w:sz w:val="24"/>
          <w:szCs w:val="24"/>
        </w:rPr>
        <w:t xml:space="preserve">5.5</w:t>
      </w:r>
      <w:r>
        <w:rPr>
          <w:rFonts w:hint="eastAsia"/>
          <w:sz w:val="24"/>
          <w:szCs w:val="24"/>
        </w:rPr>
        <w:t xml:space="preserve">特别提醒供应商，混乱的编排导致响应文件被误读或竞争性磋商小组查找不到有效文件是供应商的风险。</w:t>
      </w:r>
      <w:r/>
    </w:p>
    <w:p>
      <w:pPr>
        <w:spacing w:line="540" w:lineRule="exact"/>
        <w:tabs>
          <w:tab w:val="left" w:pos="90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 </w:t>
      </w:r>
      <w:r>
        <w:rPr>
          <w:rFonts w:ascii="Times New Roman" w:hAnsi="Times New Roman" w:eastAsia="宋体" w:cs="Times New Roman"/>
          <w:sz w:val="24"/>
          <w:szCs w:val="24"/>
        </w:rPr>
        <w:t xml:space="preserve">磋商响应有效期</w:t>
      </w:r>
      <w:r/>
    </w:p>
    <w:p>
      <w:pPr>
        <w:ind w:firstLine="480"/>
        <w:spacing w:line="540" w:lineRule="exact"/>
        <w:tabs>
          <w:tab w:val="left" w:pos="90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磋商响应有效期为采购代理机构规定的响应文件接收截止时间后六十</w:t>
      </w:r>
      <w:r>
        <w:rPr>
          <w:rFonts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60</w:t>
      </w:r>
      <w:r>
        <w:rPr>
          <w:rFonts w:ascii="Times New Roman" w:hAnsi="Times New Roman" w:eastAsia="宋体" w:cs="Times New Roman"/>
          <w:b/>
          <w:sz w:val="24"/>
          <w:szCs w:val="24"/>
        </w:rPr>
        <w:t xml:space="preserve">）天</w:t>
      </w:r>
      <w:r>
        <w:rPr>
          <w:rFonts w:ascii="Times New Roman" w:hAnsi="Times New Roman" w:eastAsia="宋体" w:cs="Times New Roman"/>
          <w:sz w:val="24"/>
          <w:szCs w:val="24"/>
        </w:rPr>
        <w:t xml:space="preserve">。</w:t>
      </w:r>
      <w:r>
        <w:rPr>
          <w:rFonts w:ascii="Times New Roman" w:hAnsi="Times New Roman" w:eastAsia="宋体" w:cs="Times New Roman"/>
          <w:b/>
          <w:sz w:val="24"/>
          <w:szCs w:val="24"/>
        </w:rPr>
        <w:t xml:space="preserve">磋商响应有效期比规定短的将被视为非实质性响应性而予以拒绝。</w:t>
      </w:r>
      <w:r/>
    </w:p>
    <w:p>
      <w:pPr>
        <w:ind w:firstLine="480"/>
        <w:spacing w:line="540" w:lineRule="exact"/>
        <w:tabs>
          <w:tab w:val="left" w:pos="90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rPr>
        <w:t xml:space="preserve">.2 </w:t>
      </w:r>
      <w:r>
        <w:rPr>
          <w:rFonts w:ascii="Times New Roman" w:hAnsi="Times New Roman" w:eastAsia="宋体" w:cs="Times New Roman"/>
          <w:sz w:val="24"/>
          <w:szCs w:val="24"/>
        </w:rPr>
        <w:t xml:space="preserve">在特殊情况下，采购代理机构于原磋商响应有效期满之前，可向磋商供应商提出延长磋商响应有效期的要求。磋商供应商可以拒绝采购代理机构的这一要求而放弃磋商响应。采购代理机构在接到磋商供应商答复后，同意延长磋商响应有效期的磋商供应商既不能要求也不允许修改其响应文件。</w:t>
      </w:r>
      <w:r/>
    </w:p>
    <w:p>
      <w:pPr>
        <w:ind w:firstLine="480"/>
        <w:spacing w:line="540" w:lineRule="exact"/>
        <w:tabs>
          <w:tab w:val="left" w:pos="900" w:leader="none"/>
        </w:tabs>
        <w:rPr>
          <w:rFonts w:ascii="Times New Roman" w:hAnsi="Times New Roman" w:eastAsia="宋体" w:cs="Times New Roman"/>
          <w:b/>
          <w:sz w:val="24"/>
          <w:szCs w:val="24"/>
        </w:rPr>
      </w:pPr>
      <w:r>
        <w:rPr>
          <w:rFonts w:ascii="Times New Roman" w:hAnsi="Times New Roman" w:eastAsia="宋体" w:cs="Times New Roman"/>
          <w:sz w:val="24"/>
          <w:szCs w:val="24"/>
        </w:rPr>
        <w:t xml:space="preserve">7</w:t>
      </w:r>
      <w:r>
        <w:rPr>
          <w:rFonts w:hint="eastAsia" w:ascii="Times New Roman" w:hAnsi="Times New Roman" w:eastAsia="宋体" w:cs="Times New Roman"/>
          <w:sz w:val="24"/>
          <w:szCs w:val="24"/>
        </w:rPr>
        <w:t xml:space="preserve">、提交样品截止时间和地点</w:t>
      </w:r>
      <w:r>
        <w:rPr>
          <w:rFonts w:hint="eastAsia" w:ascii="Times New Roman" w:hAnsi="Times New Roman" w:eastAsia="宋体" w:cs="Times New Roman"/>
          <w:b/>
          <w:sz w:val="24"/>
          <w:szCs w:val="24"/>
        </w:rPr>
        <w:t xml:space="preserve">（本项目无需提交样品）</w:t>
      </w:r>
      <w:r/>
    </w:p>
    <w:p>
      <w:pPr>
        <w:ind w:firstLine="479"/>
        <w:spacing w:after="156" w:line="560" w:lineRule="exact"/>
        <w:tabs>
          <w:tab w:val="left" w:pos="900" w:leader="none"/>
        </w:tabs>
        <w:rPr>
          <w:rFonts w:ascii="宋体" w:hAnsi="宋体" w:eastAsia="宋体" w:cs="Times New Roman"/>
          <w:b/>
          <w:sz w:val="24"/>
          <w:szCs w:val="24"/>
        </w:rPr>
      </w:pPr>
      <w:r/>
      <w:bookmarkStart w:id="158" w:name="OLE_LINK102"/>
      <w:r/>
      <w:bookmarkStart w:id="159" w:name="OLE_LINK103"/>
      <w:r>
        <w:rPr>
          <w:rFonts w:hint="eastAsia" w:ascii="宋体" w:hAnsi="宋体" w:eastAsia="宋体" w:cs="Times New Roman"/>
          <w:b/>
          <w:sz w:val="24"/>
          <w:szCs w:val="24"/>
        </w:rPr>
        <w:t xml:space="preserve">四、磋商与评审</w:t>
      </w:r>
      <w:r/>
    </w:p>
    <w:p>
      <w:pPr>
        <w:ind w:firstLine="478"/>
        <w:spacing w:after="156" w:line="560" w:lineRule="exact"/>
        <w:tabs>
          <w:tab w:val="left" w:pos="900" w:leader="none"/>
        </w:tabs>
        <w:rPr>
          <w:rFonts w:ascii="宋体" w:hAnsi="宋体" w:eastAsia="宋体" w:cs="Times New Roman"/>
          <w:sz w:val="24"/>
          <w:szCs w:val="24"/>
        </w:rPr>
      </w:pPr>
      <w:r/>
      <w:bookmarkStart w:id="160" w:name="_Toc16938546"/>
      <w:r/>
      <w:bookmarkStart w:id="161" w:name="_Toc513029230"/>
      <w:r/>
      <w:bookmarkStart w:id="162" w:name="_Toc20823302"/>
      <w:r/>
      <w:bookmarkEnd w:id="158"/>
      <w:r/>
      <w:bookmarkEnd w:id="159"/>
      <w:r>
        <w:rPr>
          <w:rFonts w:hint="eastAsia" w:ascii="宋体" w:hAnsi="宋体" w:eastAsia="宋体" w:cs="Times New Roman"/>
          <w:sz w:val="24"/>
          <w:szCs w:val="24"/>
        </w:rPr>
        <w:t xml:space="preserve">1、</w:t>
      </w:r>
      <w:bookmarkEnd w:id="160"/>
      <w:r/>
      <w:bookmarkEnd w:id="161"/>
      <w:r/>
      <w:bookmarkEnd w:id="162"/>
      <w:r>
        <w:rPr>
          <w:rFonts w:hint="eastAsia" w:ascii="宋体" w:hAnsi="宋体" w:eastAsia="宋体" w:cs="Times New Roman"/>
          <w:sz w:val="24"/>
          <w:szCs w:val="24"/>
        </w:rPr>
        <w:t xml:space="preserve">磋商仪式</w:t>
      </w:r>
      <w:r/>
    </w:p>
    <w:p>
      <w:pPr>
        <w:ind w:firstLine="420"/>
        <w:jc w:val="left"/>
        <w:spacing w:line="560" w:lineRule="exact"/>
        <w:tabs>
          <w:tab w:val="left" w:pos="900" w:leader="none"/>
        </w:tabs>
        <w:rPr>
          <w:rFonts w:ascii="Times New Roman" w:hAnsi="Times New Roman" w:eastAsia="宋体" w:cs="Times New Roman"/>
          <w:b/>
          <w:sz w:val="24"/>
          <w:szCs w:val="24"/>
        </w:rPr>
      </w:pPr>
      <w:r/>
      <w:bookmarkStart w:id="163" w:name="_Toc20823303"/>
      <w:r/>
      <w:bookmarkStart w:id="164" w:name="_Toc16938547"/>
      <w:r/>
      <w:bookmarkStart w:id="165" w:name="_Toc513029231"/>
      <w:r>
        <w:rPr>
          <w:rFonts w:ascii="Times New Roman" w:hAnsi="Times New Roman" w:eastAsia="宋体" w:cs="Times New Roman"/>
          <w:b/>
          <w:sz w:val="24"/>
          <w:szCs w:val="24"/>
        </w:rPr>
        <w:t xml:space="preserve">1.1</w:t>
      </w:r>
      <w:r>
        <w:rPr>
          <w:rFonts w:hint="eastAsia" w:ascii="Times New Roman" w:hAnsi="Times New Roman" w:eastAsia="宋体" w:cs="Times New Roman"/>
          <w:b/>
          <w:sz w:val="24"/>
          <w:szCs w:val="24"/>
        </w:rPr>
        <w:t xml:space="preserve"> </w:t>
      </w:r>
      <w:r>
        <w:rPr>
          <w:rFonts w:ascii="Times New Roman" w:hAnsi="Times New Roman" w:eastAsia="宋体" w:cs="Times New Roman"/>
          <w:b/>
          <w:sz w:val="24"/>
          <w:szCs w:val="24"/>
        </w:rPr>
        <w:t xml:space="preserve">代理机构将在采购公告中规定的时间和地点远程组织不见面磋商仪式，仪式由代理机构主持，供应商确定的授权委托代表（法定代</w:t>
      </w:r>
      <w:r>
        <w:rPr>
          <w:rFonts w:ascii="Times New Roman" w:hAnsi="Times New Roman" w:eastAsia="宋体" w:cs="Times New Roman"/>
          <w:b/>
          <w:sz w:val="24"/>
          <w:szCs w:val="24"/>
        </w:rPr>
        <w:t xml:space="preserve">表人</w:t>
      </w: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单位负责人</w:t>
      </w:r>
      <w:r>
        <w:rPr>
          <w:rFonts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须</w:t>
      </w:r>
      <w:r>
        <w:rPr>
          <w:rFonts w:hint="eastAsia" w:ascii="Times New Roman" w:hAnsi="Times New Roman" w:eastAsia="宋体" w:cs="Times New Roman"/>
          <w:b/>
          <w:sz w:val="24"/>
          <w:szCs w:val="24"/>
        </w:rPr>
        <w:t xml:space="preserve">准备身份证件和用于生成、加密和上传电子响应文件的</w:t>
      </w:r>
      <w:r>
        <w:rPr>
          <w:rFonts w:hint="eastAsia" w:ascii="Times New Roman" w:hAnsi="Times New Roman" w:eastAsia="宋体" w:cs="Times New Roman"/>
          <w:b/>
          <w:sz w:val="24"/>
          <w:szCs w:val="24"/>
        </w:rPr>
        <w:t xml:space="preserve">CA</w:t>
      </w:r>
      <w:r>
        <w:rPr>
          <w:rFonts w:hint="eastAsia" w:ascii="Times New Roman" w:hAnsi="Times New Roman" w:eastAsia="宋体" w:cs="Times New Roman"/>
          <w:b/>
          <w:sz w:val="24"/>
          <w:szCs w:val="24"/>
        </w:rPr>
        <w:t xml:space="preserve">数字证书参加</w:t>
      </w:r>
      <w:r>
        <w:rPr>
          <w:rFonts w:ascii="Times New Roman" w:hAnsi="Times New Roman" w:eastAsia="宋体" w:cs="Times New Roman"/>
          <w:b/>
          <w:sz w:val="24"/>
          <w:szCs w:val="24"/>
        </w:rPr>
        <w:t xml:space="preserve">开标</w:t>
      </w:r>
      <w:r>
        <w:rPr>
          <w:rFonts w:hint="eastAsia" w:ascii="Times New Roman" w:hAnsi="Times New Roman" w:eastAsia="宋体" w:cs="Times New Roman"/>
          <w:b/>
          <w:sz w:val="24"/>
          <w:szCs w:val="24"/>
        </w:rPr>
        <w:t xml:space="preserve">会议</w:t>
      </w:r>
      <w:r>
        <w:rPr>
          <w:rFonts w:ascii="Times New Roman" w:hAnsi="Times New Roman" w:eastAsia="宋体" w:cs="Times New Roman"/>
          <w:b/>
          <w:sz w:val="24"/>
          <w:szCs w:val="24"/>
        </w:rPr>
        <w:t xml:space="preserve">。</w:t>
      </w:r>
      <w:r/>
    </w:p>
    <w:p>
      <w:pPr>
        <w:ind w:firstLine="480"/>
        <w:spacing w:line="500" w:lineRule="exact"/>
        <w:rPr>
          <w:rFonts w:ascii="宋体" w:hAnsi="宋体" w:eastAsia="宋体" w:cs="Times New Roman"/>
          <w:sz w:val="24"/>
          <w:szCs w:val="24"/>
        </w:rPr>
      </w:pPr>
      <w:r>
        <w:rPr>
          <w:rFonts w:hint="eastAsia" w:ascii="宋体" w:hAnsi="宋体" w:eastAsia="宋体" w:cs="Times New Roman"/>
          <w:b/>
          <w:sz w:val="24"/>
          <w:szCs w:val="24"/>
        </w:rPr>
        <w:t xml:space="preserve">供应商解密响应文件后，苏采云系统将自动对项目进行</w:t>
      </w:r>
      <w:r>
        <w:rPr>
          <w:rFonts w:hint="eastAsia" w:ascii="宋体" w:hAnsi="宋体" w:eastAsia="宋体" w:cs="Times New Roman"/>
          <w:b/>
          <w:sz w:val="24"/>
          <w:szCs w:val="24"/>
        </w:rPr>
        <w:t xml:space="preserve">开标，并宣布各供应商名称</w:t>
      </w:r>
      <w:r>
        <w:rPr>
          <w:rFonts w:hint="eastAsia" w:ascii="宋体" w:hAnsi="宋体" w:eastAsia="宋体" w:cs="Times New Roman"/>
          <w:b/>
          <w:sz w:val="24"/>
          <w:szCs w:val="24"/>
        </w:rPr>
        <w:t xml:space="preserve">等</w:t>
      </w:r>
      <w:r>
        <w:rPr>
          <w:rFonts w:hint="eastAsia" w:ascii="宋体" w:hAnsi="宋体" w:eastAsia="宋体" w:cs="Times New Roman"/>
          <w:b/>
          <w:sz w:val="24"/>
          <w:szCs w:val="24"/>
        </w:rPr>
        <w:t xml:space="preserve">。</w:t>
      </w:r>
      <w:r>
        <w:rPr>
          <w:rFonts w:hint="eastAsia" w:ascii="宋体" w:hAnsi="宋体" w:eastAsia="宋体" w:cs="Times New Roman"/>
          <w:b/>
          <w:sz w:val="24"/>
          <w:szCs w:val="24"/>
        </w:rPr>
        <w:t xml:space="preserve">供应商在开标过程中涉及到的响应文件解密、开标结果确认等工作，应按照供应商《操作手册》规定执行。</w:t>
      </w:r>
      <w:r/>
    </w:p>
    <w:p>
      <w:pPr>
        <w:ind w:firstLine="422"/>
        <w:spacing w:line="500" w:lineRule="exact"/>
        <w:rPr>
          <w:rFonts w:ascii="宋体" w:hAnsi="宋体" w:eastAsia="宋体" w:cs="Times New Roman"/>
          <w:b/>
          <w:bCs/>
          <w:sz w:val="24"/>
          <w:szCs w:val="24"/>
          <w:shd w:val="clear" w:color="auto" w:fill="ffffff"/>
        </w:rPr>
      </w:pPr>
      <w:r>
        <w:rPr>
          <w:rFonts w:ascii="宋体" w:hAnsi="宋体" w:eastAsia="宋体" w:cs="Times New Roman"/>
          <w:b/>
          <w:bCs/>
          <w:sz w:val="24"/>
          <w:szCs w:val="24"/>
          <w:shd w:val="clear" w:color="auto" w:fill="ffffff"/>
        </w:rPr>
        <w:t xml:space="preserve">本项目采购方式为竞争性磋商，评审过</w:t>
      </w:r>
      <w:r>
        <w:rPr>
          <w:rFonts w:ascii="宋体" w:hAnsi="宋体" w:eastAsia="宋体" w:cs="Times New Roman"/>
          <w:b/>
          <w:bCs/>
          <w:sz w:val="24"/>
          <w:szCs w:val="24"/>
          <w:shd w:val="clear" w:color="auto" w:fill="ffffff"/>
        </w:rPr>
        <w:t xml:space="preserve">程中依次有磋商环节和二次（最后）报价环节，</w:t>
      </w:r>
      <w:r>
        <w:rPr>
          <w:rFonts w:hint="eastAsia" w:ascii="宋体" w:hAnsi="宋体" w:eastAsia="宋体" w:cs="宋体"/>
          <w:b/>
          <w:bCs/>
          <w:sz w:val="24"/>
          <w:szCs w:val="24"/>
        </w:rPr>
        <w:t xml:space="preserve">各供应商请及时关注开标大厅交流区，在开标结束后，请勿离开开标大厅。初步评审环节结束后苏采云系统将通知供应商进行磋商及最后报价填报，</w:t>
      </w:r>
      <w:r>
        <w:rPr>
          <w:rFonts w:ascii="宋体" w:hAnsi="宋体" w:eastAsia="宋体" w:cs="Times New Roman"/>
          <w:b/>
          <w:bCs/>
          <w:sz w:val="24"/>
          <w:szCs w:val="24"/>
          <w:shd w:val="clear" w:color="auto" w:fill="ffffff"/>
        </w:rPr>
        <w:t xml:space="preserve">如供应商因个人原因错过相应环节，责任自负。</w:t>
      </w:r>
      <w:r/>
    </w:p>
    <w:p>
      <w:pPr>
        <w:ind w:firstLine="47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供应商如果对开标过程和开标记录有疑义，应当根据《操作手册》规定提出，如苏采云系统中《开标记录表》宣布</w:t>
      </w:r>
      <w:r>
        <w:rPr>
          <w:rFonts w:hint="eastAsia" w:ascii="宋体" w:hAnsi="宋体" w:eastAsia="宋体" w:cs="Times New Roman"/>
          <w:b/>
          <w:sz w:val="24"/>
          <w:szCs w:val="24"/>
        </w:rPr>
        <w:t xml:space="preserve">后5分钟内未提出</w:t>
      </w:r>
      <w:r>
        <w:rPr>
          <w:rFonts w:hint="eastAsia" w:ascii="宋体" w:hAnsi="宋体" w:eastAsia="宋体" w:cs="Times New Roman"/>
          <w:sz w:val="24"/>
          <w:szCs w:val="24"/>
        </w:rPr>
        <w:t xml:space="preserve">的，视同认可开标结果。</w:t>
      </w:r>
      <w:r/>
    </w:p>
    <w:p>
      <w:pPr>
        <w:ind w:firstLine="47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供应商未参加开启（解密）的，视同认可开启（解密）结果。</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2、磋商小组</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2.1 磋商开始仪式结束后，采购代理机构将立即组织磋商小组进行评审、磋商。</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2.2 磋商小组由评审专家、采购人代表组成，且人员构成符合政府采购有关规定。</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3、磋商评审过程的保密</w:t>
      </w:r>
      <w:bookmarkEnd w:id="163"/>
      <w:r/>
      <w:bookmarkEnd w:id="164"/>
      <w:r/>
      <w:bookmarkEnd w:id="165"/>
      <w:r>
        <w:rPr>
          <w:rFonts w:hint="eastAsia" w:ascii="宋体" w:hAnsi="宋体" w:eastAsia="宋体" w:cs="Times New Roman"/>
          <w:sz w:val="24"/>
          <w:szCs w:val="24"/>
        </w:rPr>
        <w:t xml:space="preserve">与公正</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3.1磋商小组应当遵守评审工作纪律，不得泄露评审情况和评审中获悉的商业秘密。</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3.2在磋商评审过程中，磋商供应商不得以任何行为影响磋商评审过程，否则其响应文件将被作为无效响应文件。</w:t>
      </w:r>
      <w:r/>
    </w:p>
    <w:p>
      <w:pPr>
        <w:ind w:firstLine="478"/>
        <w:spacing w:after="156" w:line="560" w:lineRule="exact"/>
        <w:tabs>
          <w:tab w:val="left" w:pos="900" w:leader="none"/>
        </w:tabs>
        <w:rPr>
          <w:rFonts w:ascii="宋体" w:hAnsi="宋体" w:eastAsia="宋体" w:cs="Times New Roman"/>
          <w:b/>
          <w:sz w:val="24"/>
          <w:szCs w:val="24"/>
        </w:rPr>
      </w:pPr>
      <w:r>
        <w:rPr>
          <w:rFonts w:hint="eastAsia" w:ascii="宋体" w:hAnsi="宋体" w:eastAsia="宋体" w:cs="Times New Roman"/>
          <w:sz w:val="24"/>
          <w:szCs w:val="24"/>
        </w:rPr>
        <w:t xml:space="preserve">3.3磋商小组成员应当按照客观、公正、审慎的原则，根据磋商文件规定的评审程序、</w:t>
      </w:r>
      <w:r>
        <w:rPr>
          <w:rFonts w:hint="eastAsia" w:ascii="宋体" w:hAnsi="宋体" w:eastAsia="宋体" w:cs="Times New Roman"/>
          <w:sz w:val="24"/>
          <w:szCs w:val="24"/>
        </w:rPr>
        <w:t xml:space="preserve">评审方法和评审标准进行独立评审。</w:t>
      </w:r>
      <w:r>
        <w:rPr>
          <w:rFonts w:hint="eastAsia" w:ascii="宋体" w:hAnsi="宋体" w:eastAsia="宋体" w:cs="Times New Roman"/>
          <w:b/>
          <w:sz w:val="24"/>
          <w:szCs w:val="24"/>
        </w:rPr>
        <w:t xml:space="preserve">未实质性响应磋商文件的响应文件按无效响应处理，磋商小组应当告知提交响应文件的供应商。</w:t>
      </w:r>
      <w:r/>
    </w:p>
    <w:p>
      <w:pPr>
        <w:ind w:left="480"/>
        <w:spacing w:line="540" w:lineRule="exact"/>
        <w:tabs>
          <w:tab w:val="left" w:pos="900" w:leader="none"/>
        </w:tabs>
        <w:rPr>
          <w:rFonts w:ascii="Times New Roman" w:hAnsi="Times New Roman" w:eastAsia="宋体" w:cs="Times New Roman"/>
          <w:sz w:val="24"/>
          <w:szCs w:val="24"/>
        </w:rPr>
      </w:pPr>
      <w:r/>
      <w:bookmarkStart w:id="166" w:name="_Toc16938548"/>
      <w:r/>
      <w:bookmarkStart w:id="167" w:name="_Toc513029232"/>
      <w:r/>
      <w:bookmarkStart w:id="168" w:name="_Toc20823304"/>
      <w:r>
        <w:rPr>
          <w:rFonts w:hint="eastAsia" w:ascii="Times New Roman" w:hAnsi="Times New Roman" w:eastAsia="宋体" w:cs="Times New Roman"/>
          <w:sz w:val="24"/>
          <w:szCs w:val="24"/>
        </w:rPr>
        <w:t xml:space="preserve">4.</w:t>
      </w:r>
      <w:r>
        <w:rPr>
          <w:rFonts w:ascii="Times New Roman" w:hAnsi="Times New Roman" w:eastAsia="宋体" w:cs="Times New Roman"/>
          <w:sz w:val="24"/>
          <w:szCs w:val="24"/>
        </w:rPr>
        <w:t xml:space="preserve">评审过程的澄清</w:t>
      </w:r>
      <w:bookmarkEnd w:id="166"/>
      <w:r/>
      <w:bookmarkEnd w:id="167"/>
      <w:r/>
      <w:bookmarkEnd w:id="168"/>
      <w:r>
        <w:rPr>
          <w:rFonts w:ascii="Times New Roman" w:hAnsi="Times New Roman" w:eastAsia="宋体" w:cs="Times New Roman"/>
          <w:sz w:val="24"/>
          <w:szCs w:val="24"/>
        </w:rPr>
        <w:t xml:space="preserve">、说明和更正</w:t>
      </w:r>
      <w:r/>
    </w:p>
    <w:p>
      <w:pPr>
        <w:ind w:firstLine="480"/>
        <w:spacing w:line="540" w:lineRule="exact"/>
        <w:tabs>
          <w:tab w:val="left" w:pos="900" w:leader="none"/>
        </w:tabs>
        <w:rPr>
          <w:rFonts w:ascii="Times New Roman" w:hAnsi="Times New Roman" w:eastAsia="宋体" w:cs="Times New Roman"/>
          <w:sz w:val="24"/>
          <w:szCs w:val="24"/>
        </w:rPr>
      </w:pPr>
      <w:r/>
      <w:bookmarkStart w:id="169" w:name="OLE_LINK15"/>
      <w:r/>
      <w:bookmarkStart w:id="170" w:name="OLE_LINK17"/>
      <w:r>
        <w:rPr>
          <w:rFonts w:ascii="Times New Roman" w:hAnsi="Times New Roman" w:eastAsia="宋体" w:cs="Times New Roman"/>
          <w:sz w:val="24"/>
          <w:szCs w:val="24"/>
        </w:rPr>
        <w:t xml:space="preserve">4.1</w:t>
      </w:r>
      <w:r>
        <w:rPr>
          <w:rFonts w:hint="eastAsia" w:ascii="Times New Roman" w:hAnsi="Times New Roman" w:eastAsia="宋体" w:cs="Times New Roman"/>
          <w:sz w:val="24"/>
          <w:szCs w:val="24"/>
        </w:rPr>
        <w:t xml:space="preserve"> </w:t>
      </w:r>
      <w:r>
        <w:rPr>
          <w:rFonts w:ascii="Times New Roman" w:hAnsi="Times New Roman" w:eastAsia="宋体" w:cs="Times New Roman"/>
          <w:sz w:val="24"/>
          <w:szCs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w:t>
      </w:r>
      <w:r/>
    </w:p>
    <w:p>
      <w:pPr>
        <w:ind w:firstLine="480"/>
        <w:spacing w:line="540" w:lineRule="exact"/>
        <w:tabs>
          <w:tab w:val="left" w:pos="90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4.2 </w:t>
      </w:r>
      <w:r>
        <w:rPr>
          <w:rFonts w:hint="eastAsia"/>
          <w:sz w:val="24"/>
          <w:szCs w:val="24"/>
        </w:rPr>
        <w:t xml:space="preserve">需要供应商进行澄清、说明或者补正的，磋商小组将通过“苏采云”系统向供应商发出“澄清要求函”，接到“澄清要求函”的供应商应当按照要求在“苏采云”系统中提交“澄清响应函”，并加盖</w:t>
      </w:r>
      <w:r>
        <w:rPr>
          <w:sz w:val="24"/>
          <w:szCs w:val="24"/>
        </w:rPr>
        <w:t xml:space="preserve">CA</w:t>
      </w:r>
      <w:r>
        <w:rPr>
          <w:rFonts w:hint="eastAsia"/>
          <w:sz w:val="24"/>
          <w:szCs w:val="24"/>
        </w:rPr>
        <w:t xml:space="preserve">电子公章。澄清、说明或者补正的内容作为响应文件的补充部分，具体操作方法见《操作手册》。</w:t>
      </w:r>
      <w:r/>
    </w:p>
    <w:p>
      <w:pPr>
        <w:ind w:firstLine="480"/>
        <w:spacing w:line="540" w:lineRule="exact"/>
        <w:tabs>
          <w:tab w:val="left" w:pos="90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4.3 </w:t>
      </w:r>
      <w:r>
        <w:rPr>
          <w:rFonts w:ascii="Times New Roman" w:hAnsi="Times New Roman" w:eastAsia="宋体" w:cs="Times New Roman"/>
          <w:sz w:val="24"/>
          <w:szCs w:val="24"/>
        </w:rPr>
        <w:t xml:space="preserve">接到磋商小组澄清</w:t>
      </w:r>
      <w:r>
        <w:rPr>
          <w:rFonts w:ascii="Times New Roman" w:hAnsi="Times New Roman" w:eastAsia="宋体" w:cs="Times New Roman"/>
          <w:sz w:val="24"/>
          <w:szCs w:val="24"/>
        </w:rPr>
        <w:t xml:space="preserve">、说明或更正</w:t>
      </w:r>
      <w:r>
        <w:rPr>
          <w:rFonts w:ascii="Times New Roman" w:hAnsi="Times New Roman" w:eastAsia="宋体" w:cs="Times New Roman"/>
          <w:sz w:val="24"/>
          <w:szCs w:val="24"/>
        </w:rPr>
        <w:t xml:space="preserve">要求的供应商如未按规定做出澄清</w:t>
      </w:r>
      <w:r>
        <w:rPr>
          <w:rFonts w:ascii="Times New Roman" w:hAnsi="Times New Roman" w:eastAsia="宋体" w:cs="Times New Roman"/>
          <w:sz w:val="24"/>
          <w:szCs w:val="24"/>
        </w:rPr>
        <w:t xml:space="preserve">、说明或更正</w:t>
      </w:r>
      <w:r>
        <w:rPr>
          <w:rFonts w:ascii="Times New Roman" w:hAnsi="Times New Roman" w:eastAsia="宋体" w:cs="Times New Roman"/>
          <w:sz w:val="24"/>
          <w:szCs w:val="24"/>
        </w:rPr>
        <w:t xml:space="preserve">，其风险由供应商自行承担。</w:t>
      </w:r>
      <w:r/>
    </w:p>
    <w:p>
      <w:pPr>
        <w:ind w:firstLine="480"/>
        <w:spacing w:line="540" w:lineRule="exact"/>
        <w:rPr>
          <w:rFonts w:ascii="Times New Roman" w:hAnsi="Times New Roman" w:eastAsia="宋体" w:cs="Times New Roman"/>
          <w:sz w:val="24"/>
          <w:szCs w:val="24"/>
        </w:rPr>
      </w:pPr>
      <w:r/>
      <w:bookmarkStart w:id="171" w:name="_Toc16938549"/>
      <w:r/>
      <w:bookmarkStart w:id="172" w:name="_Toc20823305"/>
      <w:r/>
      <w:bookmarkStart w:id="173" w:name="_Toc513029233"/>
      <w:r/>
      <w:bookmarkEnd w:id="169"/>
      <w:r/>
      <w:bookmarkEnd w:id="170"/>
      <w:r>
        <w:rPr>
          <w:rFonts w:ascii="Times New Roman" w:hAnsi="Times New Roman" w:eastAsia="宋体" w:cs="Times New Roman"/>
          <w:sz w:val="24"/>
          <w:szCs w:val="24"/>
        </w:rPr>
        <w:t xml:space="preserve">4.4</w:t>
      </w:r>
      <w:r>
        <w:rPr>
          <w:rFonts w:hint="eastAsia" w:ascii="Times New Roman" w:hAnsi="Times New Roman" w:eastAsia="宋体" w:cs="Times New Roman"/>
          <w:sz w:val="24"/>
          <w:szCs w:val="24"/>
        </w:rPr>
        <w:t xml:space="preserve"> </w:t>
      </w:r>
      <w:r>
        <w:rPr>
          <w:rFonts w:ascii="Times New Roman" w:hAnsi="Times New Roman" w:eastAsia="宋体" w:cs="Times New Roman"/>
          <w:sz w:val="24"/>
          <w:szCs w:val="24"/>
        </w:rPr>
        <w:t xml:space="preserve">响应文件报价出现前后不一致的，按照下列规定修正：</w:t>
      </w:r>
      <w:r/>
    </w:p>
    <w:p>
      <w:pPr>
        <w:ind w:firstLine="480"/>
        <w:spacing w:line="400" w:lineRule="exact"/>
        <w:rPr>
          <w:rFonts w:ascii="宋体" w:hAnsi="宋体"/>
          <w:bCs/>
          <w:color w:val="000000" w:themeColor="text1"/>
          <w:sz w:val="24"/>
          <w:szCs w:val="21"/>
        </w:rPr>
      </w:pPr>
      <w:r>
        <w:rPr>
          <w:rFonts w:ascii="Times New Roman" w:hAnsi="Times New Roman" w:eastAsia="宋体" w:cs="Times New Roman"/>
          <w:color w:val="000000" w:themeColor="text1"/>
          <w:sz w:val="24"/>
          <w:szCs w:val="24"/>
        </w:rPr>
        <w:t xml:space="preserve">（</w:t>
      </w:r>
      <w:r>
        <w:rPr>
          <w:rFonts w:ascii="Times New Roman" w:hAnsi="Times New Roman" w:eastAsia="宋体" w:cs="Times New Roman"/>
          <w:color w:val="000000" w:themeColor="text1"/>
          <w:sz w:val="24"/>
          <w:szCs w:val="24"/>
        </w:rPr>
        <w:t xml:space="preserve">1</w:t>
      </w:r>
      <w:r>
        <w:rPr>
          <w:rFonts w:ascii="Times New Roman" w:hAnsi="Times New Roman" w:eastAsia="宋体" w:cs="Times New Roman"/>
          <w:color w:val="000000" w:themeColor="text1"/>
          <w:sz w:val="24"/>
          <w:szCs w:val="24"/>
        </w:rPr>
        <w:t xml:space="preserve">）</w:t>
      </w:r>
      <w:bookmarkStart w:id="174" w:name="OLE_LINK148"/>
      <w:r/>
      <w:bookmarkStart w:id="175" w:name="OLE_LINK149"/>
      <w:r>
        <w:rPr>
          <w:rFonts w:hint="eastAsia" w:ascii="Times New Roman" w:hAnsi="Times New Roman" w:eastAsia="宋体" w:cs="Times New Roman"/>
          <w:color w:val="000000" w:themeColor="text1"/>
          <w:sz w:val="24"/>
          <w:szCs w:val="24"/>
        </w:rPr>
        <w:t xml:space="preserve">响应</w:t>
      </w:r>
      <w:bookmarkEnd w:id="174"/>
      <w:r/>
      <w:bookmarkEnd w:id="175"/>
      <w:r>
        <w:rPr>
          <w:rFonts w:hint="eastAsia" w:ascii="宋体" w:hAnsi="宋体"/>
          <w:bCs/>
          <w:color w:val="000000" w:themeColor="text1"/>
          <w:sz w:val="24"/>
          <w:szCs w:val="21"/>
        </w:rPr>
        <w:t xml:space="preserve">文件中开标一览表内容与</w:t>
      </w:r>
      <w:r>
        <w:rPr>
          <w:rFonts w:hint="eastAsia" w:ascii="Times New Roman" w:hAnsi="Times New Roman" w:eastAsia="宋体" w:cs="Times New Roman"/>
          <w:color w:val="000000" w:themeColor="text1"/>
          <w:sz w:val="24"/>
          <w:szCs w:val="24"/>
        </w:rPr>
        <w:t xml:space="preserve">响应</w:t>
      </w:r>
      <w:r>
        <w:rPr>
          <w:rFonts w:hint="eastAsia" w:ascii="宋体" w:hAnsi="宋体"/>
          <w:bCs/>
          <w:color w:val="000000" w:themeColor="text1"/>
          <w:sz w:val="24"/>
          <w:szCs w:val="21"/>
        </w:rPr>
        <w:t xml:space="preserve">文件中相应内容不一致的，以开标一览表为准。</w:t>
      </w:r>
      <w:r/>
    </w:p>
    <w:p>
      <w:pPr>
        <w:ind w:firstLine="480"/>
        <w:spacing w:line="5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）大写金额和小写金额不一致的，以大写金额为准；</w:t>
      </w:r>
      <w:r/>
    </w:p>
    <w:p>
      <w:pPr>
        <w:ind w:firstLine="480"/>
        <w:spacing w:line="5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）单价金额小数点或者百分比有明显错位的，以开标一览表的总价为准，并修改单价；</w:t>
      </w:r>
      <w:r/>
    </w:p>
    <w:p>
      <w:pPr>
        <w:ind w:firstLine="480"/>
        <w:spacing w:line="5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）总价金额与按单价汇总金额不一致的，以单价金额计算结果为准。</w:t>
      </w:r>
      <w:r/>
    </w:p>
    <w:p>
      <w:pPr>
        <w:ind w:firstLine="482"/>
        <w:spacing w:line="54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同时出现两种以上不一致的，按照前款规定的顺序修正。</w:t>
      </w:r>
      <w:bookmarkStart w:id="176" w:name="OLE_LINK19"/>
      <w:r>
        <w:rPr>
          <w:rFonts w:ascii="Times New Roman" w:hAnsi="Times New Roman" w:eastAsia="宋体" w:cs="Times New Roman"/>
          <w:b/>
          <w:sz w:val="24"/>
          <w:szCs w:val="24"/>
        </w:rPr>
        <w:t xml:space="preserve">修正后的报价经供应商确认后产生约束力，供应商不确认的，其磋商无效。</w:t>
      </w:r>
      <w:bookmarkEnd w:id="176"/>
      <w:r/>
      <w:r/>
    </w:p>
    <w:p>
      <w:pPr>
        <w:ind w:firstLine="480"/>
        <w:spacing w:line="540" w:lineRule="exact"/>
        <w:rPr>
          <w:rFonts w:ascii="宋体" w:hAnsi="宋体" w:eastAsia="楷体_GB2312" w:cs="Times New Roman"/>
          <w:sz w:val="24"/>
          <w:szCs w:val="20"/>
        </w:rPr>
      </w:pPr>
      <w:r>
        <w:rPr>
          <w:rFonts w:hint="eastAsia" w:ascii="宋体" w:hAnsi="宋体" w:eastAsia="宋体" w:cs="Times New Roman"/>
          <w:sz w:val="24"/>
          <w:szCs w:val="24"/>
        </w:rPr>
        <w:t xml:space="preserve">5、对响应文件的初审</w:t>
      </w:r>
      <w:bookmarkEnd w:id="171"/>
      <w:r/>
      <w:bookmarkEnd w:id="172"/>
      <w:r/>
      <w:bookmarkEnd w:id="173"/>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5.1</w:t>
      </w:r>
      <w:r>
        <w:rPr>
          <w:rFonts w:hint="eastAsia" w:ascii="宋体" w:hAnsi="宋体" w:eastAsia="宋体" w:cs="Times New Roman"/>
          <w:b/>
          <w:sz w:val="24"/>
          <w:szCs w:val="24"/>
        </w:rPr>
        <w:t xml:space="preserve">响应文件初审分为资格性检查和符合性检查</w:t>
      </w:r>
      <w:r>
        <w:rPr>
          <w:rFonts w:hint="eastAsia" w:ascii="宋体" w:hAnsi="宋体" w:eastAsia="宋体" w:cs="Times New Roman"/>
          <w:sz w:val="24"/>
          <w:szCs w:val="24"/>
        </w:rPr>
        <w:t xml:space="preserve">。</w:t>
      </w:r>
      <w:r/>
    </w:p>
    <w:p>
      <w:pPr>
        <w:ind w:firstLine="479"/>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b/>
          <w:sz w:val="24"/>
          <w:szCs w:val="24"/>
        </w:rPr>
        <w:t xml:space="preserve">资格性检查：</w:t>
      </w:r>
      <w:r>
        <w:rPr>
          <w:rFonts w:ascii="宋体" w:hAnsi="宋体" w:eastAsia="宋体" w:cs="Times New Roman"/>
          <w:sz w:val="24"/>
          <w:szCs w:val="24"/>
        </w:rPr>
        <w:t xml:space="preserve"> </w:t>
      </w:r>
      <w:r>
        <w:rPr>
          <w:rFonts w:hint="eastAsia"/>
          <w:sz w:val="24"/>
          <w:szCs w:val="24"/>
        </w:rPr>
        <w:t xml:space="preserve">磋商小组依据法律法规和磋商文件的规定，对响应文件中的资格证明文件进行审查，以确定供应商是否具备参加磋商采购的资格。</w:t>
      </w:r>
      <w:r/>
    </w:p>
    <w:p>
      <w:pPr>
        <w:ind w:firstLine="482"/>
        <w:jc w:val="left"/>
        <w:spacing w:line="500" w:lineRule="exact"/>
        <w:rPr>
          <w:sz w:val="24"/>
          <w:szCs w:val="24"/>
        </w:rPr>
      </w:pPr>
      <w:r>
        <w:rPr>
          <w:rFonts w:hint="eastAsia" w:ascii="宋体" w:hAnsi="宋体" w:eastAsia="宋体" w:cs="Times New Roman"/>
          <w:b/>
          <w:sz w:val="24"/>
          <w:szCs w:val="24"/>
        </w:rPr>
        <w:t xml:space="preserve">符合性检查</w:t>
      </w:r>
      <w:r>
        <w:rPr>
          <w:rFonts w:hint="eastAsia" w:ascii="宋体" w:hAnsi="宋体" w:eastAsia="宋体" w:cs="Times New Roman"/>
          <w:sz w:val="24"/>
          <w:szCs w:val="24"/>
        </w:rPr>
        <w:t xml:space="preserve">：</w:t>
      </w:r>
      <w:r>
        <w:rPr>
          <w:rFonts w:hint="eastAsia"/>
          <w:sz w:val="24"/>
          <w:szCs w:val="24"/>
        </w:rPr>
        <w:t xml:space="preserve">磋商小组依据磋商文件的规定，从响应文件的有效性、完整性和对磋商文件的响应程度进行审查，以确定其是否对磋商文件的全部实质性要求作出响应。</w:t>
      </w:r>
      <w:r/>
    </w:p>
    <w:p>
      <w:pPr>
        <w:ind w:firstLine="480"/>
        <w:jc w:val="left"/>
        <w:spacing w:line="500" w:lineRule="exact"/>
        <w:rPr>
          <w:sz w:val="24"/>
          <w:szCs w:val="24"/>
        </w:rPr>
      </w:pPr>
      <w:r>
        <w:rPr>
          <w:rFonts w:hint="eastAsia"/>
          <w:sz w:val="24"/>
          <w:szCs w:val="24"/>
        </w:rPr>
        <w:t xml:space="preserve">未通过资格审查或符合性审查的供应商的响应文件按无效响应处理，将通过“苏采云”系统中告知其未通过的原因，评审结束后，将不再告知。</w:t>
      </w:r>
      <w:r/>
    </w:p>
    <w:p>
      <w:pPr>
        <w:ind w:firstLine="478"/>
        <w:spacing w:after="156" w:line="360" w:lineRule="auto"/>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5.2 在正式磋商之前，磋商小组将首先审查每份响应文件是否实质性响应了磋商文件的要求。实质性响应的响应文件应该是与磋商文件要求的条款、条件和规格相符，没有重大负偏离或保留。</w:t>
      </w:r>
      <w:r/>
    </w:p>
    <w:p>
      <w:pPr>
        <w:ind w:firstLine="478"/>
        <w:spacing w:after="156" w:line="360" w:lineRule="auto"/>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负偏离的认定需经过磋商小组的认定。磋商小组决定响应文件的响应性只根据响应文件本身的内容，而不寻求外部的证据。</w:t>
      </w:r>
      <w:r/>
    </w:p>
    <w:p>
      <w:pPr>
        <w:pStyle w:val="872"/>
        <w:ind w:firstLine="482"/>
        <w:jc w:val="left"/>
        <w:keepLines w:val="0"/>
        <w:keepNext w:val="0"/>
        <w:spacing w:before="0" w:after="0" w:line="360" w:lineRule="auto"/>
        <w:rPr>
          <w:rFonts w:asciiTheme="majorEastAsia" w:hAnsiTheme="majorEastAsia" w:eastAsiaTheme="majorEastAsia"/>
          <w:sz w:val="24"/>
          <w:szCs w:val="24"/>
        </w:rPr>
      </w:pPr>
      <w:r>
        <w:rPr>
          <w:rFonts w:asciiTheme="majorEastAsia" w:hAnsiTheme="majorEastAsia" w:eastAsiaTheme="majorEastAsia"/>
          <w:sz w:val="24"/>
          <w:szCs w:val="24"/>
        </w:rPr>
        <w:t xml:space="preserve">5.3</w:t>
      </w:r>
      <w:r>
        <w:rPr>
          <w:rFonts w:hint="eastAsia" w:asciiTheme="majorEastAsia" w:hAnsiTheme="majorEastAsia" w:eastAsiaTheme="majorEastAsia"/>
          <w:sz w:val="24"/>
          <w:szCs w:val="24"/>
        </w:rPr>
        <w:t xml:space="preserve">无效</w:t>
      </w:r>
      <w:r>
        <w:rPr>
          <w:rFonts w:hint="eastAsia" w:asciiTheme="majorEastAsia" w:hAnsiTheme="majorEastAsia" w:eastAsiaTheme="majorEastAsia"/>
          <w:sz w:val="24"/>
          <w:szCs w:val="24"/>
        </w:rPr>
        <w:t xml:space="preserve">响应文件的情形和采购活动终止</w:t>
      </w:r>
      <w:r/>
    </w:p>
    <w:p>
      <w:pPr>
        <w:ind w:firstLine="480"/>
        <w:jc w:val="left"/>
        <w:spacing w:line="500" w:lineRule="exact"/>
        <w:rPr>
          <w:rFonts w:asciiTheme="majorEastAsia" w:hAnsiTheme="majorEastAsia" w:eastAsiaTheme="majorEastAsia"/>
          <w:sz w:val="24"/>
          <w:szCs w:val="24"/>
        </w:rPr>
      </w:pPr>
      <w:r>
        <w:rPr>
          <w:rFonts w:asciiTheme="majorEastAsia" w:hAnsiTheme="majorEastAsia" w:eastAsiaTheme="majorEastAsia"/>
          <w:sz w:val="24"/>
          <w:szCs w:val="24"/>
        </w:rPr>
        <w:t xml:space="preserve">5.3</w:t>
      </w:r>
      <w:r>
        <w:rPr>
          <w:rFonts w:hint="eastAsia" w:asciiTheme="majorEastAsia" w:hAnsiTheme="majorEastAsia" w:eastAsiaTheme="majorEastAsia"/>
          <w:sz w:val="24"/>
          <w:szCs w:val="24"/>
        </w:rPr>
        <w:t xml:space="preserve">.1未实质性响应磋商文件的情形：</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（1）供应商未按照磋商文件要求提交（上传）电子响应文件的。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（2）供应商在“苏采云”系统规定的时间内未成功解密电子响应文件的。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（3）供应商不具备磋商文件中规定的资格要求的。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（5）不符合磋商文件规定的实质性要求和条件的。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（6）</w:t>
      </w:r>
      <w:r>
        <w:rPr>
          <w:rFonts w:hint="eastAsia" w:asciiTheme="majorEastAsia" w:hAnsiTheme="majorEastAsia" w:eastAsiaTheme="majorEastAsia"/>
          <w:sz w:val="24"/>
          <w:szCs w:val="24"/>
        </w:rPr>
        <w:t xml:space="preserve"> 如本项目采购产品被财政部、国家发改委列入“节能产品品目清单”强制采购范围，而供应商所投标产品不在强制采购范围内的。（投标产品如属于政府强制采购节能产品品目清单范围内，响应文件中必须提供国家确定的认证机构出具的、处于有效期之内的该节能产品认证证书图片）</w:t>
      </w:r>
      <w:r>
        <w:rPr>
          <w:rFonts w:hint="eastAsia" w:asciiTheme="majorEastAsia" w:hAnsiTheme="majorEastAsia" w:eastAsiaTheme="majorEastAsia"/>
          <w:sz w:val="24"/>
          <w:szCs w:val="24"/>
        </w:rPr>
        <w:t xml:space="preserve">。</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（7）供应商未通过符合性审查的。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（8）供应商未按照要求对磋商或者最后报价作出响应的。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w:t>
      </w:r>
      <w:r>
        <w:rPr>
          <w:rFonts w:asciiTheme="majorEastAsia" w:hAnsiTheme="majorEastAsia" w:eastAsiaTheme="majorEastAsia"/>
          <w:sz w:val="24"/>
          <w:szCs w:val="24"/>
        </w:rPr>
        <w:t xml:space="preserve">9</w:t>
      </w:r>
      <w:r>
        <w:rPr>
          <w:rFonts w:hint="eastAsia" w:asciiTheme="majorEastAsia" w:hAnsiTheme="majorEastAsia" w:eastAsiaTheme="majorEastAsia"/>
          <w:sz w:val="24"/>
          <w:szCs w:val="24"/>
        </w:rPr>
        <w:t xml:space="preserve">）供应商提交两个（含两个）以上不同的</w:t>
      </w:r>
      <w:r>
        <w:rPr>
          <w:rFonts w:hint="eastAsia" w:asciiTheme="majorEastAsia" w:hAnsiTheme="majorEastAsia" w:eastAsiaTheme="majorEastAsia"/>
          <w:sz w:val="24"/>
          <w:szCs w:val="24"/>
        </w:rPr>
        <w:t xml:space="preserve">最后报价的。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w:t>
      </w:r>
      <w:r>
        <w:rPr>
          <w:rFonts w:asciiTheme="majorEastAsia" w:hAnsiTheme="majorEastAsia" w:eastAsiaTheme="majorEastAsia"/>
          <w:sz w:val="24"/>
          <w:szCs w:val="24"/>
        </w:rPr>
        <w:t xml:space="preserve">10</w:t>
      </w:r>
      <w:r>
        <w:rPr>
          <w:rFonts w:hint="eastAsia" w:asciiTheme="majorEastAsia" w:hAnsiTheme="majorEastAsia" w:eastAsiaTheme="majorEastAsia"/>
          <w:sz w:val="24"/>
          <w:szCs w:val="24"/>
        </w:rPr>
        <w:t xml:space="preserve">）供应商的报价超过了采购预算或者最高限价的。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（1</w:t>
      </w:r>
      <w:r>
        <w:rPr>
          <w:rFonts w:asciiTheme="majorEastAsia" w:hAnsiTheme="majorEastAsia" w:eastAsiaTheme="majorEastAsia"/>
          <w:sz w:val="24"/>
          <w:szCs w:val="24"/>
        </w:rPr>
        <w:t xml:space="preserve">1</w:t>
      </w:r>
      <w:r>
        <w:rPr>
          <w:rFonts w:hint="eastAsia" w:asciiTheme="majorEastAsia" w:hAnsiTheme="majorEastAsia" w:eastAsiaTheme="majorEastAsia"/>
          <w:sz w:val="24"/>
          <w:szCs w:val="24"/>
        </w:rPr>
        <w:t xml:space="preserve">）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（1</w:t>
      </w:r>
      <w:r>
        <w:rPr>
          <w:rFonts w:asciiTheme="majorEastAsia" w:hAnsiTheme="majorEastAsia" w:eastAsiaTheme="majorEastAsia"/>
          <w:sz w:val="24"/>
          <w:szCs w:val="24"/>
        </w:rPr>
        <w:t xml:space="preserve">2</w:t>
      </w:r>
      <w:r>
        <w:rPr>
          <w:rFonts w:hint="eastAsia" w:asciiTheme="majorEastAsia" w:hAnsiTheme="majorEastAsia" w:eastAsiaTheme="majorEastAsia"/>
          <w:sz w:val="24"/>
          <w:szCs w:val="24"/>
        </w:rPr>
        <w:t xml:space="preserve">）响应文件含有采购人不能接受的附加条件的。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（1</w:t>
      </w:r>
      <w:r>
        <w:rPr>
          <w:rFonts w:asciiTheme="majorEastAsia" w:hAnsiTheme="majorEastAsia" w:eastAsiaTheme="majorEastAsia"/>
          <w:sz w:val="24"/>
          <w:szCs w:val="24"/>
        </w:rPr>
        <w:t xml:space="preserve">3</w:t>
      </w:r>
      <w:r>
        <w:rPr>
          <w:rFonts w:hint="eastAsia" w:asciiTheme="majorEastAsia" w:hAnsiTheme="majorEastAsia" w:eastAsiaTheme="majorEastAsia"/>
          <w:sz w:val="24"/>
          <w:szCs w:val="24"/>
        </w:rPr>
        <w:t xml:space="preserve">）响应文件未按照磋商文件要求加盖公章（CA电子公章）的。</w:t>
      </w:r>
      <w:r/>
    </w:p>
    <w:p>
      <w:pPr>
        <w:ind w:firstLine="480"/>
        <w:spacing w:line="400" w:lineRule="exact"/>
        <w:rPr>
          <w:rFonts w:asciiTheme="majorEastAsia" w:hAnsiTheme="majorEastAsia" w:eastAsiaTheme="majorEastAsia"/>
          <w:color w:val="00b050"/>
          <w:sz w:val="24"/>
          <w:szCs w:val="24"/>
        </w:rPr>
      </w:pPr>
      <w:r>
        <w:rPr>
          <w:rFonts w:hint="eastAsia" w:asciiTheme="majorEastAsia" w:hAnsiTheme="majorEastAsia" w:eastAsiaTheme="majorEastAsia"/>
          <w:sz w:val="24"/>
          <w:szCs w:val="24"/>
        </w:rPr>
        <w:t xml:space="preserve">（</w:t>
      </w:r>
      <w:r>
        <w:rPr>
          <w:rFonts w:hint="eastAsia" w:asciiTheme="majorEastAsia" w:hAnsiTheme="majorEastAsia" w:eastAsiaTheme="majorEastAsia"/>
          <w:color w:val="000000" w:themeColor="text1"/>
          <w:sz w:val="24"/>
          <w:szCs w:val="24"/>
        </w:rPr>
        <w:t xml:space="preserve">1</w:t>
      </w:r>
      <w:r>
        <w:rPr>
          <w:rFonts w:asciiTheme="majorEastAsia" w:hAnsiTheme="majorEastAsia" w:eastAsiaTheme="majorEastAsia"/>
          <w:color w:val="000000" w:themeColor="text1"/>
          <w:sz w:val="24"/>
          <w:szCs w:val="24"/>
        </w:rPr>
        <w:t xml:space="preserve">4</w:t>
      </w:r>
      <w:r>
        <w:rPr>
          <w:rFonts w:hint="eastAsia" w:asciiTheme="majorEastAsia" w:hAnsiTheme="majorEastAsia" w:eastAsiaTheme="majorEastAsia"/>
          <w:color w:val="000000" w:themeColor="text1"/>
          <w:sz w:val="24"/>
          <w:szCs w:val="24"/>
        </w:rPr>
        <w:t xml:space="preserve">）</w:t>
      </w:r>
      <w:r>
        <w:rPr>
          <w:rFonts w:hint="eastAsia" w:asciiTheme="majorEastAsia" w:hAnsiTheme="majorEastAsia" w:eastAsiaTheme="majorEastAsia"/>
          <w:color w:val="000000" w:themeColor="text1"/>
          <w:sz w:val="24"/>
          <w:szCs w:val="24"/>
        </w:rPr>
        <w:t xml:space="preserve">投标人所投标产品不符合采购</w:t>
      </w:r>
      <w:r>
        <w:rPr>
          <w:rFonts w:hint="eastAsia" w:asciiTheme="majorEastAsia" w:hAnsiTheme="majorEastAsia" w:eastAsiaTheme="majorEastAsia"/>
          <w:color w:val="000000" w:themeColor="text1"/>
          <w:sz w:val="24"/>
          <w:szCs w:val="24"/>
        </w:rPr>
        <w:t xml:space="preserve">文件中所列国家强制性标准的。</w:t>
      </w:r>
      <w:r/>
    </w:p>
    <w:p>
      <w:pPr>
        <w:ind w:firstLine="480"/>
        <w:jc w:val="left"/>
        <w:spacing w:line="500" w:lineRule="exact"/>
        <w:rPr>
          <w:rFonts w:asciiTheme="majorEastAsia" w:hAnsiTheme="majorEastAsia" w:eastAsiaTheme="majorEastAsia"/>
          <w:sz w:val="24"/>
          <w:szCs w:val="24"/>
        </w:rPr>
      </w:pPr>
      <w:r/>
      <w:bookmarkStart w:id="177" w:name="OLE_LINK154"/>
      <w:r/>
      <w:bookmarkStart w:id="178" w:name="OLE_LINK155"/>
      <w:r>
        <w:rPr>
          <w:rFonts w:hint="eastAsia" w:asciiTheme="majorEastAsia" w:hAnsiTheme="majorEastAsia" w:eastAsiaTheme="majorEastAsia"/>
          <w:sz w:val="24"/>
          <w:szCs w:val="24"/>
        </w:rPr>
        <w:t xml:space="preserve">（1</w:t>
      </w:r>
      <w:r>
        <w:rPr>
          <w:rFonts w:asciiTheme="majorEastAsia" w:hAnsiTheme="majorEastAsia" w:eastAsiaTheme="majorEastAsia"/>
          <w:sz w:val="24"/>
          <w:szCs w:val="24"/>
        </w:rPr>
        <w:t xml:space="preserve">5</w:t>
      </w:r>
      <w:r>
        <w:rPr>
          <w:rFonts w:hint="eastAsia" w:asciiTheme="majorEastAsia" w:hAnsiTheme="majorEastAsia" w:eastAsiaTheme="majorEastAsia"/>
          <w:sz w:val="24"/>
          <w:szCs w:val="24"/>
        </w:rPr>
        <w:t xml:space="preserve">）</w:t>
      </w:r>
      <w:bookmarkEnd w:id="177"/>
      <w:r/>
      <w:bookmarkEnd w:id="178"/>
      <w:r>
        <w:rPr>
          <w:rFonts w:hint="eastAsia" w:asciiTheme="majorEastAsia" w:hAnsiTheme="majorEastAsia" w:eastAsiaTheme="majorEastAsia"/>
          <w:sz w:val="24"/>
          <w:szCs w:val="24"/>
        </w:rPr>
        <w:t xml:space="preserve">其他法律、法规及本磋商文件规定的属于</w:t>
      </w:r>
      <w:r>
        <w:rPr>
          <w:rFonts w:hint="eastAsia" w:asciiTheme="majorEastAsia" w:hAnsiTheme="majorEastAsia" w:eastAsiaTheme="majorEastAsia"/>
          <w:sz w:val="24"/>
          <w:szCs w:val="24"/>
        </w:rPr>
        <w:t xml:space="preserve">无效</w:t>
      </w:r>
      <w:r>
        <w:rPr>
          <w:rFonts w:hint="eastAsia" w:asciiTheme="majorEastAsia" w:hAnsiTheme="majorEastAsia" w:eastAsiaTheme="majorEastAsia"/>
          <w:sz w:val="24"/>
          <w:szCs w:val="24"/>
        </w:rPr>
        <w:t xml:space="preserve">响应磋商文件的情形。</w:t>
      </w:r>
      <w:r/>
    </w:p>
    <w:p>
      <w:pPr>
        <w:ind w:firstLine="480"/>
        <w:jc w:val="left"/>
        <w:spacing w:line="500" w:lineRule="exact"/>
        <w:rPr>
          <w:rFonts w:asciiTheme="majorEastAsia" w:hAnsiTheme="majorEastAsia" w:eastAsiaTheme="majorEastAsia"/>
          <w:sz w:val="24"/>
          <w:szCs w:val="24"/>
        </w:rPr>
      </w:pPr>
      <w:r>
        <w:rPr>
          <w:rFonts w:asciiTheme="majorEastAsia" w:hAnsiTheme="majorEastAsia" w:eastAsiaTheme="majorEastAsia"/>
          <w:sz w:val="24"/>
          <w:szCs w:val="24"/>
        </w:rPr>
        <w:t xml:space="preserve">5.3</w:t>
      </w:r>
      <w:r>
        <w:rPr>
          <w:rFonts w:hint="eastAsia" w:asciiTheme="majorEastAsia" w:hAnsiTheme="majorEastAsia" w:eastAsiaTheme="majorEastAsia"/>
          <w:sz w:val="24"/>
          <w:szCs w:val="24"/>
        </w:rPr>
        <w:t xml:space="preserve">.2 有下列情形之一的，视为供应商串通，响应无效：</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（1）不同供应商的响应文件由同一单位或者个人编制。</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（2）不同供应商委托同一单位或者个人办理磋商事宜。</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（3）不同供应商的响应文件载明的项目管理成员或者联系人员为同一人。</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（4）不同供应商的响应文件异常一致或者最后报价呈规律性差异。</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（5）不同供应商的响应文件相互混装。</w:t>
      </w:r>
      <w:r/>
    </w:p>
    <w:p>
      <w:pPr>
        <w:ind w:firstLine="480"/>
        <w:jc w:val="left"/>
        <w:spacing w:line="500" w:lineRule="exact"/>
        <w:rPr>
          <w:rFonts w:asciiTheme="majorEastAsia" w:hAnsiTheme="majorEastAsia" w:eastAsiaTheme="majorEastAsia"/>
          <w:sz w:val="24"/>
          <w:szCs w:val="24"/>
        </w:rPr>
      </w:pPr>
      <w:r>
        <w:rPr>
          <w:rFonts w:asciiTheme="majorEastAsia" w:hAnsiTheme="majorEastAsia" w:eastAsiaTheme="majorEastAsia"/>
          <w:sz w:val="24"/>
          <w:szCs w:val="24"/>
        </w:rPr>
        <w:t xml:space="preserve">5.3</w:t>
      </w:r>
      <w:r>
        <w:rPr>
          <w:rFonts w:hint="eastAsia" w:asciiTheme="majorEastAsia" w:hAnsiTheme="majorEastAsia" w:eastAsiaTheme="majorEastAsia"/>
          <w:sz w:val="24"/>
          <w:szCs w:val="24"/>
        </w:rPr>
        <w:t xml:space="preserve">.3采购活动终止的情形：</w:t>
      </w:r>
      <w:r/>
    </w:p>
    <w:p>
      <w:pPr>
        <w:ind w:firstLine="480"/>
        <w:jc w:val="left"/>
        <w:spacing w:line="500" w:lineRule="exact"/>
        <w:rPr>
          <w:rFonts w:asciiTheme="majorEastAsia" w:hAnsiTheme="majorEastAsia" w:eastAsiaTheme="majorEastAsia"/>
          <w:sz w:val="24"/>
          <w:szCs w:val="24"/>
        </w:rPr>
      </w:pPr>
      <w:r/>
      <w:bookmarkStart w:id="179" w:name="OLE_LINK24"/>
      <w:r>
        <w:rPr>
          <w:rFonts w:hint="eastAsia" w:asciiTheme="majorEastAsia" w:hAnsiTheme="majorEastAsia" w:eastAsiaTheme="majorEastAsia"/>
          <w:sz w:val="24"/>
          <w:szCs w:val="24"/>
        </w:rPr>
        <w:t xml:space="preserve">（1）因“苏采云”系统故障原因造成开启（解密）不成功的，或者至磋商文件规定的截止时间成功解密电子响应文件的供应商不足三家的。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（2）磋商小组认定磋商文件存在歧义、重大缺陷导致评审工作无法进行，或者磋商文件内容违反国家有关强制性规定的。</w:t>
      </w:r>
      <w:r/>
    </w:p>
    <w:p>
      <w:pPr>
        <w:ind w:firstLine="353"/>
        <w:spacing w:after="156" w:line="560" w:lineRule="exact"/>
        <w:tabs>
          <w:tab w:val="left" w:pos="900" w:leader="none"/>
        </w:tabs>
        <w:rPr>
          <w:rFonts w:ascii="宋体" w:hAnsi="宋体" w:eastAsia="宋体" w:cs="Times New Roman"/>
          <w:sz w:val="24"/>
          <w:szCs w:val="24"/>
        </w:rPr>
      </w:pPr>
      <w:r>
        <w:rPr>
          <w:rFonts w:hint="eastAsia" w:asciiTheme="majorEastAsia" w:hAnsiTheme="majorEastAsia" w:eastAsiaTheme="majorEastAsia"/>
          <w:sz w:val="24"/>
          <w:szCs w:val="24"/>
        </w:rPr>
        <w:t xml:space="preserve">（3）</w:t>
      </w:r>
      <w:r>
        <w:rPr>
          <w:rFonts w:hint="eastAsia" w:asciiTheme="majorEastAsia" w:hAnsiTheme="majorEastAsia" w:eastAsiaTheme="majorEastAsia"/>
          <w:sz w:val="24"/>
          <w:szCs w:val="24"/>
        </w:rPr>
        <w:t xml:space="preserve">除《政府采购竞争性磋商采购方式管理暂行办法》第二十一条第三款规定的情形外，在采购过程中符合要求的供应商或者对磋商文件作实质响应的供应商不足三家的。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（4）出现影响采购公正的违法、违规行为的。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（5）因重大变故，采购任务取消的。</w:t>
      </w:r>
      <w:r/>
    </w:p>
    <w:p>
      <w:pPr>
        <w:ind w:firstLine="480"/>
        <w:jc w:val="left"/>
        <w:spacing w:line="500" w:lineRule="exact"/>
        <w:rPr>
          <w:rFonts w:asciiTheme="majorEastAsia" w:hAnsiTheme="majorEastAsia" w:eastAsiaTheme="majorEastAsia"/>
          <w:sz w:val="24"/>
          <w:szCs w:val="24"/>
        </w:rPr>
      </w:pPr>
      <w:r>
        <w:rPr>
          <w:rFonts w:hint="eastAsia" w:asciiTheme="majorEastAsia" w:hAnsiTheme="majorEastAsia" w:eastAsiaTheme="majorEastAsia"/>
          <w:sz w:val="24"/>
          <w:szCs w:val="24"/>
        </w:rPr>
        <w:t xml:space="preserve">（</w:t>
      </w:r>
      <w:r>
        <w:rPr>
          <w:rFonts w:asciiTheme="majorEastAsia" w:hAnsiTheme="majorEastAsia" w:eastAsiaTheme="majorEastAsia"/>
          <w:sz w:val="24"/>
          <w:szCs w:val="24"/>
        </w:rPr>
        <w:t xml:space="preserve">6</w:t>
      </w:r>
      <w:r>
        <w:rPr>
          <w:rFonts w:hint="eastAsia" w:asciiTheme="majorEastAsia" w:hAnsiTheme="majorEastAsia" w:eastAsiaTheme="majorEastAsia"/>
          <w:sz w:val="24"/>
          <w:szCs w:val="24"/>
        </w:rPr>
        <w:t xml:space="preserve">）法律、法规、规章规定的其他情形。</w:t>
      </w:r>
      <w:r/>
    </w:p>
    <w:p>
      <w:pPr>
        <w:ind w:firstLine="478"/>
        <w:spacing w:line="500" w:lineRule="exact"/>
        <w:tabs>
          <w:tab w:val="left" w:pos="900" w:leader="none"/>
        </w:tabs>
        <w:rPr>
          <w:rFonts w:ascii="宋体" w:hAnsi="宋体" w:eastAsia="宋体" w:cs="Times New Roman"/>
          <w:sz w:val="24"/>
          <w:szCs w:val="24"/>
        </w:rPr>
      </w:pPr>
      <w:r/>
      <w:bookmarkStart w:id="180" w:name="_Toc16938550"/>
      <w:r/>
      <w:bookmarkStart w:id="181" w:name="_Toc513029234"/>
      <w:r/>
      <w:bookmarkStart w:id="182" w:name="_Toc20823306"/>
      <w:r/>
      <w:bookmarkStart w:id="183" w:name="_Toc20823307"/>
      <w:r/>
      <w:bookmarkStart w:id="184" w:name="_Toc513029235"/>
      <w:r/>
      <w:bookmarkStart w:id="185" w:name="_Toc16938551"/>
      <w:r/>
      <w:bookmarkEnd w:id="179"/>
      <w:r>
        <w:rPr>
          <w:rFonts w:hint="eastAsia" w:ascii="宋体" w:hAnsi="宋体" w:eastAsia="宋体" w:cs="Times New Roman"/>
          <w:sz w:val="24"/>
          <w:szCs w:val="24"/>
        </w:rPr>
        <w:t xml:space="preserve">5.4 如果响应文件实质上没有响应磋商文件的要求，磋商小组将予以拒绝，对于无效</w:t>
      </w:r>
      <w:r>
        <w:rPr>
          <w:rFonts w:hint="eastAsia" w:ascii="宋体" w:hAnsi="宋体" w:eastAsia="宋体" w:cs="Times New Roman"/>
          <w:sz w:val="24"/>
          <w:szCs w:val="24"/>
        </w:rPr>
        <w:t xml:space="preserve">响应文件，采购人应当告知提交响应文件的供应商。供应商不得通过修改或撤销不合要求的偏离或保留而使其响应文件成为实质性响应的文件。</w:t>
      </w:r>
      <w:r/>
    </w:p>
    <w:p>
      <w:pPr>
        <w:ind w:firstLine="478"/>
        <w:spacing w:line="50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5.5 磋商小组将允许修正响应文件中不构成重大负偏离的、微小的、非正规的、不一致的或不规则的地方，但这些修改不能影响任何供应商相应的名次排列。</w:t>
      </w:r>
      <w:r/>
    </w:p>
    <w:p>
      <w:pPr>
        <w:ind w:firstLine="478"/>
        <w:spacing w:line="500" w:lineRule="exact"/>
        <w:tabs>
          <w:tab w:val="left" w:pos="900" w:leader="none"/>
        </w:tabs>
        <w:rPr>
          <w:rFonts w:ascii="宋体" w:hAnsi="宋体" w:eastAsia="宋体" w:cs="Times New Roman"/>
          <w:sz w:val="24"/>
          <w:szCs w:val="24"/>
        </w:rPr>
      </w:pPr>
      <w:r>
        <w:rPr>
          <w:rFonts w:ascii="宋体" w:hAnsi="宋体" w:eastAsia="宋体" w:cs="Times New Roman"/>
          <w:sz w:val="24"/>
          <w:szCs w:val="24"/>
        </w:rPr>
        <w:t xml:space="preserve">5.6本</w:t>
      </w:r>
      <w:r>
        <w:rPr>
          <w:rFonts w:ascii="宋体" w:hAnsi="宋体" w:eastAsia="宋体" w:cs="Times New Roman"/>
          <w:sz w:val="24"/>
          <w:szCs w:val="24"/>
        </w:rPr>
        <w:t xml:space="preserve">项目执行苏财购【2025】62号文《关于推动解决政府采购异常低价问题相关工作的通知》</w:t>
      </w:r>
      <w:r>
        <w:rPr>
          <w:rFonts w:hint="eastAsia" w:ascii="宋体" w:hAnsi="宋体" w:eastAsia="宋体" w:cs="Times New Roman"/>
          <w:sz w:val="24"/>
          <w:szCs w:val="24"/>
        </w:rPr>
        <w:t xml:space="preserve">：</w:t>
      </w:r>
      <w:r/>
    </w:p>
    <w:p>
      <w:pPr>
        <w:ind w:left="450" w:hanging="240"/>
        <w:spacing w:line="438" w:lineRule="atLeast"/>
        <w:rPr>
          <w:color w:val="000000" w:themeColor="text1"/>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一</w:t>
      </w:r>
      <w:r>
        <w:rPr>
          <w:rFonts w:ascii="宋体" w:hAnsi="宋体" w:eastAsia="宋体" w:cs="宋体"/>
          <w:color w:val="000000" w:themeColor="text1"/>
          <w:sz w:val="24"/>
          <w:szCs w:val="24"/>
        </w:rPr>
        <w:t xml:space="preserve">)评审过程中出现下列情形之一的，评审委员会应当启动异常低价投标(响应)审查程序:</w:t>
      </w:r>
      <w:r/>
    </w:p>
    <w:p>
      <w:pPr>
        <w:ind w:firstLine="420"/>
        <w:spacing w:line="438" w:lineRule="atLeast"/>
        <w:rPr>
          <w:color w:val="000000" w:themeColor="text1"/>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24"/>
          <w:szCs w:val="24"/>
        </w:rPr>
        <w:t xml:space="preserve">1.投标(响应)报价低于采购项目预算50%的，即投标（响应）报价&lt;采购项目预算*50%；</w:t>
      </w:r>
      <w:r/>
    </w:p>
    <w:p>
      <w:pPr>
        <w:ind w:firstLine="420"/>
        <w:spacing w:line="438" w:lineRule="atLeast"/>
        <w:rPr>
          <w:color w:val="000000" w:themeColor="text1"/>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24"/>
          <w:szCs w:val="24"/>
        </w:rPr>
        <w:t xml:space="preserve">2.投标(响应)报价低于采购项目最高限价45%的，即投标（响应）报价&lt;采购项目最高限价*45%；</w:t>
      </w:r>
      <w:r/>
    </w:p>
    <w:p>
      <w:pPr>
        <w:ind w:firstLine="420"/>
        <w:spacing w:line="438" w:lineRule="atLeast"/>
        <w:rPr>
          <w:color w:val="000000" w:themeColor="text1"/>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24"/>
          <w:szCs w:val="24"/>
        </w:rPr>
        <w:t xml:space="preserve">3.评审委员会认定的供应商报价过低、有可能影响产品质量或者不能诚信履约的其他情形。</w:t>
      </w:r>
      <w:r/>
    </w:p>
    <w:p>
      <w:pPr>
        <w:spacing w:line="438" w:lineRule="atLeast"/>
        <w:rPr>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24"/>
          <w:szCs w:val="24"/>
        </w:rPr>
        <w:t xml:space="preserve">  (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540" w:lineRule="exact"/>
        <w:tabs>
          <w:tab w:val="left" w:pos="900" w:leader="none"/>
        </w:tabs>
        <w:rPr>
          <w:rFonts w:cs="Times New Roman" w:asciiTheme="minorEastAsia" w:hAnsiTheme="minorEastAsia"/>
          <w:sz w:val="24"/>
          <w:szCs w:val="24"/>
        </w:rPr>
      </w:pPr>
      <w:r>
        <w:rPr>
          <w:rFonts w:cs="Times New Roman" w:asciiTheme="minorEastAsia" w:hAnsiTheme="minorEastAsia"/>
          <w:sz w:val="24"/>
          <w:szCs w:val="24"/>
        </w:rPr>
        <w:t xml:space="preserve">6</w:t>
      </w:r>
      <w:bookmarkEnd w:id="180"/>
      <w:r/>
      <w:bookmarkEnd w:id="181"/>
      <w:r/>
      <w:bookmarkEnd w:id="182"/>
      <w:r>
        <w:rPr>
          <w:rFonts w:hint="eastAsia" w:cs="Times New Roman" w:asciiTheme="minorEastAsia" w:hAnsiTheme="minorEastAsia"/>
          <w:sz w:val="24"/>
          <w:szCs w:val="24"/>
        </w:rPr>
        <w:t xml:space="preserve">. </w:t>
      </w:r>
      <w:r>
        <w:rPr>
          <w:rFonts w:cs="Times New Roman" w:asciiTheme="minorEastAsia" w:hAnsiTheme="minorEastAsia"/>
          <w:sz w:val="24"/>
          <w:szCs w:val="24"/>
        </w:rPr>
        <w:t xml:space="preserve">磋商程序及评审方法和标准</w:t>
      </w:r>
      <w:r/>
    </w:p>
    <w:p>
      <w:pPr>
        <w:ind w:firstLine="480"/>
        <w:spacing w:line="540" w:lineRule="exact"/>
        <w:tabs>
          <w:tab w:val="left" w:pos="900" w:leader="none"/>
        </w:tabs>
        <w:rPr>
          <w:rFonts w:cs="Times New Roman" w:asciiTheme="minorEastAsia" w:hAnsiTheme="minorEastAsia"/>
          <w:sz w:val="24"/>
          <w:szCs w:val="24"/>
        </w:rPr>
      </w:pPr>
      <w:r>
        <w:rPr>
          <w:rFonts w:cs="Times New Roman" w:asciiTheme="minorEastAsia" w:hAnsiTheme="minorEastAsia"/>
          <w:sz w:val="24"/>
          <w:szCs w:val="24"/>
        </w:rPr>
        <w:t xml:space="preserve">6.1</w:t>
      </w:r>
      <w:r>
        <w:rPr>
          <w:rFonts w:hint="eastAsia" w:cs="Times New Roman" w:asciiTheme="minorEastAsia" w:hAnsiTheme="minorEastAsia"/>
          <w:sz w:val="24"/>
          <w:szCs w:val="24"/>
        </w:rPr>
        <w:t xml:space="preserve"> </w:t>
      </w:r>
      <w:r>
        <w:rPr>
          <w:rFonts w:cs="Times New Roman" w:asciiTheme="minorEastAsia" w:hAnsiTheme="minorEastAsia"/>
          <w:sz w:val="24"/>
          <w:szCs w:val="24"/>
        </w:rPr>
        <w:t xml:space="preserve">磋商程序</w:t>
      </w:r>
      <w:r/>
    </w:p>
    <w:p>
      <w:pPr>
        <w:ind w:firstLine="480"/>
        <w:spacing w:line="540" w:lineRule="exact"/>
        <w:tabs>
          <w:tab w:val="left" w:pos="900" w:leader="none"/>
        </w:tabs>
        <w:rPr>
          <w:rFonts w:ascii="Times New Roman" w:hAnsi="Times New Roman" w:eastAsia="宋体" w:cs="Times New Roman"/>
          <w:sz w:val="24"/>
          <w:szCs w:val="24"/>
        </w:rPr>
      </w:pPr>
      <w:r>
        <w:rPr>
          <w:rFonts w:cs="Times New Roman" w:asciiTheme="minorEastAsia" w:hAnsiTheme="minorEastAsia"/>
          <w:sz w:val="24"/>
          <w:szCs w:val="24"/>
        </w:rPr>
        <w:t xml:space="preserve">6.1.1 对于通过资格性和符合</w:t>
      </w:r>
      <w:r>
        <w:rPr>
          <w:rFonts w:ascii="Times New Roman" w:hAnsi="Times New Roman" w:eastAsia="宋体" w:cs="Times New Roman"/>
          <w:sz w:val="24"/>
          <w:szCs w:val="24"/>
        </w:rPr>
        <w:t xml:space="preserve">性审查的供应商，磋商小组所有成员将集中与单一供应商分别进行磋商。在磋商过程中，磋商小组可能根据磋商文件和磋商情况实质性变动采购需求中的技术、服务要求以及合同草案条款</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但不得变动磋商文件中的其他内容。对磋商文件作出的实质性变动是磋商文件的有效组成部分，</w:t>
      </w:r>
      <w:r>
        <w:rPr>
          <w:rFonts w:hint="eastAsia" w:ascii="Times New Roman" w:hAnsi="Times New Roman" w:eastAsia="宋体" w:cs="Times New Roman"/>
          <w:sz w:val="24"/>
          <w:szCs w:val="24"/>
        </w:rPr>
        <w:t xml:space="preserve">磋商小组将通过“苏采云”系统向供应商发出“磋商函”。供应商应当按照磋商文件的变动情况和磋商小组的要求在“苏采云”系统提交“磋商响应函”，并加盖</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电子公章。</w:t>
      </w:r>
      <w:r>
        <w:rPr>
          <w:rFonts w:hint="eastAsia" w:ascii="Times New Roman" w:hAnsi="Times New Roman" w:eastAsia="宋体" w:cs="Times New Roman"/>
          <w:b/>
          <w:sz w:val="24"/>
          <w:szCs w:val="24"/>
        </w:rPr>
        <w:t xml:space="preserve">供应商未按照磋商要求作出响应的视为放弃磋商，其响应文件按无效响应处理。</w:t>
      </w:r>
      <w:r/>
    </w:p>
    <w:p>
      <w:pPr>
        <w:ind w:firstLine="480"/>
        <w:spacing w:line="540" w:lineRule="exact"/>
        <w:tabs>
          <w:tab w:val="left" w:pos="900" w:leader="none"/>
        </w:tabs>
        <w:rPr>
          <w:rFonts w:ascii="Times New Roman" w:hAnsi="Times New Roman" w:eastAsia="宋体" w:cs="Times New Roman"/>
          <w:color w:val="0000ff"/>
          <w:sz w:val="24"/>
          <w:szCs w:val="24"/>
        </w:rPr>
      </w:pPr>
      <w:r>
        <w:rPr>
          <w:rFonts w:hint="eastAsia" w:ascii="Times New Roman" w:hAnsi="Times New Roman" w:eastAsia="宋体" w:cs="Times New Roman"/>
          <w:color w:val="0000ff"/>
          <w:sz w:val="24"/>
          <w:szCs w:val="24"/>
        </w:rPr>
        <w:t xml:space="preserve"> </w:t>
      </w:r>
      <w:r>
        <w:rPr>
          <w:rFonts w:ascii="Times New Roman" w:hAnsi="Times New Roman" w:eastAsia="宋体" w:cs="Times New Roman"/>
          <w:b/>
          <w:color w:val="000000"/>
          <w:sz w:val="24"/>
          <w:szCs w:val="24"/>
        </w:rPr>
        <w:t xml:space="preserve">磋商供应商应当按照磋商文件的变动情况和磋商小组的要求，通过</w:t>
      </w:r>
      <w:r>
        <w:rPr>
          <w:rFonts w:hint="eastAsia" w:ascii="Times New Roman" w:hAnsi="Times New Roman" w:eastAsia="宋体" w:cs="Times New Roman"/>
          <w:b/>
          <w:color w:val="000000"/>
          <w:sz w:val="24"/>
          <w:szCs w:val="24"/>
        </w:rPr>
        <w:t xml:space="preserve">苏采云</w:t>
      </w:r>
      <w:r>
        <w:rPr>
          <w:rFonts w:ascii="Times New Roman" w:hAnsi="Times New Roman" w:eastAsia="宋体" w:cs="Times New Roman"/>
          <w:b/>
          <w:color w:val="000000"/>
          <w:sz w:val="24"/>
          <w:szCs w:val="24"/>
        </w:rPr>
        <w:t xml:space="preserve">系统重新提交响应文件</w:t>
      </w:r>
      <w:r>
        <w:rPr>
          <w:rFonts w:hint="eastAsia" w:ascii="Times New Roman" w:hAnsi="Times New Roman" w:eastAsia="宋体" w:cs="Times New Roman"/>
          <w:b/>
          <w:color w:val="000000"/>
          <w:sz w:val="24"/>
          <w:szCs w:val="24"/>
        </w:rPr>
        <w:t xml:space="preserve">。</w:t>
      </w:r>
      <w:r/>
    </w:p>
    <w:p>
      <w:pPr>
        <w:ind w:firstLine="480"/>
        <w:spacing w:line="500" w:lineRule="exact"/>
        <w:tabs>
          <w:tab w:val="left" w:pos="90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 6.1.2</w:t>
      </w:r>
      <w:r>
        <w:rPr>
          <w:rFonts w:ascii="Times New Roman" w:hAnsi="Times New Roman" w:eastAsia="宋体" w:cs="Times New Roman"/>
          <w:sz w:val="24"/>
          <w:szCs w:val="24"/>
        </w:rPr>
        <w:t xml:space="preserve">磋商文件能够详细列明采购标的的技术、服务要求的，磋商结束后，磋商小组将要求所有实质性响应的供应商在规定时间内提交最后报价，提交最后报价的供应商不得少于</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家。</w:t>
      </w:r>
      <w:r/>
    </w:p>
    <w:p>
      <w:pPr>
        <w:ind w:firstLine="480"/>
        <w:spacing w:line="500" w:lineRule="exact"/>
        <w:tabs>
          <w:tab w:val="left" w:pos="900" w:leader="none"/>
        </w:tabs>
        <w:rPr>
          <w:rFonts w:ascii="Times New Roman" w:hAnsi="Times New Roman" w:eastAsia="宋体" w:cs="Times New Roman"/>
          <w:b/>
          <w:sz w:val="24"/>
          <w:szCs w:val="24"/>
        </w:rPr>
      </w:pPr>
      <w:r>
        <w:rPr>
          <w:rFonts w:ascii="Times New Roman" w:hAnsi="Times New Roman" w:eastAsia="宋体" w:cs="Times New Roman"/>
          <w:sz w:val="24"/>
          <w:szCs w:val="24"/>
        </w:rPr>
        <w:t xml:space="preserve">磋商文件不能详细列明采购标的的技术、服务要求，需经磋商由供应商提供最终解决方案的，磋商结束后，磋商小组将按照少数服从多数的原则投票推荐</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家以上供应商的解决方案，并要求其在规定时间内提交最后报价。</w:t>
      </w:r>
      <w:r/>
    </w:p>
    <w:p>
      <w:pPr>
        <w:ind w:firstLine="480"/>
        <w:spacing w:line="540" w:lineRule="exact"/>
        <w:tabs>
          <w:tab w:val="left" w:pos="90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最后报价是供应商响应文件的有效组成部分。符合《政府采购竞争性磋商采购方式管理暂行办法》第三条第四项规定情形的，提交最后报价的供应商可以为</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家。</w:t>
      </w:r>
      <w:r/>
    </w:p>
    <w:p>
      <w:pPr>
        <w:ind w:firstLine="480"/>
        <w:spacing w:line="540" w:lineRule="exact"/>
        <w:tabs>
          <w:tab w:val="left" w:pos="900" w:leader="none"/>
        </w:tabs>
        <w:rPr>
          <w:rFonts w:ascii="宋体" w:hAnsi="宋体" w:eastAsia="宋体" w:cs="宋体"/>
          <w:b/>
          <w:sz w:val="24"/>
          <w:szCs w:val="24"/>
        </w:rPr>
      </w:pPr>
      <w:r>
        <w:rPr>
          <w:rFonts w:ascii="Times New Roman" w:hAnsi="Times New Roman" w:eastAsia="宋体" w:cs="Times New Roman"/>
          <w:sz w:val="24"/>
          <w:szCs w:val="24"/>
        </w:rPr>
        <w:t xml:space="preserve">6.1.3</w:t>
      </w:r>
      <w:r>
        <w:rPr>
          <w:rFonts w:hint="eastAsia" w:ascii="宋体" w:hAnsi="宋体" w:eastAsia="宋体" w:cs="宋体"/>
          <w:b/>
          <w:sz w:val="24"/>
          <w:szCs w:val="24"/>
        </w:rPr>
        <w:t xml:space="preserve">本项目采用两轮报价，即上传的磋商响应文件报价为第一轮报价（首轮报价），经磋商小组与各单一供应商分别进行磋商后，统一组织的苏采云系统二轮报价即为各磋商供应商的最后报价（</w:t>
      </w:r>
      <w:r>
        <w:rPr>
          <w:rFonts w:hint="eastAsia" w:ascii="宋体" w:hAnsi="宋体" w:eastAsia="宋体" w:cs="宋体"/>
          <w:b/>
          <w:sz w:val="24"/>
          <w:szCs w:val="24"/>
          <w:highlight w:val="yellow"/>
        </w:rPr>
        <w:t xml:space="preserve">第二轮报价须低于（或等于）第一轮报价</w:t>
      </w:r>
      <w:r>
        <w:rPr>
          <w:rFonts w:hint="eastAsia" w:ascii="宋体" w:hAnsi="宋体" w:eastAsia="宋体" w:cs="宋体"/>
          <w:b/>
          <w:sz w:val="24"/>
          <w:szCs w:val="24"/>
        </w:rPr>
        <w:t xml:space="preserve">）。</w:t>
      </w:r>
      <w:r/>
    </w:p>
    <w:p>
      <w:pPr>
        <w:ind w:firstLine="482"/>
        <w:spacing w:line="540" w:lineRule="exact"/>
        <w:rPr>
          <w:rFonts w:ascii="宋体" w:hAnsi="宋体" w:eastAsia="宋体" w:cs="Times New Roman"/>
          <w:b/>
          <w:sz w:val="24"/>
          <w:szCs w:val="24"/>
        </w:rPr>
      </w:pPr>
      <w:r>
        <w:rPr>
          <w:rFonts w:hint="eastAsia" w:ascii="宋体" w:hAnsi="宋体" w:eastAsia="宋体" w:cs="Times New Roman"/>
          <w:b/>
          <w:sz w:val="24"/>
          <w:szCs w:val="24"/>
        </w:rPr>
        <w:t xml:space="preserve">最后报价将通过“苏采云”系统作出，已提交的报价不可撤回和修改，请谨慎填写。</w:t>
      </w:r>
      <w:r>
        <w:rPr>
          <w:rFonts w:hint="eastAsia" w:ascii="宋体" w:hAnsi="宋体" w:eastAsia="宋体" w:cs="宋体"/>
          <w:b/>
          <w:bCs/>
          <w:sz w:val="24"/>
          <w:szCs w:val="24"/>
        </w:rPr>
        <w:t xml:space="preserve">所有的响应供应商须在苏采云系统规定时间内填写并提交最后报价，</w:t>
      </w:r>
      <w:r>
        <w:rPr>
          <w:rFonts w:hint="eastAsia" w:ascii="宋体" w:hAnsi="宋体" w:eastAsia="宋体" w:cs="Times New Roman"/>
          <w:b/>
          <w:sz w:val="24"/>
          <w:szCs w:val="24"/>
        </w:rPr>
        <w:t xml:space="preserve">磋商供应商未在磋商小组规定的时间内完成最后报价的视为放弃磋商，其磋商响应按无效响应处理。</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6.2 评审方法和标准</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6.2.1评审方法。</w:t>
      </w:r>
      <w:r>
        <w:rPr>
          <w:rFonts w:hint="eastAsia" w:ascii="宋体" w:hAnsi="宋体" w:eastAsia="宋体" w:cs="Times New Roman"/>
          <w:b/>
          <w:sz w:val="24"/>
          <w:szCs w:val="24"/>
        </w:rPr>
        <w:t xml:space="preserve">经磋商确定最终采购需求和提交最后报价的供应商后，由磋商小组采用综合评分法对提交最后报价的供应商的响应文件和最后报价进行综合评分。</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综合评分法，是指响应文件满足磋商文件全部实质性要求且按评审因素的量化指标评审得分最高的供应商为成交候选供应商的评审方法。</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评审时，磋商小组各成员独立对每个有效响应的文件进行评价、打分，然后汇总每个供应商每项评分因素的得分。</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6.2.2评审标准</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见本磋商文件第五章规定。</w:t>
      </w:r>
      <w:r/>
    </w:p>
    <w:p>
      <w:pPr>
        <w:ind w:firstLine="478"/>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6.2.3评审报告</w:t>
      </w:r>
      <w:r/>
    </w:p>
    <w:p>
      <w:pPr>
        <w:ind w:firstLine="480"/>
        <w:spacing w:line="540" w:lineRule="exact"/>
        <w:tabs>
          <w:tab w:val="left" w:pos="90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bookmarkEnd w:id="183"/>
      <w:r/>
      <w:bookmarkEnd w:id="184"/>
      <w:r/>
      <w:bookmarkEnd w:id="185"/>
      <w:r/>
      <w:r/>
    </w:p>
    <w:p>
      <w:pPr>
        <w:spacing w:after="156" w:line="560" w:lineRule="exact"/>
        <w:tabs>
          <w:tab w:val="left" w:pos="900" w:leader="none"/>
        </w:tabs>
        <w:rPr>
          <w:rFonts w:ascii="宋体" w:hAnsi="宋体" w:eastAsia="宋体" w:cs="Times New Roman"/>
          <w:b/>
          <w:sz w:val="24"/>
          <w:szCs w:val="24"/>
        </w:rPr>
      </w:pPr>
      <w:r>
        <w:rPr>
          <w:rFonts w:hint="eastAsia" w:ascii="宋体" w:hAnsi="宋体" w:eastAsia="宋体" w:cs="Times New Roman"/>
          <w:b/>
          <w:sz w:val="24"/>
          <w:szCs w:val="24"/>
        </w:rPr>
        <w:t xml:space="preserve">五、成交</w:t>
      </w:r>
      <w:r/>
    </w:p>
    <w:p>
      <w:pPr>
        <w:ind w:firstLine="478"/>
        <w:spacing w:after="156" w:line="560" w:lineRule="exact"/>
        <w:tabs>
          <w:tab w:val="left" w:pos="900" w:leader="none"/>
        </w:tabs>
        <w:rPr>
          <w:rFonts w:ascii="宋体" w:hAnsi="宋体" w:eastAsia="宋体" w:cs="Times New Roman"/>
          <w:sz w:val="24"/>
          <w:szCs w:val="24"/>
        </w:rPr>
      </w:pPr>
      <w:r/>
      <w:bookmarkStart w:id="186" w:name="_Toc513029238"/>
      <w:r/>
      <w:bookmarkStart w:id="187" w:name="_Toc16938554"/>
      <w:r/>
      <w:bookmarkStart w:id="188" w:name="_Toc20823310"/>
      <w:r>
        <w:rPr>
          <w:rFonts w:hint="eastAsia" w:ascii="宋体" w:hAnsi="宋体" w:eastAsia="宋体" w:cs="Times New Roman"/>
          <w:sz w:val="24"/>
          <w:szCs w:val="24"/>
        </w:rPr>
        <w:t xml:space="preserve">1、</w:t>
      </w:r>
      <w:bookmarkEnd w:id="186"/>
      <w:r>
        <w:rPr>
          <w:rFonts w:hint="eastAsia" w:ascii="宋体" w:hAnsi="宋体" w:eastAsia="宋体" w:cs="Times New Roman"/>
          <w:sz w:val="24"/>
          <w:szCs w:val="24"/>
        </w:rPr>
        <w:t xml:space="preserve">确定</w:t>
      </w:r>
      <w:bookmarkEnd w:id="187"/>
      <w:r/>
      <w:bookmarkEnd w:id="188"/>
      <w:r>
        <w:rPr>
          <w:rFonts w:hint="eastAsia" w:ascii="宋体" w:hAnsi="宋体" w:eastAsia="宋体" w:cs="Times New Roman"/>
          <w:sz w:val="24"/>
          <w:szCs w:val="24"/>
        </w:rPr>
        <w:t xml:space="preserve">成交单位</w:t>
      </w:r>
      <w:r/>
    </w:p>
    <w:p>
      <w:pPr>
        <w:ind w:firstLine="478"/>
        <w:spacing w:after="156" w:line="560" w:lineRule="exact"/>
        <w:tabs>
          <w:tab w:val="left" w:pos="900" w:leader="none"/>
        </w:tabs>
        <w:rPr>
          <w:rFonts w:ascii="宋体" w:hAnsi="宋体" w:eastAsia="宋体" w:cs="Times New Roman"/>
          <w:sz w:val="24"/>
          <w:szCs w:val="24"/>
        </w:rPr>
      </w:pPr>
      <w:r/>
      <w:bookmarkStart w:id="189" w:name="OLE_LINK92"/>
      <w:r/>
      <w:bookmarkStart w:id="190" w:name="OLE_LINK93"/>
      <w:r>
        <w:rPr>
          <w:rFonts w:hint="eastAsia" w:ascii="宋体" w:hAnsi="宋体" w:eastAsia="宋体" w:cs="Times New Roman"/>
          <w:sz w:val="24"/>
          <w:szCs w:val="24"/>
        </w:rPr>
        <w:t xml:space="preserve">1.1磋商小组根据综合评分情况，按照评审得分由高到低顺</w:t>
      </w:r>
      <w:r>
        <w:rPr>
          <w:rFonts w:hint="eastAsia" w:ascii="宋体" w:hAnsi="宋体" w:eastAsia="宋体" w:cs="Times New Roman"/>
          <w:b/>
          <w:sz w:val="24"/>
          <w:szCs w:val="24"/>
        </w:rPr>
        <w:t xml:space="preserve">序推荐3名及以</w:t>
      </w:r>
      <w:r>
        <w:rPr>
          <w:rFonts w:hint="eastAsia" w:ascii="宋体" w:hAnsi="宋体" w:eastAsia="宋体" w:cs="Times New Roman"/>
          <w:sz w:val="24"/>
          <w:szCs w:val="24"/>
        </w:rPr>
        <w:t xml:space="preserve">上成交候选供应商，并编写评审报告。符合《政府采购竞争性磋商采购方式管理暂行办法》第三条第四项规定情形的，可以推荐</w:t>
      </w:r>
      <w:r>
        <w:rPr>
          <w:rFonts w:hint="eastAsia" w:ascii="宋体" w:hAnsi="宋体" w:eastAsia="宋体" w:cs="Times New Roman"/>
          <w:b/>
          <w:sz w:val="24"/>
          <w:szCs w:val="24"/>
        </w:rPr>
        <w:t xml:space="preserve">2家成交</w:t>
      </w:r>
      <w:r>
        <w:rPr>
          <w:rFonts w:hint="eastAsia" w:ascii="宋体" w:hAnsi="宋体" w:eastAsia="宋体" w:cs="Times New Roman"/>
          <w:sz w:val="24"/>
          <w:szCs w:val="24"/>
        </w:rPr>
        <w:t xml:space="preserve">候选供应商。评审得分相同的，按照最后报价由</w:t>
      </w:r>
      <w:r>
        <w:rPr>
          <w:rFonts w:hint="eastAsia" w:ascii="宋体" w:hAnsi="宋体" w:eastAsia="宋体" w:cs="Times New Roman"/>
          <w:sz w:val="24"/>
          <w:szCs w:val="24"/>
        </w:rPr>
        <w:t xml:space="preserve">低</w:t>
      </w:r>
      <w:r>
        <w:rPr>
          <w:rFonts w:hint="eastAsia" w:ascii="宋体" w:hAnsi="宋体" w:eastAsia="宋体" w:cs="Times New Roman"/>
          <w:sz w:val="24"/>
          <w:szCs w:val="24"/>
        </w:rPr>
        <w:t xml:space="preserve">到</w:t>
      </w:r>
      <w:r>
        <w:rPr>
          <w:rFonts w:hint="eastAsia" w:ascii="宋体" w:hAnsi="宋体" w:eastAsia="宋体" w:cs="Times New Roman"/>
          <w:sz w:val="24"/>
          <w:szCs w:val="24"/>
        </w:rPr>
        <w:t xml:space="preserve">高</w:t>
      </w:r>
      <w:r>
        <w:rPr>
          <w:rFonts w:hint="eastAsia" w:ascii="宋体" w:hAnsi="宋体" w:eastAsia="宋体" w:cs="Times New Roman"/>
          <w:sz w:val="24"/>
          <w:szCs w:val="24"/>
        </w:rPr>
        <w:t xml:space="preserve">的顺序推荐。评审得分且最后报价相同的，</w:t>
      </w:r>
      <w:r>
        <w:rPr>
          <w:rFonts w:hint="eastAsia" w:ascii="宋体" w:hAnsi="宋体" w:eastAsia="宋体" w:cs="Times New Roman"/>
          <w:sz w:val="24"/>
          <w:szCs w:val="24"/>
        </w:rPr>
        <w:t xml:space="preserve">按照</w:t>
      </w:r>
      <w:r>
        <w:rPr>
          <w:rFonts w:hint="eastAsia" w:ascii="宋体" w:hAnsi="宋体" w:eastAsia="宋体" w:cs="Times New Roman"/>
          <w:sz w:val="24"/>
          <w:szCs w:val="24"/>
        </w:rPr>
        <w:t xml:space="preserve">技术指标优劣顺序推荐，</w:t>
      </w:r>
      <w:bookmarkStart w:id="191" w:name="OLE_LINK18"/>
      <w:r>
        <w:rPr>
          <w:rFonts w:hint="eastAsia" w:ascii="宋体" w:hAnsi="宋体" w:eastAsia="宋体" w:cs="Times New Roman"/>
          <w:sz w:val="24"/>
          <w:szCs w:val="24"/>
        </w:rPr>
        <w:t xml:space="preserve">技术指标也相同的，由采购单位在评标现场采用随机抽取的方式确定。</w:t>
      </w:r>
      <w:bookmarkEnd w:id="189"/>
      <w:r/>
      <w:bookmarkEnd w:id="190"/>
      <w:r/>
      <w:bookmarkEnd w:id="191"/>
      <w:r/>
      <w:r/>
    </w:p>
    <w:p>
      <w:pPr>
        <w:ind w:firstLine="478"/>
        <w:spacing w:after="156" w:line="560" w:lineRule="exact"/>
        <w:rPr>
          <w:rFonts w:ascii="宋体" w:hAnsi="宋体" w:eastAsia="宋体" w:cs="宋体"/>
          <w:sz w:val="24"/>
          <w:szCs w:val="24"/>
        </w:rPr>
      </w:pPr>
      <w:r>
        <w:rPr>
          <w:rFonts w:ascii="Times New Roman" w:hAnsi="Times New Roman" w:eastAsia="宋体" w:cs="Times New Roman"/>
          <w:sz w:val="24"/>
          <w:szCs w:val="24"/>
        </w:rPr>
        <w:t xml:space="preserve">1.2</w:t>
      </w:r>
      <w:r>
        <w:rPr>
          <w:rFonts w:hint="eastAsia" w:ascii="宋体" w:hAnsi="宋体" w:eastAsia="宋体" w:cs="宋体"/>
          <w:sz w:val="24"/>
          <w:szCs w:val="24"/>
        </w:rPr>
        <w:t xml:space="preserve">根据采购人委托，磋商小组直接确定第一名成交候选人为成交供应商，采购代理机构将在“</w:t>
      </w:r>
      <w:r>
        <w:rPr>
          <w:rFonts w:hint="eastAsia" w:ascii="宋体" w:hAnsi="宋体" w:eastAsia="宋体" w:cs="宋体"/>
          <w:b/>
          <w:sz w:val="24"/>
          <w:szCs w:val="24"/>
        </w:rPr>
        <w:t xml:space="preserve">江苏政府采购网</w:t>
      </w:r>
      <w:r>
        <w:rPr>
          <w:rFonts w:hint="eastAsia" w:ascii="宋体" w:hAnsi="宋体" w:eastAsia="宋体" w:cs="宋体"/>
          <w:sz w:val="24"/>
          <w:szCs w:val="24"/>
        </w:rPr>
        <w:t xml:space="preserve">”公告成交结果，公告时间为1个工作日，同时向成交供应商发出成交通知书。</w:t>
      </w:r>
      <w:r/>
    </w:p>
    <w:p>
      <w:pPr>
        <w:ind w:firstLine="482"/>
        <w:spacing w:line="540" w:lineRule="exact"/>
        <w:tabs>
          <w:tab w:val="left" w:pos="900" w:leader="none"/>
        </w:tabs>
        <w:rPr>
          <w:rFonts w:ascii="宋体" w:hAnsi="宋体" w:eastAsia="宋体" w:cs="Times New Roman"/>
          <w:b/>
          <w:sz w:val="24"/>
          <w:szCs w:val="24"/>
        </w:rPr>
      </w:pPr>
      <w:r>
        <w:rPr>
          <w:rFonts w:hint="eastAsia" w:ascii="宋体" w:hAnsi="宋体" w:eastAsia="宋体" w:cs="Times New Roman"/>
          <w:b/>
          <w:sz w:val="24"/>
          <w:szCs w:val="24"/>
        </w:rPr>
        <w:t xml:space="preserve">1.3成交供应商有下列情形之一的，将取消其成交资格：</w:t>
      </w:r>
      <w:r/>
    </w:p>
    <w:p>
      <w:pPr>
        <w:ind w:firstLine="360"/>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（1）提供虚假材料谋取成交的；</w:t>
      </w:r>
      <w:r/>
    </w:p>
    <w:p>
      <w:pPr>
        <w:ind w:firstLine="360"/>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（2）与评审专家、采购人、其他供应商或者采购代理机构工作人员恶意串通的；</w:t>
      </w:r>
      <w:r/>
    </w:p>
    <w:p>
      <w:pPr>
        <w:ind w:firstLine="360"/>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（3）向评审专家、采购人或采购代理机构工作人员行贿或者提供其他不正当利益的；</w:t>
      </w:r>
      <w:r/>
    </w:p>
    <w:p>
      <w:pPr>
        <w:ind w:firstLine="360"/>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（4）不满足本磋商文件规定的实质性要求，但在评审过程中又未被磋商小组发现的；</w:t>
      </w:r>
      <w:r/>
    </w:p>
    <w:p>
      <w:pPr>
        <w:ind w:firstLine="360"/>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（5）成交后无正当理由拒不与采购人签订政府采购合同或者未按照磋商文件确定的事</w:t>
      </w:r>
      <w:r>
        <w:rPr>
          <w:rFonts w:hint="eastAsia" w:ascii="宋体" w:hAnsi="宋体" w:eastAsia="宋体" w:cs="Times New Roman"/>
          <w:sz w:val="24"/>
          <w:szCs w:val="24"/>
        </w:rPr>
        <w:t xml:space="preserve">项签订政府采购合同；</w:t>
      </w:r>
      <w:r/>
    </w:p>
    <w:p>
      <w:pPr>
        <w:ind w:firstLine="360"/>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（6）将政府采购合同转包；</w:t>
      </w:r>
      <w:r/>
    </w:p>
    <w:p>
      <w:pPr>
        <w:ind w:firstLine="360"/>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（7）法律、法规、规章规定的属于成交无效的其他情形。</w:t>
      </w:r>
      <w:r/>
    </w:p>
    <w:p>
      <w:pPr>
        <w:ind w:firstLine="478"/>
        <w:spacing w:after="156" w:line="560" w:lineRule="exact"/>
        <w:rPr>
          <w:rFonts w:ascii="宋体" w:hAnsi="宋体" w:eastAsia="宋体" w:cs="宋体"/>
          <w:sz w:val="24"/>
          <w:szCs w:val="24"/>
        </w:rPr>
      </w:pPr>
      <w:r/>
      <w:bookmarkStart w:id="192" w:name="_Toc16938553"/>
      <w:r/>
      <w:bookmarkStart w:id="193" w:name="_Toc20823309"/>
      <w:r/>
      <w:bookmarkStart w:id="194" w:name="_Toc513029237"/>
      <w:r>
        <w:rPr>
          <w:rFonts w:hint="eastAsia" w:ascii="宋体" w:hAnsi="宋体" w:eastAsia="宋体" w:cs="宋体"/>
          <w:sz w:val="24"/>
          <w:szCs w:val="24"/>
        </w:rPr>
        <w:t xml:space="preserve">2、质疑处理</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2.1供应商认为采购文件、采购过程、中标或者成交结果使自己的权益受到损害的，可以在知道或者应知其权益受到损害之日起7个工作日内，以书面形式向采购人、采购代理机构提出质疑。</w:t>
      </w:r>
      <w:bookmarkStart w:id="195" w:name="OLE_LINK6"/>
      <w:r/>
      <w:bookmarkStart w:id="196" w:name="OLE_LINK7"/>
      <w:r>
        <w:rPr>
          <w:rFonts w:hint="eastAsia" w:ascii="宋体" w:hAnsi="宋体" w:eastAsia="宋体" w:cs="宋体"/>
          <w:sz w:val="24"/>
          <w:szCs w:val="24"/>
        </w:rPr>
        <w:t xml:space="preserve">供应商应当在法定质疑期内一次性提出针对同一采购程序环节的质疑。</w:t>
      </w:r>
      <w:bookmarkEnd w:id="195"/>
      <w:r/>
      <w:bookmarkEnd w:id="196"/>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2.2采购人负责供应商质疑答复。采购人委托采购代理机构采购的，采购代理机构在委托授权范围内作出答复。</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2.3提出质疑的供应商应当是参与所质疑项目采购活动的供应商。潜在供应商已依法获取其可质疑的采购文件的，可以对该文件提出质疑。对采购文件提出质疑的，应当在获取采购文件或者采购文件公告期限届满之日起7个工作日内提出。未依照采购公告要求获取采购文件的供应商，视为未参与该项目的采购活动，不具备对该采购文件提出质疑的法定权利。</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2.4供应商可以委托代理人进行质疑和投诉。代理人提出质疑和投诉，应当提交供应商签署的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2.5供应商提出质疑应当提交质疑函和必要的证明材料。质疑函应当包括下列内容：</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（1）供应商的姓名或者名称、地址、邮编、联系人及联系电话；</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（4）事实依据；</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（5）必要的法律依据；</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（6）提出质疑的日期。</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供应商为自然人的，应当由本人签字；供应商为法人或者其他组织的，应当由法定代表人、主要负责人签字或者盖章，并加盖公章。</w:t>
      </w:r>
      <w:r/>
    </w:p>
    <w:p>
      <w:pPr>
        <w:ind w:firstLine="478"/>
        <w:spacing w:after="156" w:line="560" w:lineRule="exact"/>
        <w:rPr>
          <w:rFonts w:ascii="宋体" w:hAnsi="宋体" w:eastAsia="宋体" w:cs="宋体"/>
          <w:sz w:val="24"/>
          <w:szCs w:val="24"/>
        </w:rPr>
      </w:pPr>
      <w:r>
        <w:rPr>
          <w:rFonts w:hint="eastAsia" w:ascii="宋体" w:hAnsi="宋体" w:eastAsia="宋体" w:cs="宋体"/>
          <w:sz w:val="24"/>
          <w:szCs w:val="24"/>
        </w:rPr>
        <w:t xml:space="preserve">2.6</w:t>
      </w:r>
      <w:r>
        <w:rPr>
          <w:rFonts w:hint="eastAsia" w:ascii="宋体" w:hAnsi="宋体" w:eastAsia="宋体" w:cs="宋体"/>
          <w:b/>
          <w:color w:val="000000"/>
          <w:sz w:val="24"/>
          <w:szCs w:val="24"/>
        </w:rPr>
        <w:t xml:space="preserve">质疑函应当使用范本</w:t>
      </w:r>
      <w:r>
        <w:rPr>
          <w:rFonts w:hint="eastAsia" w:ascii="宋体" w:hAnsi="宋体" w:eastAsia="宋体" w:cs="宋体"/>
          <w:sz w:val="24"/>
          <w:szCs w:val="24"/>
        </w:rPr>
        <w:t xml:space="preserve">（详见中国政府采购网http://www.ccgp.gov.cn/下载专区）</w:t>
      </w:r>
      <w:r>
        <w:rPr>
          <w:rFonts w:hint="eastAsia" w:ascii="宋体" w:hAnsi="宋体" w:eastAsia="宋体" w:cs="宋体"/>
          <w:sz w:val="24"/>
          <w:szCs w:val="24"/>
        </w:rPr>
        <w:t xml:space="preserve">，接收方式为书面原件接收，联系部门、联系电话和通讯地址详见本采购</w:t>
      </w:r>
      <w:r>
        <w:rPr>
          <w:rFonts w:hint="eastAsia" w:ascii="宋体" w:hAnsi="宋体" w:eastAsia="宋体" w:cs="宋体"/>
          <w:sz w:val="24"/>
          <w:szCs w:val="24"/>
        </w:rPr>
        <w:t xml:space="preserve">文件第一章。</w:t>
      </w:r>
      <w:r/>
    </w:p>
    <w:p>
      <w:pPr>
        <w:ind w:firstLine="478"/>
        <w:spacing w:line="560" w:lineRule="exact"/>
        <w:rPr>
          <w:rFonts w:ascii="宋体" w:hAnsi="宋体" w:eastAsia="宋体" w:cs="宋体"/>
          <w:sz w:val="24"/>
          <w:szCs w:val="24"/>
        </w:rPr>
      </w:pPr>
      <w:r>
        <w:rPr>
          <w:rFonts w:hint="eastAsia" w:ascii="宋体" w:hAnsi="宋体" w:eastAsia="宋体" w:cs="宋体"/>
          <w:sz w:val="24"/>
          <w:szCs w:val="24"/>
        </w:rPr>
        <w:t xml:space="preserve">2.7采购人、采购代理机构应当在收到质疑函后7个工作日内作出答复，并以书面形式通知质疑供应商和其他有关供应商。质疑答复的内容不得涉及商业秘密。</w:t>
      </w:r>
      <w:r/>
    </w:p>
    <w:p>
      <w:pPr>
        <w:ind w:firstLine="478"/>
        <w:spacing w:line="560" w:lineRule="exact"/>
        <w:rPr>
          <w:rFonts w:ascii="宋体" w:hAnsi="宋体" w:eastAsia="宋体" w:cs="宋体"/>
          <w:sz w:val="24"/>
          <w:szCs w:val="24"/>
        </w:rPr>
      </w:pPr>
      <w:r>
        <w:rPr>
          <w:rFonts w:hint="eastAsia" w:ascii="宋体" w:hAnsi="宋体" w:eastAsia="宋体" w:cs="宋体"/>
          <w:sz w:val="24"/>
          <w:szCs w:val="24"/>
        </w:rPr>
        <w:t xml:space="preserve">2.8未尽事宜，参照相关法律法规。</w:t>
      </w:r>
      <w:r/>
    </w:p>
    <w:p>
      <w:pPr>
        <w:ind w:firstLine="478"/>
        <w:spacing w:line="560" w:lineRule="exact"/>
        <w:rPr>
          <w:rFonts w:ascii="宋体" w:hAnsi="宋体" w:eastAsia="宋体" w:cs="宋体"/>
          <w:sz w:val="24"/>
          <w:szCs w:val="24"/>
        </w:rPr>
      </w:pPr>
      <w:r>
        <w:rPr>
          <w:rFonts w:hint="eastAsia" w:ascii="宋体" w:hAnsi="宋体" w:eastAsia="宋体" w:cs="宋体"/>
          <w:sz w:val="24"/>
          <w:szCs w:val="24"/>
        </w:rPr>
        <w:t xml:space="preserve">3、投诉</w:t>
      </w:r>
      <w:r/>
    </w:p>
    <w:p>
      <w:pPr>
        <w:ind w:firstLine="478"/>
        <w:spacing w:line="560" w:lineRule="exact"/>
        <w:rPr>
          <w:rFonts w:ascii="宋体" w:hAnsi="宋体" w:eastAsia="宋体" w:cs="宋体"/>
          <w:sz w:val="24"/>
          <w:szCs w:val="24"/>
        </w:rPr>
      </w:pPr>
      <w:r>
        <w:rPr>
          <w:rFonts w:hint="eastAsia" w:ascii="宋体" w:hAnsi="宋体" w:eastAsia="宋体" w:cs="宋体"/>
          <w:sz w:val="24"/>
          <w:szCs w:val="24"/>
        </w:rPr>
        <w:t xml:space="preserve">投诉事项按有关法律法规执行。</w:t>
      </w:r>
      <w:r/>
    </w:p>
    <w:p>
      <w:pPr>
        <w:ind w:firstLine="361"/>
        <w:spacing w:line="560" w:lineRule="exact"/>
        <w:rPr>
          <w:rFonts w:ascii="宋体" w:hAnsi="宋体" w:eastAsia="宋体" w:cs="宋体"/>
          <w:b/>
          <w:sz w:val="24"/>
          <w:szCs w:val="24"/>
        </w:rPr>
      </w:pPr>
      <w:r>
        <w:rPr>
          <w:rFonts w:hint="eastAsia" w:ascii="宋体" w:hAnsi="宋体" w:eastAsia="宋体" w:cs="宋体"/>
          <w:b/>
          <w:sz w:val="24"/>
          <w:szCs w:val="24"/>
        </w:rPr>
        <w:t xml:space="preserve">六、采购结果确定及合同签订相关事项</w:t>
      </w:r>
      <w:r/>
    </w:p>
    <w:p>
      <w:pPr>
        <w:ind w:firstLine="478"/>
        <w:spacing w:line="560" w:lineRule="exact"/>
        <w:rPr>
          <w:rFonts w:ascii="宋体" w:hAnsi="宋体" w:eastAsia="宋体" w:cs="宋体"/>
          <w:sz w:val="24"/>
          <w:szCs w:val="24"/>
        </w:rPr>
      </w:pPr>
      <w:r>
        <w:rPr>
          <w:rFonts w:hint="eastAsia" w:ascii="宋体" w:hAnsi="宋体" w:eastAsia="宋体" w:cs="宋体"/>
          <w:sz w:val="24"/>
          <w:szCs w:val="24"/>
        </w:rPr>
        <w:t xml:space="preserve">1、采购结果确定及签订合同</w:t>
      </w:r>
      <w:r/>
    </w:p>
    <w:p>
      <w:pPr>
        <w:ind w:firstLine="478"/>
        <w:spacing w:line="500" w:lineRule="exact"/>
        <w:rPr>
          <w:rFonts w:ascii="宋体" w:hAnsi="宋体" w:eastAsia="宋体" w:cs="宋体"/>
          <w:sz w:val="24"/>
          <w:szCs w:val="24"/>
        </w:rPr>
      </w:pPr>
      <w:r>
        <w:rPr>
          <w:rFonts w:hint="eastAsia" w:ascii="宋体" w:hAnsi="宋体" w:eastAsia="宋体" w:cs="宋体"/>
          <w:sz w:val="24"/>
          <w:szCs w:val="24"/>
        </w:rPr>
        <w:t xml:space="preserve">1.l采购人收到评审报告 5 个工作日内按顺序确定中标或成交供应</w:t>
      </w:r>
      <w:bookmarkStart w:id="197" w:name="OLE_LINK12"/>
      <w:r/>
      <w:bookmarkStart w:id="198" w:name="OLE_LINK13"/>
      <w:r>
        <w:rPr>
          <w:rFonts w:hint="eastAsia" w:ascii="宋体" w:hAnsi="宋体" w:eastAsia="宋体" w:cs="宋体"/>
          <w:sz w:val="24"/>
          <w:szCs w:val="24"/>
        </w:rPr>
        <w:t xml:space="preserve">商</w:t>
      </w:r>
      <w:bookmarkEnd w:id="197"/>
      <w:r/>
      <w:bookmarkEnd w:id="198"/>
      <w:r>
        <w:rPr>
          <w:rFonts w:hint="eastAsia" w:ascii="宋体" w:hAnsi="宋体" w:eastAsia="宋体" w:cs="宋体"/>
          <w:sz w:val="24"/>
          <w:szCs w:val="24"/>
        </w:rPr>
        <w:t xml:space="preserve">,或评标委员会根据采购人委托直接确定中标人。</w:t>
      </w:r>
      <w:bookmarkStart w:id="199" w:name="OLE_LINK10"/>
      <w:r/>
      <w:bookmarkStart w:id="200" w:name="OLE_LINK11"/>
      <w:r>
        <w:rPr>
          <w:rFonts w:hint="eastAsia" w:ascii="宋体" w:hAnsi="宋体" w:eastAsia="宋体" w:cs="宋体"/>
          <w:sz w:val="24"/>
          <w:szCs w:val="24"/>
        </w:rPr>
        <w:t xml:space="preserve">成交</w:t>
      </w:r>
      <w:bookmarkEnd w:id="199"/>
      <w:r/>
      <w:bookmarkEnd w:id="200"/>
      <w:r>
        <w:rPr>
          <w:rFonts w:hint="eastAsia" w:ascii="宋体" w:hAnsi="宋体" w:cs="宋体"/>
          <w:sz w:val="24"/>
          <w:szCs w:val="24"/>
        </w:rPr>
        <w:t xml:space="preserve">结果确定后，采购代理机构将向</w:t>
      </w:r>
      <w:r>
        <w:rPr>
          <w:rFonts w:hint="eastAsia" w:ascii="宋体" w:hAnsi="宋体" w:eastAsia="宋体" w:cs="宋体"/>
          <w:sz w:val="24"/>
          <w:szCs w:val="24"/>
        </w:rPr>
        <w:t xml:space="preserve">成交</w:t>
      </w:r>
      <w:r>
        <w:rPr>
          <w:rFonts w:hint="eastAsia" w:ascii="宋体" w:hAnsi="宋体" w:eastAsia="宋体" w:cs="宋体"/>
          <w:sz w:val="24"/>
          <w:szCs w:val="24"/>
        </w:rPr>
        <w:t xml:space="preserve">商</w:t>
      </w:r>
      <w:r>
        <w:rPr>
          <w:rFonts w:hint="eastAsia" w:ascii="宋体" w:hAnsi="宋体" w:cs="宋体"/>
          <w:sz w:val="24"/>
          <w:szCs w:val="24"/>
        </w:rPr>
        <w:t xml:space="preserve">发出</w:t>
      </w:r>
      <w:r>
        <w:rPr>
          <w:rFonts w:hint="eastAsia" w:ascii="宋体" w:hAnsi="宋体" w:eastAsia="宋体" w:cs="宋体"/>
          <w:sz w:val="24"/>
          <w:szCs w:val="24"/>
        </w:rPr>
        <w:t xml:space="preserve">成交</w:t>
      </w:r>
      <w:r>
        <w:rPr>
          <w:rFonts w:hint="eastAsia" w:ascii="宋体" w:hAnsi="宋体" w:cs="宋体"/>
          <w:sz w:val="24"/>
          <w:szCs w:val="24"/>
        </w:rPr>
        <w:t xml:space="preserve">通知书。请</w:t>
      </w:r>
      <w:r>
        <w:rPr>
          <w:rFonts w:hint="eastAsia" w:ascii="宋体" w:hAnsi="宋体" w:eastAsia="宋体" w:cs="宋体"/>
          <w:sz w:val="24"/>
          <w:szCs w:val="24"/>
        </w:rPr>
        <w:t xml:space="preserve">成交商</w:t>
      </w:r>
      <w:r>
        <w:rPr>
          <w:rFonts w:hint="eastAsia" w:ascii="宋体" w:hAnsi="宋体" w:cs="宋体"/>
          <w:sz w:val="24"/>
          <w:szCs w:val="24"/>
        </w:rPr>
        <w:t xml:space="preserve">在</w:t>
      </w:r>
      <w:r>
        <w:rPr>
          <w:rFonts w:hint="eastAsia" w:ascii="宋体" w:hAnsi="宋体" w:eastAsia="宋体" w:cs="宋体"/>
          <w:sz w:val="24"/>
          <w:szCs w:val="24"/>
        </w:rPr>
        <w:t xml:space="preserve">成交</w:t>
      </w:r>
      <w:r>
        <w:rPr>
          <w:rFonts w:hint="eastAsia" w:ascii="宋体" w:hAnsi="宋体" w:cs="宋体"/>
          <w:sz w:val="24"/>
          <w:szCs w:val="24"/>
        </w:rPr>
        <w:t xml:space="preserve">结果公告届满之日起30日内，登录“苏采云”系统及时领取（下载）</w:t>
      </w:r>
      <w:r>
        <w:rPr>
          <w:rFonts w:hint="eastAsia" w:ascii="宋体" w:hAnsi="宋体" w:eastAsia="宋体" w:cs="宋体"/>
          <w:sz w:val="24"/>
          <w:szCs w:val="24"/>
        </w:rPr>
        <w:t xml:space="preserve">成交</w:t>
      </w:r>
      <w:r>
        <w:rPr>
          <w:rFonts w:hint="eastAsia" w:ascii="宋体" w:hAnsi="宋体" w:cs="宋体"/>
          <w:sz w:val="24"/>
          <w:szCs w:val="24"/>
        </w:rPr>
        <w:t xml:space="preserve">通知书。因系统存储空间有限，自</w:t>
      </w:r>
      <w:r>
        <w:rPr>
          <w:rFonts w:hint="eastAsia" w:ascii="宋体" w:hAnsi="宋体" w:eastAsia="宋体" w:cs="宋体"/>
          <w:sz w:val="24"/>
          <w:szCs w:val="24"/>
        </w:rPr>
        <w:t xml:space="preserve">成交</w:t>
      </w:r>
      <w:r>
        <w:rPr>
          <w:rFonts w:hint="eastAsia" w:ascii="宋体" w:hAnsi="宋体" w:cs="宋体"/>
          <w:sz w:val="24"/>
          <w:szCs w:val="24"/>
        </w:rPr>
        <w:t xml:space="preserve">结果公告届满之日起30日后，“苏采云”系统不再保证提供</w:t>
      </w:r>
      <w:r>
        <w:rPr>
          <w:rFonts w:hint="eastAsia" w:ascii="宋体" w:hAnsi="宋体" w:eastAsia="宋体" w:cs="宋体"/>
          <w:sz w:val="24"/>
          <w:szCs w:val="24"/>
        </w:rPr>
        <w:t xml:space="preserve">成交</w:t>
      </w:r>
      <w:r>
        <w:rPr>
          <w:rFonts w:hint="eastAsia" w:ascii="宋体" w:hAnsi="宋体" w:cs="宋体"/>
          <w:sz w:val="24"/>
          <w:szCs w:val="24"/>
        </w:rPr>
        <w:t xml:space="preserve">通知书下载服务，因未及时下载造成的不利后果由</w:t>
      </w:r>
      <w:r>
        <w:rPr>
          <w:rFonts w:hint="eastAsia" w:ascii="宋体" w:hAnsi="宋体" w:eastAsia="宋体" w:cs="宋体"/>
          <w:sz w:val="24"/>
          <w:szCs w:val="24"/>
        </w:rPr>
        <w:t xml:space="preserve">成交商</w:t>
      </w:r>
      <w:r>
        <w:rPr>
          <w:rFonts w:hint="eastAsia" w:ascii="宋体" w:hAnsi="宋体" w:cs="宋体"/>
          <w:sz w:val="24"/>
          <w:szCs w:val="24"/>
        </w:rPr>
        <w:t xml:space="preserve">自行承担。</w:t>
      </w:r>
      <w:r/>
    </w:p>
    <w:p>
      <w:pPr>
        <w:ind w:firstLine="478"/>
        <w:spacing w:line="500" w:lineRule="exact"/>
        <w:rPr>
          <w:rFonts w:ascii="宋体" w:hAnsi="宋体" w:eastAsia="宋体" w:cs="宋体"/>
          <w:sz w:val="24"/>
          <w:szCs w:val="24"/>
        </w:rPr>
      </w:pPr>
      <w:r>
        <w:rPr>
          <w:rFonts w:hint="eastAsia" w:ascii="宋体" w:hAnsi="宋体" w:eastAsia="宋体" w:cs="宋体"/>
          <w:sz w:val="24"/>
          <w:szCs w:val="24"/>
        </w:rPr>
        <w:t xml:space="preserve">采购人与成交供应商应当在成交通知书发出之日起30日内，按照磋商文件确定的合同文本以及采购标的、规格型号、采购金额、采购数量、技术和服务要求等事项签订政府采购合同。</w:t>
      </w:r>
      <w:bookmarkStart w:id="201" w:name="OLE_LINK48"/>
      <w:r/>
      <w:bookmarkStart w:id="202" w:name="OLE_LINK49"/>
      <w:r>
        <w:rPr>
          <w:rFonts w:hint="eastAsia" w:ascii="宋体" w:hAnsi="宋体" w:eastAsia="宋体" w:cs="宋体"/>
          <w:sz w:val="24"/>
          <w:szCs w:val="24"/>
        </w:rPr>
        <w:t xml:space="preserve">采购人自采购合同签订之日起2个工作日内（合同的签订日期计算），将政府采购合同在江苏政府采购网上公告。</w:t>
      </w:r>
      <w:bookmarkEnd w:id="201"/>
      <w:r/>
      <w:bookmarkEnd w:id="202"/>
      <w:r/>
      <w:r/>
    </w:p>
    <w:p>
      <w:pPr>
        <w:ind w:firstLine="478"/>
        <w:spacing w:line="500" w:lineRule="exact"/>
        <w:rPr>
          <w:rFonts w:ascii="宋体" w:hAnsi="宋体" w:eastAsia="宋体" w:cs="宋体"/>
          <w:sz w:val="24"/>
          <w:szCs w:val="24"/>
        </w:rPr>
      </w:pPr>
      <w:r>
        <w:rPr>
          <w:rFonts w:hint="eastAsia" w:ascii="宋体" w:hAnsi="宋体" w:eastAsia="宋体" w:cs="宋体"/>
          <w:sz w:val="24"/>
          <w:szCs w:val="24"/>
        </w:rPr>
        <w:t xml:space="preserve">1.2磋商文件、成交供应商的响应文件及磋商采购过程中有关澄清、承诺文件均作为合同附件。</w:t>
      </w:r>
      <w:r/>
    </w:p>
    <w:p>
      <w:pPr>
        <w:ind w:firstLine="478"/>
        <w:spacing w:line="500" w:lineRule="exact"/>
        <w:rPr>
          <w:rFonts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b/>
          <w:sz w:val="24"/>
          <w:szCs w:val="24"/>
        </w:rPr>
        <w:t xml:space="preserve">签订合同后，成交供应商不得将成交产品或服务或工程进行转包</w:t>
      </w:r>
      <w:r>
        <w:rPr>
          <w:rFonts w:hint="eastAsia" w:ascii="宋体" w:hAnsi="宋体" w:eastAsia="宋体" w:cs="宋体"/>
          <w:sz w:val="24"/>
          <w:szCs w:val="24"/>
        </w:rPr>
        <w:t xml:space="preserve">。未经采购人同意，成交供应商也不得采用分包的形式履行合同，否则采购人有权终止合同，转包或分包造成采购人损失的，成交供应商应承担相应赔偿责任。</w:t>
      </w:r>
      <w:r/>
    </w:p>
    <w:p>
      <w:pPr>
        <w:ind w:firstLine="478"/>
        <w:spacing w:line="500" w:lineRule="exact"/>
        <w:rPr>
          <w:rFonts w:ascii="宋体" w:hAnsi="宋体" w:eastAsia="宋体" w:cs="宋体"/>
          <w:sz w:val="24"/>
          <w:szCs w:val="24"/>
        </w:rPr>
      </w:pPr>
      <w:r>
        <w:rPr>
          <w:rFonts w:hint="eastAsia" w:ascii="宋体" w:hAnsi="宋体" w:eastAsia="宋体" w:cs="宋体"/>
          <w:sz w:val="24"/>
          <w:szCs w:val="24"/>
        </w:rPr>
        <w:t xml:space="preserve">2、履约保证金</w:t>
      </w:r>
      <w:r/>
    </w:p>
    <w:p>
      <w:pPr>
        <w:ind w:firstLine="478"/>
        <w:spacing w:line="500" w:lineRule="exact"/>
        <w:rPr>
          <w:rFonts w:ascii="宋体" w:hAnsi="宋体" w:eastAsia="宋体" w:cs="宋体"/>
          <w:sz w:val="24"/>
          <w:szCs w:val="24"/>
        </w:rPr>
      </w:pPr>
      <w:r>
        <w:rPr>
          <w:rFonts w:hint="eastAsia" w:ascii="宋体" w:hAnsi="宋体" w:eastAsia="宋体" w:cs="宋体"/>
          <w:sz w:val="24"/>
          <w:szCs w:val="24"/>
        </w:rPr>
        <w:t xml:space="preserve">履约保证金缴纳事项详见采购文件第四章。</w:t>
      </w:r>
      <w:r/>
    </w:p>
    <w:p>
      <w:pPr>
        <w:ind w:firstLine="478"/>
        <w:spacing w:line="500" w:lineRule="exact"/>
        <w:rPr>
          <w:rFonts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、履约验收</w:t>
      </w:r>
      <w:r/>
    </w:p>
    <w:p>
      <w:pPr>
        <w:ind w:firstLine="480"/>
        <w:spacing w:line="500" w:lineRule="exact"/>
        <w:rPr>
          <w:rFonts w:ascii="宋体" w:hAnsi="宋体" w:eastAsia="宋体" w:cs="宋体"/>
          <w:color w:val="000000"/>
          <w:sz w:val="24"/>
        </w:rPr>
      </w:pPr>
      <w:r>
        <w:rPr>
          <w:rFonts w:ascii="宋体" w:hAnsi="宋体" w:eastAsia="宋体" w:cs="宋体"/>
          <w:color w:val="000000"/>
          <w:sz w:val="24"/>
        </w:rPr>
        <w:t xml:space="preserve">3</w:t>
      </w:r>
      <w:r>
        <w:rPr>
          <w:rFonts w:hint="eastAsia" w:ascii="宋体" w:hAnsi="宋体" w:eastAsia="宋体" w:cs="宋体"/>
          <w:color w:val="000000"/>
          <w:sz w:val="24"/>
        </w:rPr>
        <w:t xml:space="preserve">.1政府采购合同约定的履约验收条件达到时，甲方应当在5个工作日内启动履约验收工作，并向乙方发出《政府采购履约验收通知单》。甲方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r/>
    </w:p>
    <w:p>
      <w:pPr>
        <w:ind w:firstLine="480"/>
        <w:spacing w:line="500" w:lineRule="exact"/>
        <w:rPr>
          <w:rFonts w:ascii="宋体" w:hAnsi="宋体" w:eastAsia="宋体" w:cs="宋体"/>
          <w:sz w:val="24"/>
        </w:rPr>
      </w:pPr>
      <w:r>
        <w:rPr>
          <w:rFonts w:hint="eastAsia" w:ascii="宋体" w:hAnsi="宋体" w:eastAsia="宋体" w:cs="宋体"/>
          <w:sz w:val="24"/>
        </w:rPr>
        <w:t xml:space="preserve">3.2本</w:t>
      </w:r>
      <w:r>
        <w:rPr>
          <w:rFonts w:hint="eastAsia" w:ascii="宋体" w:hAnsi="宋体" w:eastAsia="宋体" w:cs="宋体"/>
          <w:color w:val="000000"/>
          <w:sz w:val="24"/>
        </w:rPr>
        <w:t xml:space="preserve">项目履约验收要求详见</w:t>
      </w:r>
      <w:r>
        <w:rPr>
          <w:rFonts w:hint="eastAsia" w:ascii="宋体" w:hAnsi="宋体" w:eastAsia="宋体" w:cs="宋体"/>
          <w:color w:val="000000"/>
          <w:sz w:val="24"/>
        </w:rPr>
        <w:t xml:space="preserve">采购合同。</w:t>
      </w:r>
      <w:r/>
    </w:p>
    <w:p>
      <w:pPr>
        <w:ind w:firstLine="478"/>
        <w:spacing w:line="500" w:lineRule="exact"/>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、合同标的的追加</w:t>
      </w:r>
      <w:r/>
    </w:p>
    <w:p>
      <w:pPr>
        <w:ind w:firstLine="480"/>
        <w:spacing w:line="500" w:lineRule="exact"/>
      </w:pPr>
      <w:r>
        <w:rPr>
          <w:rFonts w:hint="eastAsia" w:ascii="宋体" w:hAnsi="宋体" w:eastAsia="宋体" w:cs="宋体"/>
          <w:color w:val="000000"/>
          <w:sz w:val="24"/>
        </w:rPr>
        <w:t xml:space="preserve">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firstLine="478"/>
        <w:spacing w:line="500" w:lineRule="exact"/>
        <w:rPr>
          <w:rFonts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w:t>
      </w:r>
      <w:r>
        <w:rPr>
          <w:rFonts w:hint="eastAsia" w:ascii="宋体" w:hAnsi="宋体" w:eastAsia="宋体" w:cs="宋体"/>
          <w:sz w:val="24"/>
          <w:szCs w:val="24"/>
        </w:rPr>
        <w:t xml:space="preserve">政府采购履约资金扶持政策</w:t>
      </w:r>
      <w:r/>
    </w:p>
    <w:p>
      <w:pPr>
        <w:ind w:firstLine="478"/>
        <w:spacing w:line="500" w:lineRule="exact"/>
        <w:rPr>
          <w:rFonts w:ascii="宋体" w:hAnsi="宋体" w:eastAsia="宋体" w:cs="宋体"/>
          <w:sz w:val="24"/>
          <w:szCs w:val="24"/>
        </w:rPr>
      </w:pPr>
      <w:r>
        <w:rPr>
          <w:rFonts w:hint="eastAsia" w:ascii="宋体" w:hAnsi="宋体" w:eastAsia="宋体" w:cs="宋体"/>
          <w:sz w:val="24"/>
          <w:szCs w:val="24"/>
        </w:rPr>
        <w:t xml:space="preserve">成交商</w:t>
      </w:r>
      <w:r>
        <w:rPr>
          <w:rFonts w:hint="eastAsia" w:ascii="宋体" w:hAnsi="宋体" w:eastAsia="宋体" w:cs="宋体"/>
          <w:sz w:val="24"/>
          <w:szCs w:val="24"/>
        </w:rPr>
        <w:t xml:space="preserve">可凭政府采购合同办理融资贷款，详情请见江苏政府采购网“政采贷”专栏。</w:t>
      </w:r>
      <w:r/>
    </w:p>
    <w:p>
      <w:pPr>
        <w:spacing w:after="156" w:line="560" w:lineRule="exact"/>
        <w:rPr>
          <w:rFonts w:ascii="宋体" w:hAnsi="宋体" w:eastAsia="宋体" w:cs="宋体"/>
          <w:b/>
          <w:sz w:val="24"/>
          <w:szCs w:val="24"/>
        </w:rPr>
      </w:pPr>
      <w:r>
        <w:rPr>
          <w:rFonts w:hint="eastAsia" w:ascii="宋体" w:hAnsi="宋体" w:eastAsia="宋体" w:cs="宋体"/>
          <w:b/>
          <w:sz w:val="24"/>
          <w:szCs w:val="24"/>
        </w:rPr>
        <w:t xml:space="preserve">七、政策功能</w:t>
      </w:r>
      <w:r/>
    </w:p>
    <w:p>
      <w:pPr>
        <w:rPr>
          <w:rFonts w:ascii="Times New Roman" w:hAnsi="Times New Roman" w:eastAsia="宋体" w:cs="Times New Roman"/>
          <w:b/>
          <w:color w:val="000000"/>
          <w:sz w:val="24"/>
          <w:szCs w:val="24"/>
        </w:rPr>
      </w:pPr>
      <w:r>
        <w:rPr>
          <w:rFonts w:hint="eastAsia" w:ascii="宋体" w:hAnsi="宋体" w:eastAsia="宋体" w:cs="宋体"/>
          <w:b/>
          <w:szCs w:val="21"/>
        </w:rPr>
        <w:t xml:space="preserve">（一）</w:t>
      </w:r>
      <w:r>
        <w:rPr>
          <w:rFonts w:hint="eastAsia" w:ascii="宋体" w:hAnsi="宋体" w:eastAsia="宋体" w:cs="宋体"/>
          <w:b/>
          <w:color w:val="000000"/>
          <w:sz w:val="24"/>
          <w:szCs w:val="24"/>
        </w:rPr>
        <w:t xml:space="preserve">支持中小企业发展</w:t>
      </w:r>
      <w:r/>
    </w:p>
    <w:p>
      <w:pPr>
        <w:spacing w:line="5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宋体" w:hAnsi="宋体" w:eastAsia="宋体" w:cs="Times New Roman"/>
          <w:sz w:val="24"/>
          <w:szCs w:val="24"/>
        </w:rPr>
        <w:t xml:space="preserve">本项目执行《政府采购促进中小企业发展管理办法》的通知财库〔</w:t>
      </w:r>
      <w:r>
        <w:rPr>
          <w:rFonts w:ascii="Times New Roman" w:hAnsi="Times New Roman" w:eastAsia="宋体" w:cs="Times New Roman"/>
          <w:sz w:val="24"/>
          <w:szCs w:val="24"/>
        </w:rPr>
        <w:t xml:space="preserve">2020</w:t>
      </w:r>
      <w:r>
        <w:rPr>
          <w:rFonts w:hint="eastAsia" w:ascii="宋体" w:hAnsi="宋体" w:eastAsia="宋体" w:cs="Times New Roman"/>
          <w:sz w:val="24"/>
          <w:szCs w:val="24"/>
        </w:rPr>
        <w:t xml:space="preserve">〕</w:t>
      </w:r>
      <w:r>
        <w:rPr>
          <w:rFonts w:ascii="Times New Roman" w:hAnsi="Times New Roman" w:eastAsia="宋体" w:cs="Times New Roman"/>
          <w:sz w:val="24"/>
          <w:szCs w:val="24"/>
        </w:rPr>
        <w:t xml:space="preserve">46</w:t>
      </w:r>
      <w:r>
        <w:rPr>
          <w:rFonts w:hint="eastAsia" w:ascii="宋体" w:hAnsi="宋体" w:eastAsia="宋体" w:cs="Times New Roman"/>
          <w:sz w:val="24"/>
          <w:szCs w:val="24"/>
        </w:rPr>
        <w:t xml:space="preserve">号、《中小企业化型标准》工信部联企业〔</w:t>
      </w:r>
      <w:r>
        <w:rPr>
          <w:rFonts w:ascii="Times New Roman" w:hAnsi="Times New Roman" w:eastAsia="宋体" w:cs="Times New Roman"/>
          <w:sz w:val="24"/>
          <w:szCs w:val="24"/>
        </w:rPr>
        <w:t xml:space="preserve">2011</w:t>
      </w:r>
      <w:r>
        <w:rPr>
          <w:rFonts w:hint="eastAsia" w:ascii="宋体" w:hAnsi="宋体" w:eastAsia="宋体" w:cs="Times New Roman"/>
          <w:sz w:val="24"/>
          <w:szCs w:val="24"/>
        </w:rPr>
        <w:t xml:space="preserve">〕</w:t>
      </w:r>
      <w:r>
        <w:rPr>
          <w:rFonts w:ascii="Times New Roman" w:hAnsi="Times New Roman" w:eastAsia="宋体" w:cs="Times New Roman"/>
          <w:sz w:val="24"/>
          <w:szCs w:val="24"/>
        </w:rPr>
        <w:t xml:space="preserve">300</w:t>
      </w:r>
      <w:r>
        <w:rPr>
          <w:rFonts w:hint="eastAsia" w:ascii="宋体" w:hAnsi="宋体" w:eastAsia="宋体" w:cs="Times New Roman"/>
          <w:sz w:val="24"/>
          <w:szCs w:val="24"/>
        </w:rPr>
        <w:t xml:space="preserve">号、《关于政府采购支持监狱企业发展有关问题的通知》财库</w:t>
      </w:r>
      <w:r>
        <w:rPr>
          <w:rFonts w:ascii="Times New Roman" w:hAnsi="Times New Roman" w:eastAsia="宋体" w:cs="Times New Roman"/>
          <w:sz w:val="24"/>
          <w:szCs w:val="24"/>
        </w:rPr>
        <w:t xml:space="preserve">[2014]68</w:t>
      </w:r>
      <w:r>
        <w:rPr>
          <w:rFonts w:hint="eastAsia" w:ascii="宋体" w:hAnsi="宋体" w:eastAsia="宋体" w:cs="Times New Roman"/>
          <w:sz w:val="24"/>
          <w:szCs w:val="24"/>
        </w:rPr>
        <w:t xml:space="preserve">号、《关于促进残疾人就业政府采购政策的通知》财库</w:t>
      </w:r>
      <w:r>
        <w:rPr>
          <w:rFonts w:ascii="Times New Roman" w:hAnsi="Times New Roman" w:eastAsia="宋体" w:cs="Times New Roman"/>
          <w:sz w:val="24"/>
          <w:szCs w:val="24"/>
        </w:rPr>
        <w:t xml:space="preserve">[2017]141</w:t>
      </w:r>
      <w:r>
        <w:rPr>
          <w:rFonts w:hint="eastAsia" w:ascii="宋体" w:hAnsi="宋体" w:eastAsia="宋体" w:cs="Times New Roman"/>
          <w:sz w:val="24"/>
          <w:szCs w:val="24"/>
        </w:rPr>
        <w:t xml:space="preserve">号的规定。</w:t>
      </w:r>
      <w:r/>
    </w:p>
    <w:p>
      <w:pPr>
        <w:ind w:firstLine="360"/>
        <w:spacing w:line="540" w:lineRule="exact"/>
        <w:rPr>
          <w:rFonts w:ascii="Times New Roman" w:hAnsi="Times New Roman" w:eastAsia="宋体" w:cs="Times New Roman"/>
          <w:sz w:val="24"/>
          <w:szCs w:val="24"/>
        </w:rPr>
      </w:pPr>
      <w:r>
        <w:rPr>
          <w:rFonts w:hint="eastAsia" w:ascii="宋体" w:hAnsi="宋体" w:eastAsia="宋体" w:cs="Times New Roman"/>
          <w:sz w:val="24"/>
          <w:szCs w:val="24"/>
        </w:rPr>
        <w:t xml:space="preserve">根据财政部、工业和信息化部关于印发《政府采购促进中小企业发展管理办法》的通知（财库〔</w:t>
      </w:r>
      <w:r>
        <w:rPr>
          <w:rFonts w:ascii="Times New Roman" w:hAnsi="Times New Roman" w:eastAsia="宋体" w:cs="Times New Roman"/>
          <w:sz w:val="24"/>
          <w:szCs w:val="24"/>
        </w:rPr>
        <w:t xml:space="preserve"> 2020</w:t>
      </w:r>
      <w:r>
        <w:rPr>
          <w:rFonts w:hint="eastAsia" w:ascii="宋体" w:hAnsi="宋体" w:eastAsia="宋体" w:cs="Times New Roman"/>
          <w:sz w:val="24"/>
          <w:szCs w:val="24"/>
        </w:rPr>
        <w:t xml:space="preserve">〕</w:t>
      </w:r>
      <w:r>
        <w:rPr>
          <w:rFonts w:ascii="Times New Roman" w:hAnsi="Times New Roman" w:eastAsia="宋体" w:cs="Times New Roman"/>
          <w:sz w:val="24"/>
          <w:szCs w:val="24"/>
        </w:rPr>
        <w:t xml:space="preserve">46 </w:t>
      </w:r>
      <w:r>
        <w:rPr>
          <w:rFonts w:hint="eastAsia" w:ascii="宋体" w:hAnsi="宋体" w:eastAsia="宋体" w:cs="Times New Roman"/>
          <w:sz w:val="24"/>
          <w:szCs w:val="24"/>
        </w:rPr>
        <w:t xml:space="preserve">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根据工业和信息化部等四部委《关于印发中小企业划型标准规定的通知》（工信部联企业〔</w:t>
      </w:r>
      <w:r>
        <w:rPr>
          <w:rFonts w:ascii="Times New Roman" w:hAnsi="Times New Roman" w:eastAsia="宋体" w:cs="Times New Roman"/>
          <w:sz w:val="24"/>
          <w:szCs w:val="24"/>
        </w:rPr>
        <w:t xml:space="preserve">2011</w:t>
      </w:r>
      <w:r>
        <w:rPr>
          <w:rFonts w:hint="eastAsia" w:ascii="宋体" w:hAnsi="宋体" w:eastAsia="宋体" w:cs="Times New Roman"/>
          <w:sz w:val="24"/>
          <w:szCs w:val="24"/>
        </w:rPr>
        <w:t xml:space="preserve">〕 </w:t>
      </w:r>
      <w:r>
        <w:rPr>
          <w:rFonts w:ascii="Times New Roman" w:hAnsi="Times New Roman" w:eastAsia="宋体" w:cs="Times New Roman"/>
          <w:sz w:val="24"/>
          <w:szCs w:val="24"/>
        </w:rPr>
        <w:t xml:space="preserve">300 </w:t>
      </w:r>
      <w:r>
        <w:rPr>
          <w:rFonts w:hint="eastAsia" w:ascii="宋体" w:hAnsi="宋体" w:eastAsia="宋体" w:cs="Times New Roman"/>
          <w:sz w:val="24"/>
          <w:szCs w:val="24"/>
        </w:rPr>
        <w:t xml:space="preserve">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r/>
    </w:p>
    <w:p>
      <w:pPr>
        <w:spacing w:line="5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宋体" w:hAnsi="宋体" w:eastAsia="宋体" w:cs="Times New Roman"/>
          <w:sz w:val="24"/>
          <w:szCs w:val="24"/>
        </w:rPr>
        <w:t xml:space="preserve">参加政府采购活动的供应商享受中小企业政策应当提供材料：</w:t>
      </w:r>
      <w:r/>
    </w:p>
    <w:p>
      <w:pPr>
        <w:spacing w:line="5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2.1</w:t>
      </w:r>
      <w:r>
        <w:rPr>
          <w:rFonts w:hint="eastAsia" w:ascii="宋体" w:hAnsi="宋体" w:eastAsia="宋体" w:cs="Times New Roman"/>
          <w:sz w:val="24"/>
          <w:szCs w:val="24"/>
        </w:rPr>
        <w:t xml:space="preserve">供应商本身填写的财库</w:t>
      </w:r>
      <w:r>
        <w:rPr>
          <w:rFonts w:ascii="Times New Roman" w:hAnsi="Times New Roman" w:eastAsia="宋体" w:cs="Times New Roman"/>
          <w:sz w:val="24"/>
          <w:szCs w:val="24"/>
        </w:rPr>
        <w:t xml:space="preserve">[2020]46</w:t>
      </w:r>
      <w:r>
        <w:rPr>
          <w:rFonts w:hint="eastAsia" w:ascii="宋体" w:hAnsi="宋体" w:eastAsia="宋体" w:cs="Times New Roman"/>
          <w:sz w:val="24"/>
          <w:szCs w:val="24"/>
        </w:rPr>
        <w:t xml:space="preserve">号文规定的《中小企业声明函》；【见格式】</w:t>
      </w:r>
      <w:r/>
    </w:p>
    <w:p>
      <w:pPr>
        <w:spacing w:line="5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2.2</w:t>
      </w:r>
      <w:r>
        <w:rPr>
          <w:rFonts w:hint="eastAsia" w:ascii="宋体" w:hAnsi="宋体" w:eastAsia="宋体" w:cs="Times New Roman"/>
          <w:sz w:val="24"/>
          <w:szCs w:val="24"/>
        </w:rPr>
        <w:t xml:space="preserve">残疾人福利性单位视同小型、微型企业，参加政府采购活动的供应商属于残疾人福利性单位（满足财库</w:t>
      </w:r>
      <w:r>
        <w:rPr>
          <w:rFonts w:ascii="Times New Roman" w:hAnsi="Times New Roman" w:eastAsia="宋体" w:cs="Times New Roman"/>
          <w:sz w:val="24"/>
          <w:szCs w:val="24"/>
        </w:rPr>
        <w:t xml:space="preserve">[2017]141</w:t>
      </w:r>
      <w:r>
        <w:rPr>
          <w:rFonts w:hint="eastAsia" w:ascii="宋体" w:hAnsi="宋体" w:eastAsia="宋体" w:cs="Times New Roman"/>
          <w:sz w:val="24"/>
          <w:szCs w:val="24"/>
        </w:rPr>
        <w:t xml:space="preserve">号规定的条件）的，提供《残疾人福利性单位声明函》【见格式】。</w:t>
      </w:r>
      <w:r/>
    </w:p>
    <w:p>
      <w:pPr>
        <w:spacing w:line="540" w:lineRule="exact"/>
        <w:rPr>
          <w:rFonts w:ascii="宋体" w:hAnsi="宋体" w:eastAsia="宋体" w:cs="Times New Roman"/>
          <w:sz w:val="24"/>
          <w:szCs w:val="24"/>
        </w:rPr>
      </w:pPr>
      <w:r>
        <w:rPr>
          <w:rFonts w:ascii="Times New Roman" w:hAnsi="Times New Roman" w:eastAsia="宋体" w:cs="Times New Roman"/>
          <w:sz w:val="24"/>
          <w:szCs w:val="24"/>
        </w:rPr>
        <w:t xml:space="preserve">2.3</w:t>
      </w:r>
      <w:r>
        <w:rPr>
          <w:rFonts w:hint="eastAsia" w:ascii="宋体" w:hAnsi="宋体" w:eastAsia="宋体" w:cs="Times New Roman"/>
          <w:sz w:val="24"/>
          <w:szCs w:val="24"/>
        </w:rPr>
        <w:t xml:space="preserve">监狱企业视同小型、微型企业，参加政府采购活动的监狱企业，请提供省级以上监狱管理局、戒毒管理局（含新疆生产建设兵团）出具的属于监狱企业的证明文件。</w:t>
      </w:r>
      <w:r/>
    </w:p>
    <w:p>
      <w:pPr>
        <w:spacing w:line="540" w:lineRule="exact"/>
        <w:rPr>
          <w:rFonts w:ascii="宋体" w:hAnsi="宋体" w:eastAsia="宋体" w:cs="Times New Roman"/>
          <w:sz w:val="24"/>
          <w:szCs w:val="24"/>
        </w:rPr>
      </w:pPr>
      <w:r/>
      <w:bookmarkStart w:id="203" w:name="OLE_LINK130"/>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享受扶</w:t>
      </w:r>
      <w:r>
        <w:rPr>
          <w:rFonts w:hint="eastAsia" w:ascii="宋体" w:hAnsi="宋体" w:eastAsia="宋体" w:cs="Times New Roman"/>
          <w:sz w:val="24"/>
          <w:szCs w:val="24"/>
        </w:rPr>
        <w:t xml:space="preserve">持政策获得政府采购合同的，小微型企业不得将合同分包给大中型企业，中型企业不得将合同分包给大型企业。</w:t>
      </w:r>
      <w:bookmarkEnd w:id="203"/>
      <w:r/>
      <w:r/>
    </w:p>
    <w:p>
      <w:pPr>
        <w:jc w:val="left"/>
        <w:spacing w:line="400" w:lineRule="exact"/>
        <w:rPr>
          <w:rFonts w:ascii="宋体" w:hAnsi="宋体" w:eastAsia="宋体" w:cs="方正魏碑_GBK"/>
          <w:b/>
          <w:sz w:val="24"/>
          <w:szCs w:val="24"/>
        </w:rPr>
      </w:pPr>
      <w:r>
        <w:rPr>
          <w:rFonts w:hint="eastAsia" w:ascii="宋体" w:hAnsi="宋体" w:eastAsia="宋体" w:cs="方正魏碑_GBK"/>
          <w:b/>
          <w:sz w:val="24"/>
          <w:szCs w:val="24"/>
        </w:rPr>
        <w:t xml:space="preserve">（二）</w:t>
      </w:r>
      <w:r>
        <w:rPr>
          <w:rFonts w:hint="eastAsia" w:ascii="宋体" w:hAnsi="宋体" w:eastAsia="宋体" w:cs="方正魏碑_GBK"/>
          <w:b/>
          <w:sz w:val="24"/>
          <w:szCs w:val="24"/>
        </w:rPr>
        <w:t xml:space="preserve">支持</w:t>
      </w:r>
      <w:r>
        <w:rPr>
          <w:rFonts w:hint="eastAsia" w:ascii="宋体" w:hAnsi="宋体" w:eastAsia="宋体" w:cs="方正魏碑_GBK"/>
          <w:b/>
          <w:sz w:val="24"/>
          <w:szCs w:val="24"/>
        </w:rPr>
        <w:t xml:space="preserve">采购本国产品的政策</w:t>
      </w:r>
      <w:r/>
    </w:p>
    <w:p>
      <w:pPr>
        <w:widowControl/>
        <w:rPr>
          <w:rFonts w:ascii="宋体" w:hAnsi="宋体" w:eastAsia="宋体" w:cs="Times New Roman"/>
          <w:sz w:val="24"/>
          <w:szCs w:val="24"/>
        </w:rPr>
      </w:pPr>
      <w:r>
        <w:rPr>
          <w:rFonts w:hint="eastAsia" w:ascii="宋体" w:hAnsi="宋体" w:eastAsia="宋体" w:cs="Times New Roman"/>
          <w:sz w:val="24"/>
          <w:szCs w:val="24"/>
        </w:rPr>
        <w:t xml:space="preserve">本项目执行国办发〔2025〕34号《国务院办公厅关于在政府采购中实施本国产品标准及相关政策的通知》</w:t>
      </w:r>
      <w:r>
        <w:rPr>
          <w:rFonts w:hint="eastAsia" w:ascii="宋体" w:hAnsi="宋体" w:eastAsia="宋体" w:cs="Times New Roman"/>
          <w:sz w:val="24"/>
          <w:szCs w:val="24"/>
        </w:rPr>
        <w:t xml:space="preserve">。</w:t>
      </w:r>
      <w:r/>
    </w:p>
    <w:p>
      <w:pPr>
        <w:rPr>
          <w:rFonts w:ascii="宋体" w:hAnsi="宋体" w:eastAsia="宋体" w:cs="宋体"/>
          <w:b/>
          <w:color w:val="000000"/>
          <w:sz w:val="24"/>
          <w:szCs w:val="24"/>
        </w:rPr>
      </w:pPr>
      <w:r>
        <w:rPr>
          <w:rFonts w:hint="eastAsia" w:ascii="宋体" w:hAnsi="宋体" w:eastAsia="宋体" w:cs="宋体"/>
          <w:b/>
          <w:color w:val="000000"/>
          <w:sz w:val="24"/>
          <w:szCs w:val="24"/>
        </w:rPr>
        <w:t xml:space="preserve">（三</w:t>
      </w:r>
      <w:r>
        <w:rPr>
          <w:rFonts w:hint="eastAsia" w:ascii="宋体" w:hAnsi="宋体" w:eastAsia="宋体" w:cs="宋体"/>
          <w:b/>
          <w:color w:val="000000"/>
          <w:sz w:val="24"/>
          <w:szCs w:val="24"/>
        </w:rPr>
        <w:t xml:space="preserve">）</w:t>
      </w:r>
      <w:bookmarkStart w:id="204" w:name="OLE_LINK98"/>
      <w:r/>
      <w:bookmarkStart w:id="205" w:name="OLE_LINK99"/>
      <w:r>
        <w:rPr>
          <w:rFonts w:ascii="Times New Roman" w:hAnsi="Times New Roman" w:eastAsia="宋体" w:cs="Calibri"/>
          <w:b/>
          <w:color w:val="000000"/>
          <w:sz w:val="24"/>
          <w:szCs w:val="24"/>
        </w:rPr>
        <w:t xml:space="preserve"> </w:t>
      </w:r>
      <w:r>
        <w:rPr>
          <w:rFonts w:hint="eastAsia" w:ascii="宋体" w:hAnsi="宋体" w:eastAsia="宋体" w:cs="宋体"/>
          <w:b/>
          <w:color w:val="000000"/>
          <w:sz w:val="24"/>
          <w:szCs w:val="24"/>
        </w:rPr>
        <w:t xml:space="preserve">支持绿色发展</w:t>
      </w:r>
      <w:r/>
    </w:p>
    <w:p>
      <w:pPr>
        <w:spacing w:line="540" w:lineRule="exact"/>
        <w:rPr>
          <w:rFonts w:ascii="Times New Roman" w:hAnsi="Times New Roman" w:eastAsia="宋体" w:cs="Calibri"/>
          <w:sz w:val="24"/>
          <w:szCs w:val="24"/>
        </w:rPr>
      </w:pPr>
      <w:r>
        <w:rPr>
          <w:rFonts w:ascii="Times New Roman" w:hAnsi="Times New Roman" w:eastAsia="宋体" w:cs="Times New Roman"/>
          <w:sz w:val="24"/>
          <w:szCs w:val="24"/>
        </w:rPr>
        <w:t xml:space="preserve">1.</w:t>
      </w:r>
      <w:r>
        <w:rPr>
          <w:rFonts w:hint="eastAsia" w:ascii="宋体" w:hAnsi="宋体" w:eastAsia="宋体" w:cs="宋体"/>
          <w:sz w:val="24"/>
          <w:szCs w:val="24"/>
        </w:rPr>
        <w:t xml:space="preserve">本项目执行《关于印发环境标志产品政府采购品目清单的通知》（财库〔</w:t>
      </w:r>
      <w:r>
        <w:rPr>
          <w:rFonts w:ascii="Times New Roman" w:hAnsi="Times New Roman" w:eastAsia="宋体" w:cs="Times New Roman"/>
          <w:sz w:val="24"/>
          <w:szCs w:val="24"/>
        </w:rPr>
        <w:t xml:space="preserve">2019</w:t>
      </w:r>
      <w:r>
        <w:rPr>
          <w:rFonts w:hint="eastAsia" w:ascii="宋体" w:hAnsi="宋体" w:eastAsia="宋体" w:cs="宋体"/>
          <w:sz w:val="24"/>
          <w:szCs w:val="24"/>
        </w:rPr>
        <w:t xml:space="preserve">〕</w:t>
      </w:r>
      <w:r>
        <w:rPr>
          <w:rFonts w:ascii="Times New Roman" w:hAnsi="Times New Roman" w:eastAsia="宋体" w:cs="Times New Roman"/>
          <w:sz w:val="24"/>
          <w:szCs w:val="24"/>
        </w:rPr>
        <w:t xml:space="preserve">18 </w:t>
      </w:r>
      <w:r>
        <w:rPr>
          <w:rFonts w:hint="eastAsia" w:ascii="宋体" w:hAnsi="宋体" w:eastAsia="宋体" w:cs="宋体"/>
          <w:sz w:val="24"/>
          <w:szCs w:val="24"/>
        </w:rPr>
        <w:t xml:space="preserve">号）、《关于印发节能产品政府采购品目清单的通知》（财库〔</w:t>
      </w:r>
      <w:r>
        <w:rPr>
          <w:rFonts w:ascii="Times New Roman" w:hAnsi="Times New Roman" w:eastAsia="宋体" w:cs="Times New Roman"/>
          <w:sz w:val="24"/>
          <w:szCs w:val="24"/>
        </w:rPr>
        <w:t xml:space="preserve">2019</w:t>
      </w:r>
      <w:r>
        <w:rPr>
          <w:rFonts w:hint="eastAsia" w:ascii="宋体" w:hAnsi="宋体" w:eastAsia="宋体" w:cs="宋体"/>
          <w:sz w:val="24"/>
          <w:szCs w:val="24"/>
        </w:rPr>
        <w:t xml:space="preserve">〕</w:t>
      </w:r>
      <w:r>
        <w:rPr>
          <w:rFonts w:ascii="Times New Roman" w:hAnsi="Times New Roman" w:eastAsia="宋体" w:cs="Times New Roman"/>
          <w:sz w:val="24"/>
          <w:szCs w:val="24"/>
        </w:rPr>
        <w:t xml:space="preserve">19 </w:t>
      </w:r>
      <w:r>
        <w:rPr>
          <w:rFonts w:hint="eastAsia" w:ascii="宋体" w:hAnsi="宋体" w:eastAsia="宋体" w:cs="宋体"/>
          <w:sz w:val="24"/>
          <w:szCs w:val="24"/>
        </w:rPr>
        <w:t xml:space="preserve">号）等有关规定，采购人拟采购的产品属于品目清单范围的，采购人及其委</w:t>
      </w:r>
      <w:r>
        <w:rPr>
          <w:rFonts w:hint="eastAsia" w:ascii="宋体" w:hAnsi="宋体" w:eastAsia="宋体" w:cs="宋体"/>
          <w:sz w:val="24"/>
          <w:szCs w:val="24"/>
        </w:rPr>
        <w:t xml:space="preserve">托的</w:t>
      </w:r>
      <w:r>
        <w:rPr>
          <w:rFonts w:hint="eastAsia" w:ascii="宋体" w:hAnsi="宋体" w:eastAsia="宋体" w:cs="宋体"/>
          <w:sz w:val="24"/>
          <w:szCs w:val="24"/>
        </w:rPr>
        <w:t xml:space="preserve">代理</w:t>
      </w:r>
      <w:r>
        <w:rPr>
          <w:rFonts w:hint="eastAsia" w:ascii="宋体" w:hAnsi="宋体" w:eastAsia="宋体" w:cs="宋体"/>
          <w:sz w:val="24"/>
          <w:szCs w:val="24"/>
        </w:rPr>
        <w:t xml:space="preserve">机构将依据国家确定的认证机构出具的、处于有效期之内的节能产品、环境标志产品认证证书，对获得证书的产品实</w:t>
      </w:r>
      <w:r>
        <w:rPr>
          <w:rFonts w:hint="eastAsia" w:ascii="宋体" w:hAnsi="宋体" w:eastAsia="宋体" w:cs="宋体"/>
          <w:sz w:val="24"/>
          <w:szCs w:val="24"/>
        </w:rPr>
        <w:t xml:space="preserve">施政府优先采购或强制采购。投标人须按</w:t>
      </w:r>
      <w:bookmarkStart w:id="206" w:name="OLE_LINK82"/>
      <w:r/>
      <w:bookmarkStart w:id="207" w:name="OLE_LINK91"/>
      <w:r>
        <w:rPr>
          <w:rFonts w:hint="eastAsia" w:ascii="宋体" w:hAnsi="宋体" w:eastAsia="宋体" w:cs="宋体"/>
          <w:sz w:val="24"/>
          <w:szCs w:val="24"/>
        </w:rPr>
        <w:t xml:space="preserve">采购</w:t>
      </w:r>
      <w:bookmarkEnd w:id="206"/>
      <w:r/>
      <w:bookmarkEnd w:id="207"/>
      <w:r>
        <w:rPr>
          <w:rFonts w:hint="eastAsia" w:ascii="宋体" w:hAnsi="宋体" w:eastAsia="宋体" w:cs="宋体"/>
          <w:sz w:val="24"/>
          <w:szCs w:val="24"/>
        </w:rPr>
        <w:t xml:space="preserve">文件要求提供</w:t>
      </w:r>
      <w:r>
        <w:rPr>
          <w:rFonts w:hint="eastAsia" w:ascii="宋体" w:hAnsi="宋体" w:eastAsia="宋体" w:cs="宋体"/>
          <w:sz w:val="24"/>
          <w:szCs w:val="24"/>
        </w:rPr>
        <w:t xml:space="preserve">相关产品认证证书。</w:t>
      </w:r>
      <w:r/>
    </w:p>
    <w:p>
      <w:pPr>
        <w:spacing w:line="540" w:lineRule="exact"/>
        <w:rPr>
          <w:rFonts w:ascii="Times New Roman" w:hAnsi="Times New Roman" w:eastAsia="宋体" w:cs="Calibri"/>
          <w:sz w:val="24"/>
          <w:szCs w:val="24"/>
        </w:rPr>
      </w:pPr>
      <w:r>
        <w:rPr>
          <w:rFonts w:ascii="Times New Roman" w:hAnsi="Times New Roman" w:eastAsia="宋体" w:cs="Times New Roman"/>
          <w:sz w:val="24"/>
          <w:szCs w:val="24"/>
        </w:rPr>
        <w:t xml:space="preserve">2.</w:t>
      </w:r>
      <w:r>
        <w:rPr>
          <w:rFonts w:hint="eastAsia" w:ascii="宋体" w:hAnsi="宋体" w:eastAsia="宋体" w:cs="宋体"/>
          <w:sz w:val="24"/>
          <w:szCs w:val="24"/>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spacing w:line="540" w:lineRule="exact"/>
        <w:rPr>
          <w:rFonts w:ascii="Times New Roman" w:hAnsi="Times New Roman" w:eastAsia="宋体" w:cs="Calibri"/>
          <w:sz w:val="24"/>
          <w:szCs w:val="24"/>
        </w:rPr>
      </w:pPr>
      <w:r>
        <w:rPr>
          <w:rFonts w:ascii="Times New Roman" w:hAnsi="Times New Roman" w:eastAsia="宋体" w:cs="Times New Roman"/>
          <w:sz w:val="24"/>
          <w:szCs w:val="24"/>
        </w:rPr>
        <w:t xml:space="preserve">3.</w:t>
      </w:r>
      <w:r>
        <w:rPr>
          <w:rFonts w:hint="eastAsia" w:ascii="宋体" w:hAnsi="宋体" w:eastAsia="宋体" w:cs="宋体"/>
          <w:sz w:val="24"/>
          <w:szCs w:val="24"/>
        </w:rPr>
        <w:t xml:space="preserve">落实挥发性有机化合物（</w:t>
      </w:r>
      <w:r>
        <w:rPr>
          <w:rFonts w:ascii="Times New Roman" w:hAnsi="Times New Roman" w:eastAsia="宋体" w:cs="Times New Roman"/>
          <w:sz w:val="24"/>
          <w:szCs w:val="24"/>
        </w:rPr>
        <w:t xml:space="preserve">VOCs</w:t>
      </w:r>
      <w:r>
        <w:rPr>
          <w:rFonts w:hint="eastAsia" w:ascii="宋体" w:hAnsi="宋体" w:eastAsia="宋体" w:cs="宋体"/>
          <w:sz w:val="24"/>
          <w:szCs w:val="24"/>
        </w:rPr>
        <w:t xml:space="preserve">）治理要求，政府采购项目中涉及涂料、胶黏剂、油墨、清洗剂等挥发性有机物产品的，属于强制性标准的，投标人须执行国家和我省 </w:t>
      </w:r>
      <w:r>
        <w:rPr>
          <w:rFonts w:ascii="Times New Roman" w:hAnsi="Times New Roman" w:eastAsia="宋体" w:cs="Times New Roman"/>
          <w:sz w:val="24"/>
          <w:szCs w:val="24"/>
        </w:rPr>
        <w:t xml:space="preserve">VOCs</w:t>
      </w:r>
      <w:r>
        <w:rPr>
          <w:rFonts w:hint="eastAsia" w:ascii="宋体" w:hAnsi="宋体" w:eastAsia="宋体" w:cs="宋体"/>
          <w:sz w:val="24"/>
          <w:szCs w:val="24"/>
        </w:rPr>
        <w:t xml:space="preserve">含量限制标准；投标人优先使用低挥发性原辅材料，将使用低 </w:t>
      </w:r>
      <w:r>
        <w:rPr>
          <w:rFonts w:ascii="Times New Roman" w:hAnsi="Times New Roman" w:eastAsia="宋体" w:cs="Times New Roman"/>
          <w:sz w:val="24"/>
          <w:szCs w:val="24"/>
        </w:rPr>
        <w:t xml:space="preserve">VOCs </w:t>
      </w:r>
      <w:r>
        <w:rPr>
          <w:rFonts w:hint="eastAsia" w:ascii="宋体" w:hAnsi="宋体" w:eastAsia="宋体" w:cs="宋体"/>
          <w:sz w:val="24"/>
          <w:szCs w:val="24"/>
        </w:rPr>
        <w:t xml:space="preserve">含量的涂料、胶黏剂等纳入政府采购合同条款。</w:t>
      </w:r>
      <w:bookmarkEnd w:id="204"/>
      <w:r/>
      <w:bookmarkEnd w:id="205"/>
      <w:r/>
      <w:r/>
    </w:p>
    <w:p>
      <w:pPr>
        <w:rPr>
          <w:rFonts w:ascii="宋体" w:hAnsi="宋体" w:eastAsia="宋体" w:cs="宋体"/>
          <w:b/>
          <w:color w:val="000000"/>
          <w:sz w:val="24"/>
          <w:szCs w:val="24"/>
        </w:rPr>
      </w:pPr>
      <w:r>
        <w:rPr>
          <w:rFonts w:hint="eastAsia" w:ascii="宋体" w:hAnsi="宋体" w:eastAsia="宋体" w:cs="宋体"/>
          <w:b/>
          <w:color w:val="000000"/>
          <w:sz w:val="24"/>
          <w:szCs w:val="24"/>
        </w:rPr>
        <w:t xml:space="preserve">（四</w:t>
      </w:r>
      <w:r>
        <w:rPr>
          <w:rFonts w:hint="eastAsia" w:ascii="宋体" w:hAnsi="宋体" w:eastAsia="宋体" w:cs="宋体"/>
          <w:b/>
          <w:color w:val="000000"/>
          <w:sz w:val="24"/>
          <w:szCs w:val="24"/>
        </w:rPr>
        <w:t xml:space="preserve">）政府采购需求标准</w:t>
      </w:r>
      <w:r/>
    </w:p>
    <w:p>
      <w:pPr>
        <w:spacing w:line="540" w:lineRule="exact"/>
        <w:rPr>
          <w:sz w:val="24"/>
          <w:szCs w:val="24"/>
        </w:rPr>
      </w:pPr>
      <w:r>
        <w:rPr>
          <w:rFonts w:hint="eastAsia"/>
          <w:sz w:val="24"/>
          <w:szCs w:val="24"/>
        </w:rPr>
        <w:t xml:space="preserve">本项目执行《绿色数据中心政府采购需求标准（试行）》、《台式计算机政府采购需求标准（</w:t>
      </w:r>
      <w:r>
        <w:rPr>
          <w:rFonts w:hint="eastAsia"/>
          <w:sz w:val="24"/>
          <w:szCs w:val="24"/>
        </w:rPr>
        <w:t xml:space="preserve">2023</w:t>
      </w:r>
      <w:r>
        <w:rPr>
          <w:rFonts w:hint="eastAsia"/>
          <w:sz w:val="24"/>
          <w:szCs w:val="24"/>
        </w:rPr>
        <w:t xml:space="preserve">年版）》、《便携式计算机政府采购需求标准（</w:t>
      </w:r>
      <w:r>
        <w:rPr>
          <w:rFonts w:hint="eastAsia"/>
          <w:sz w:val="24"/>
          <w:szCs w:val="24"/>
        </w:rPr>
        <w:t xml:space="preserve">2023</w:t>
      </w:r>
      <w:r>
        <w:rPr>
          <w:rFonts w:hint="eastAsia"/>
          <w:sz w:val="24"/>
          <w:szCs w:val="24"/>
        </w:rPr>
        <w:t xml:space="preserve">年版）》、《一体式计算机政府采购需求标准（</w:t>
      </w:r>
      <w:r>
        <w:rPr>
          <w:rFonts w:hint="eastAsia"/>
          <w:sz w:val="24"/>
          <w:szCs w:val="24"/>
        </w:rPr>
        <w:t xml:space="preserve">2023</w:t>
      </w:r>
      <w:r>
        <w:rPr>
          <w:rFonts w:hint="eastAsia"/>
          <w:sz w:val="24"/>
          <w:szCs w:val="24"/>
        </w:rPr>
        <w:t xml:space="preserve">年版）》、《工作站政府采购需求标准（</w:t>
      </w:r>
      <w:r>
        <w:rPr>
          <w:rFonts w:hint="eastAsia"/>
          <w:sz w:val="24"/>
          <w:szCs w:val="24"/>
        </w:rPr>
        <w:t xml:space="preserve">2023</w:t>
      </w:r>
      <w:r>
        <w:rPr>
          <w:rFonts w:hint="eastAsia"/>
          <w:sz w:val="24"/>
          <w:szCs w:val="24"/>
        </w:rPr>
        <w:t xml:space="preserve">年版）》、《通用服务器政府采购需求标准（</w:t>
      </w:r>
      <w:r>
        <w:rPr>
          <w:rFonts w:hint="eastAsia"/>
          <w:sz w:val="24"/>
          <w:szCs w:val="24"/>
        </w:rPr>
        <w:t xml:space="preserve">2023</w:t>
      </w:r>
      <w:r>
        <w:rPr>
          <w:rFonts w:hint="eastAsia"/>
          <w:sz w:val="24"/>
          <w:szCs w:val="24"/>
        </w:rPr>
        <w:t xml:space="preserve">年版）》、《操作系统政府采购需求标准（</w:t>
      </w:r>
      <w:r>
        <w:rPr>
          <w:rFonts w:hint="eastAsia"/>
          <w:sz w:val="24"/>
          <w:szCs w:val="24"/>
        </w:rPr>
        <w:t xml:space="preserve">2023</w:t>
      </w:r>
      <w:r>
        <w:rPr>
          <w:rFonts w:hint="eastAsia"/>
          <w:sz w:val="24"/>
          <w:szCs w:val="24"/>
        </w:rPr>
        <w:t xml:space="preserve">年版）》、《数据库政府采购需求标准（</w:t>
      </w:r>
      <w:r>
        <w:rPr>
          <w:rFonts w:hint="eastAsia"/>
          <w:sz w:val="24"/>
          <w:szCs w:val="24"/>
        </w:rPr>
        <w:t xml:space="preserve">2023</w:t>
      </w:r>
      <w:r>
        <w:rPr>
          <w:rFonts w:hint="eastAsia"/>
          <w:sz w:val="24"/>
          <w:szCs w:val="24"/>
        </w:rPr>
        <w:t xml:space="preserve">年版）》等政府采购需求标准。采购标的如涉及数据中心相关设备及运维服务、台式计算机、便携式计算机、一体式计算机、工作站、通用服务器、操作系统、数据库的，执行相关政府采购需求标准。</w:t>
      </w:r>
      <w:r/>
    </w:p>
    <w:p>
      <w:pPr>
        <w:spacing w:line="540" w:lineRule="exact"/>
        <w:rPr>
          <w:b/>
          <w:sz w:val="24"/>
        </w:rPr>
      </w:pPr>
      <w:r>
        <w:rPr>
          <w:rFonts w:hint="eastAsia" w:ascii="宋体" w:hAnsi="宋体" w:cs="宋体"/>
          <w:b/>
          <w:sz w:val="24"/>
        </w:rPr>
        <w:t xml:space="preserve">八、其他事项</w:t>
      </w:r>
      <w:r/>
    </w:p>
    <w:p>
      <w:pPr>
        <w:spacing w:line="54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此次采购代理费用由成交单位支付，</w:t>
      </w:r>
      <w:r>
        <w:rPr>
          <w:rFonts w:hint="eastAsia" w:ascii="宋体" w:hAnsi="宋体" w:cs="宋体"/>
          <w:sz w:val="24"/>
        </w:rPr>
        <w:t xml:space="preserve">代理费按苏政采协【2024】20号关于印发《江苏省政府采购代理服务收费指导意见》所规定的收费</w:t>
      </w:r>
      <w:r>
        <w:rPr>
          <w:rFonts w:hint="eastAsia" w:ascii="宋体" w:hAnsi="宋体" w:cs="宋体"/>
          <w:sz w:val="24"/>
        </w:rPr>
        <w:t xml:space="preserve">标准下浮10%收</w:t>
      </w:r>
      <w:r>
        <w:rPr>
          <w:rFonts w:hint="eastAsia" w:ascii="宋体" w:hAnsi="宋体" w:cs="宋体"/>
          <w:sz w:val="24"/>
        </w:rPr>
        <w:t xml:space="preserve">取</w:t>
      </w:r>
      <w:r>
        <w:rPr>
          <w:rFonts w:hint="eastAsia" w:ascii="宋体" w:hAnsi="宋体" w:cs="宋体"/>
          <w:sz w:val="24"/>
        </w:rPr>
        <w:t xml:space="preserve">，该</w:t>
      </w:r>
      <w:r>
        <w:rPr>
          <w:rFonts w:hint="eastAsia" w:ascii="宋体" w:hAnsi="宋体" w:cs="宋体"/>
          <w:sz w:val="24"/>
        </w:rPr>
        <w:t xml:space="preserve">费用供应商报价时综合考虑。</w:t>
      </w:r>
      <w:r/>
    </w:p>
    <w:p>
      <w:pPr>
        <w:spacing w:line="540" w:lineRule="exact"/>
        <w:rPr>
          <w:rFonts w:ascii="宋体" w:hAnsi="宋体" w:cs="宋体"/>
          <w:sz w:val="24"/>
        </w:rPr>
      </w:pPr>
      <w:r>
        <w:rPr>
          <w:rFonts w:hint="eastAsia" w:ascii="宋体" w:hAnsi="宋体" w:cs="宋体"/>
          <w:sz w:val="24"/>
        </w:rPr>
        <w:t xml:space="preserve">2. 苏政采协【2024】20号文收费标准如下： </w:t>
      </w:r>
      <w:r/>
    </w:p>
    <w:p>
      <w:pPr>
        <w:ind w:firstLine="514"/>
        <w:spacing w:line="540" w:lineRule="exact"/>
        <w:rPr>
          <w:rFonts w:ascii="宋体" w:hAnsi="宋体" w:cs="宋体"/>
          <w:sz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943748</wp:posOffset>
                </wp:positionH>
                <wp:positionV relativeFrom="paragraph">
                  <wp:posOffset>11292</wp:posOffset>
                </wp:positionV>
                <wp:extent cx="3531015" cy="2087245"/>
                <wp:effectExtent l="0" t="0" r="0" b="0"/>
                <wp:wrapNone/>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2"/>
                        <a:stretch/>
                      </pic:blipFill>
                      <pic:spPr bwMode="auto">
                        <a:xfrm>
                          <a:off x="0" y="0"/>
                          <a:ext cx="3531015" cy="208724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74.3pt;mso-position-horizontal:absolute;mso-position-vertical-relative:text;margin-top:0.9pt;mso-position-vertical:absolute;width:278.0pt;height:164.3pt;mso-wrap-distance-left:9.0pt;mso-wrap-distance-top:0.0pt;mso-wrap-distance-right:9.0pt;mso-wrap-distance-bottom:0.0pt;" stroked="false">
                <v:path textboxrect="0,0,0,0"/>
                <v:imagedata r:id="rId12" o:title=""/>
              </v:shape>
            </w:pict>
          </mc:Fallback>
        </mc:AlternateContent>
      </w:r>
      <w:r/>
    </w:p>
    <w:p>
      <w:pPr>
        <w:ind w:firstLine="588"/>
        <w:spacing w:line="540" w:lineRule="exact"/>
        <w:rPr>
          <w:rFonts w:ascii="宋体" w:hAnsi="宋体" w:cs="宋体"/>
          <w:sz w:val="24"/>
        </w:rPr>
      </w:pPr>
      <w:r>
        <w:rPr>
          <w:rFonts w:ascii="宋体" w:hAnsi="宋体" w:cs="宋体"/>
          <w:sz w:val="24"/>
        </w:rPr>
      </w:r>
      <w:r/>
    </w:p>
    <w:p>
      <w:pPr>
        <w:ind w:firstLine="1044"/>
        <w:rPr>
          <w:rFonts w:ascii="宋体" w:hAnsi="宋体" w:cs="宋体"/>
          <w:b/>
          <w:bCs/>
        </w:rPr>
      </w:pPr>
      <w:r>
        <w:rPr>
          <w:rFonts w:ascii="宋体" w:hAnsi="宋体" w:cs="宋体"/>
          <w:b/>
          <w:bCs/>
        </w:rPr>
      </w:r>
      <w:r/>
    </w:p>
    <w:p>
      <w:pPr>
        <w:ind w:firstLine="1044"/>
        <w:rPr>
          <w:rFonts w:ascii="宋体" w:hAnsi="宋体" w:cs="宋体"/>
          <w:b/>
          <w:bCs/>
        </w:rPr>
      </w:pPr>
      <w:r>
        <w:rPr>
          <w:rFonts w:ascii="宋体" w:hAnsi="宋体" w:cs="宋体"/>
          <w:b/>
          <w:bCs/>
        </w:rPr>
      </w:r>
      <w:r/>
    </w:p>
    <w:p>
      <w:pPr>
        <w:rPr>
          <w:rFonts w:ascii="宋体" w:hAnsi="宋体" w:cs="宋体"/>
          <w:bCs/>
          <w:color w:val="00b0f0"/>
          <w:szCs w:val="21"/>
        </w:rPr>
      </w:pPr>
      <w:r>
        <w:rPr>
          <w:rFonts w:ascii="宋体" w:hAnsi="宋体" w:cs="宋体"/>
          <w:bCs/>
          <w:color w:val="00b0f0"/>
          <w:szCs w:val="21"/>
        </w:rPr>
      </w:r>
      <w:r/>
    </w:p>
    <w:p>
      <w:pPr>
        <w:jc w:val="center"/>
        <w:spacing w:line="360" w:lineRule="auto"/>
        <w:rPr>
          <w:rFonts w:ascii="黑体" w:hAnsi="黑体" w:eastAsia="黑体" w:cs="Times New Roman"/>
          <w:sz w:val="44"/>
          <w:szCs w:val="44"/>
        </w:rPr>
        <w:outlineLvl w:val="0"/>
      </w:pPr>
      <w:r>
        <w:rPr>
          <w:rFonts w:ascii="黑体" w:hAnsi="黑体" w:eastAsia="黑体" w:cs="Times New Roman"/>
          <w:sz w:val="44"/>
          <w:szCs w:val="44"/>
        </w:rPr>
      </w:r>
      <w:r>
        <w:rPr>
          <w:rFonts w:ascii="黑体" w:hAnsi="黑体" w:eastAsia="黑体" w:cs="Times New Roman"/>
          <w:sz w:val="44"/>
          <w:szCs w:val="44"/>
        </w:rPr>
      </w:r>
    </w:p>
    <w:p>
      <w:pPr>
        <w:jc w:val="center"/>
        <w:spacing w:line="360" w:lineRule="auto"/>
        <w:rPr>
          <w:rFonts w:ascii="黑体" w:hAnsi="黑体" w:eastAsia="黑体" w:cs="Times New Roman"/>
          <w:sz w:val="44"/>
          <w:szCs w:val="44"/>
        </w:rPr>
        <w:outlineLvl w:val="0"/>
      </w:pPr>
      <w:r>
        <w:rPr>
          <w:rFonts w:ascii="黑体" w:hAnsi="黑体" w:eastAsia="黑体" w:cs="Times New Roman"/>
          <w:sz w:val="44"/>
          <w:szCs w:val="44"/>
        </w:rPr>
      </w:r>
      <w:r>
        <w:rPr>
          <w:rFonts w:ascii="黑体" w:hAnsi="黑体" w:eastAsia="黑体" w:cs="Times New Roman"/>
          <w:sz w:val="44"/>
          <w:szCs w:val="44"/>
        </w:rPr>
      </w:r>
    </w:p>
    <w:p>
      <w:pPr>
        <w:jc w:val="center"/>
        <w:spacing w:line="360" w:lineRule="auto"/>
        <w:rPr>
          <w:rFonts w:ascii="黑体" w:hAnsi="黑体" w:eastAsia="黑体" w:cs="Times New Roman"/>
          <w:sz w:val="44"/>
          <w:szCs w:val="44"/>
        </w:rPr>
        <w:outlineLvl w:val="0"/>
      </w:pPr>
      <w:r>
        <w:rPr>
          <w:rFonts w:ascii="黑体" w:hAnsi="黑体" w:eastAsia="黑体" w:cs="Times New Roman"/>
          <w:sz w:val="44"/>
          <w:szCs w:val="44"/>
        </w:rPr>
      </w:r>
      <w:r>
        <w:rPr>
          <w:rFonts w:ascii="黑体" w:hAnsi="黑体" w:eastAsia="黑体" w:cs="Times New Roman"/>
          <w:sz w:val="44"/>
          <w:szCs w:val="44"/>
        </w:rPr>
      </w:r>
    </w:p>
    <w:p>
      <w:pPr>
        <w:jc w:val="center"/>
        <w:spacing w:line="360" w:lineRule="auto"/>
        <w:rPr>
          <w:rFonts w:ascii="黑体" w:hAnsi="黑体" w:eastAsia="黑体" w:cs="Times New Roman"/>
          <w:sz w:val="44"/>
          <w:szCs w:val="44"/>
        </w:rPr>
        <w:outlineLvl w:val="0"/>
      </w:pPr>
      <w:r>
        <w:rPr>
          <w:rFonts w:ascii="黑体" w:hAnsi="黑体" w:eastAsia="黑体" w:cs="Times New Roman"/>
          <w:sz w:val="44"/>
          <w:szCs w:val="44"/>
        </w:rPr>
      </w:r>
      <w:r>
        <w:rPr>
          <w:rFonts w:ascii="黑体" w:hAnsi="黑体" w:eastAsia="黑体" w:cs="Times New Roman"/>
          <w:sz w:val="44"/>
          <w:szCs w:val="44"/>
        </w:rPr>
      </w:r>
    </w:p>
    <w:p>
      <w:pPr>
        <w:jc w:val="center"/>
        <w:spacing w:line="360" w:lineRule="auto"/>
        <w:rPr>
          <w:rFonts w:ascii="黑体" w:hAnsi="黑体" w:eastAsia="黑体" w:cs="Times New Roman"/>
          <w:sz w:val="44"/>
          <w:szCs w:val="44"/>
        </w:rPr>
        <w:outlineLvl w:val="0"/>
      </w:pPr>
      <w:r>
        <w:rPr>
          <w:rFonts w:ascii="黑体" w:hAnsi="黑体" w:eastAsia="黑体" w:cs="Times New Roman"/>
          <w:sz w:val="44"/>
          <w:szCs w:val="44"/>
        </w:rPr>
      </w:r>
      <w:r>
        <w:rPr>
          <w:rFonts w:ascii="黑体" w:hAnsi="黑体" w:eastAsia="黑体" w:cs="Times New Roman"/>
          <w:sz w:val="44"/>
          <w:szCs w:val="44"/>
        </w:rPr>
      </w:r>
    </w:p>
    <w:p>
      <w:pPr>
        <w:jc w:val="center"/>
        <w:spacing w:line="360" w:lineRule="auto"/>
        <w:rPr>
          <w:rFonts w:ascii="黑体" w:hAnsi="黑体" w:eastAsia="黑体" w:cs="Times New Roman"/>
          <w:sz w:val="44"/>
          <w:szCs w:val="44"/>
        </w:rPr>
        <w:outlineLvl w:val="0"/>
      </w:pPr>
      <w:r>
        <w:rPr>
          <w:rFonts w:ascii="黑体" w:hAnsi="黑体" w:eastAsia="黑体" w:cs="Times New Roman"/>
          <w:sz w:val="44"/>
          <w:szCs w:val="44"/>
        </w:rPr>
      </w:r>
      <w:r>
        <w:rPr>
          <w:rFonts w:ascii="黑体" w:hAnsi="黑体" w:eastAsia="黑体" w:cs="Times New Roman"/>
          <w:sz w:val="44"/>
          <w:szCs w:val="44"/>
        </w:rPr>
      </w:r>
    </w:p>
    <w:p>
      <w:pPr>
        <w:jc w:val="center"/>
        <w:spacing w:line="360" w:lineRule="auto"/>
        <w:rPr>
          <w:rFonts w:ascii="黑体" w:hAnsi="黑体" w:eastAsia="黑体" w:cs="Times New Roman"/>
          <w:sz w:val="44"/>
          <w:szCs w:val="44"/>
        </w:rPr>
        <w:outlineLvl w:val="0"/>
      </w:pPr>
      <w:r>
        <w:rPr>
          <w:rFonts w:ascii="黑体" w:hAnsi="黑体" w:eastAsia="黑体" w:cs="Times New Roman"/>
          <w:sz w:val="44"/>
          <w:szCs w:val="44"/>
        </w:rPr>
      </w:r>
      <w:r>
        <w:rPr>
          <w:rFonts w:ascii="黑体" w:hAnsi="黑体" w:eastAsia="黑体" w:cs="Times New Roman"/>
          <w:sz w:val="44"/>
          <w:szCs w:val="44"/>
        </w:rPr>
      </w:r>
    </w:p>
    <w:p>
      <w:pPr>
        <w:jc w:val="center"/>
        <w:spacing w:line="360" w:lineRule="auto"/>
        <w:rPr>
          <w:rFonts w:ascii="黑体" w:hAnsi="黑体" w:eastAsia="黑体" w:cs="Times New Roman"/>
          <w:sz w:val="44"/>
          <w:szCs w:val="44"/>
        </w:rPr>
        <w:outlineLvl w:val="0"/>
      </w:pPr>
      <w:r/>
      <w:bookmarkStart w:id="208" w:name="_Toc465856613"/>
      <w:r/>
      <w:bookmarkEnd w:id="192"/>
      <w:r/>
      <w:bookmarkEnd w:id="193"/>
      <w:r/>
      <w:bookmarkEnd w:id="194"/>
      <w:r/>
      <w:r/>
    </w:p>
    <w:p>
      <w:pPr>
        <w:jc w:val="center"/>
        <w:spacing w:line="360" w:lineRule="auto"/>
        <w:rPr>
          <w:rFonts w:ascii="黑体" w:hAnsi="黑体" w:eastAsia="黑体" w:cs="Times New Roman"/>
          <w:sz w:val="44"/>
          <w:szCs w:val="44"/>
        </w:rPr>
        <w:outlineLvl w:val="0"/>
      </w:pPr>
      <w:r>
        <w:rPr>
          <w:rFonts w:hint="eastAsia" w:ascii="黑体" w:hAnsi="黑体" w:eastAsia="黑体" w:cs="Times New Roman"/>
          <w:sz w:val="44"/>
          <w:szCs w:val="44"/>
        </w:rPr>
        <w:t xml:space="preserve">第三章  合同条款及格式</w:t>
      </w:r>
      <w:bookmarkEnd w:id="208"/>
      <w:r/>
      <w:r/>
    </w:p>
    <w:p>
      <w:pPr>
        <w:jc w:val="center"/>
        <w:spacing w:line="360" w:lineRule="auto"/>
        <w:rPr>
          <w:rFonts w:ascii="宋体" w:hAnsi="Calibri" w:eastAsia="宋体" w:cs="Times New Roman"/>
          <w:b/>
          <w:bCs/>
          <w:sz w:val="52"/>
          <w:szCs w:val="24"/>
        </w:rPr>
      </w:pPr>
      <w:r/>
      <w:bookmarkStart w:id="209" w:name="_Toc465856614"/>
      <w:r/>
      <w:r/>
    </w:p>
    <w:p>
      <w:pPr>
        <w:jc w:val="center"/>
        <w:spacing w:line="360" w:lineRule="auto"/>
        <w:rPr>
          <w:rFonts w:ascii="宋体"/>
          <w:b/>
          <w:bCs/>
          <w:sz w:val="44"/>
        </w:rPr>
      </w:pPr>
      <w:r>
        <w:rPr>
          <w:rFonts w:hint="eastAsia" w:ascii="宋体"/>
          <w:b/>
          <w:bCs/>
          <w:sz w:val="52"/>
        </w:rPr>
        <w:t xml:space="preserve">连云港市政府采购</w:t>
      </w:r>
      <w:r/>
    </w:p>
    <w:p>
      <w:pPr>
        <w:ind w:firstLine="420"/>
        <w:spacing w:line="360" w:lineRule="auto"/>
        <w:rPr>
          <w:rFonts w:ascii="宋体"/>
        </w:rPr>
      </w:pPr>
      <w:r>
        <w:rPr>
          <w:rFonts w:ascii="宋体"/>
        </w:rPr>
      </w:r>
      <w:r/>
    </w:p>
    <w:p>
      <w:pPr>
        <w:ind w:firstLine="1050"/>
        <w:spacing w:line="360" w:lineRule="auto"/>
        <w:rPr>
          <w:rFonts w:ascii="宋体"/>
          <w:b/>
          <w:bCs/>
          <w:sz w:val="52"/>
        </w:rPr>
      </w:pPr>
      <w:r>
        <w:rPr>
          <w:rFonts w:hint="eastAsia" w:ascii="宋体"/>
          <w:u w:val="single"/>
        </w:rPr>
        <w:t xml:space="preserve">               </w:t>
      </w:r>
      <w:r>
        <w:rPr>
          <w:rFonts w:hint="eastAsia" w:ascii="宋体"/>
          <w:b/>
          <w:u w:val="single"/>
        </w:rPr>
        <w:t xml:space="preserve">（</w:t>
      </w:r>
      <w:r>
        <w:rPr>
          <w:rFonts w:hint="eastAsia" w:ascii="宋体"/>
          <w:b/>
          <w:sz w:val="28"/>
          <w:szCs w:val="28"/>
          <w:u w:val="single"/>
        </w:rPr>
        <w:t xml:space="preserve">采购包</w:t>
      </w:r>
      <w:r>
        <w:rPr>
          <w:rFonts w:hint="eastAsia" w:ascii="宋体"/>
          <w:b/>
          <w:sz w:val="28"/>
          <w:szCs w:val="28"/>
          <w:u w:val="single"/>
        </w:rPr>
        <w:t xml:space="preserve">名称</w:t>
      </w:r>
      <w:r>
        <w:rPr>
          <w:rFonts w:hint="eastAsia" w:ascii="宋体"/>
          <w:b/>
          <w:u w:val="single"/>
        </w:rPr>
        <w:t xml:space="preserve"> ） </w:t>
      </w:r>
      <w:r>
        <w:rPr>
          <w:rFonts w:hint="eastAsia" w:ascii="宋体"/>
          <w:u w:val="single"/>
        </w:rPr>
        <w:t xml:space="preserve">                   </w:t>
      </w:r>
      <w:r>
        <w:rPr>
          <w:rFonts w:hint="eastAsia" w:ascii="宋体"/>
          <w:b/>
          <w:bCs/>
          <w:sz w:val="44"/>
        </w:rPr>
        <w:t xml:space="preserve">合同</w:t>
      </w:r>
      <w:r/>
    </w:p>
    <w:p>
      <w:pPr>
        <w:ind w:firstLine="420"/>
        <w:spacing w:line="360" w:lineRule="auto"/>
        <w:rPr>
          <w:rFonts w:ascii="宋体"/>
          <w:u w:val="single"/>
        </w:rPr>
      </w:pPr>
      <w:r>
        <w:rPr>
          <w:rFonts w:ascii="宋体"/>
          <w:u w:val="single"/>
        </w:rPr>
      </w:r>
      <w:r/>
    </w:p>
    <w:p>
      <w:pPr>
        <w:ind w:firstLine="3507"/>
        <w:spacing w:line="360" w:lineRule="auto"/>
        <w:rPr>
          <w:rFonts w:ascii="宋体"/>
          <w:b/>
          <w:bCs/>
          <w:sz w:val="44"/>
        </w:rPr>
      </w:pPr>
      <w:r>
        <w:rPr>
          <w:rFonts w:ascii="宋体"/>
          <w:b/>
          <w:bCs/>
          <w:sz w:val="44"/>
        </w:rPr>
      </w:r>
      <w:r/>
    </w:p>
    <w:p>
      <w:pPr>
        <w:ind w:firstLine="3507"/>
        <w:spacing w:line="360" w:lineRule="auto"/>
        <w:rPr>
          <w:rFonts w:ascii="宋体"/>
          <w:b/>
          <w:bCs/>
          <w:sz w:val="44"/>
        </w:rPr>
      </w:pPr>
      <w:r>
        <w:rPr>
          <w:rFonts w:ascii="宋体"/>
          <w:b/>
          <w:bCs/>
          <w:sz w:val="44"/>
        </w:rPr>
      </w:r>
      <w:r/>
    </w:p>
    <w:p>
      <w:pPr>
        <w:ind w:firstLine="3507"/>
        <w:spacing w:line="360" w:lineRule="auto"/>
        <w:rPr>
          <w:rFonts w:ascii="宋体"/>
          <w:b/>
          <w:bCs/>
          <w:sz w:val="44"/>
        </w:rPr>
      </w:pPr>
      <w:r>
        <w:rPr>
          <w:rFonts w:ascii="宋体"/>
          <w:b/>
          <w:bCs/>
          <w:sz w:val="44"/>
        </w:rPr>
      </w:r>
      <w:r/>
    </w:p>
    <w:p>
      <w:pPr>
        <w:ind w:firstLine="1966"/>
        <w:spacing w:line="360" w:lineRule="auto"/>
        <w:rPr>
          <w:rFonts w:ascii="宋体"/>
          <w:b/>
          <w:bCs/>
          <w:sz w:val="44"/>
          <w:szCs w:val="44"/>
        </w:rPr>
      </w:pPr>
      <w:r>
        <w:rPr>
          <w:rFonts w:ascii="宋体"/>
          <w:b/>
          <w:bCs/>
          <w:sz w:val="44"/>
          <w:szCs w:val="44"/>
        </w:rPr>
      </w:r>
      <w:r/>
    </w:p>
    <w:p>
      <w:pPr>
        <w:ind w:firstLine="1966"/>
        <w:spacing w:line="360" w:lineRule="auto"/>
        <w:rPr>
          <w:rFonts w:ascii="宋体"/>
          <w:b/>
          <w:bCs/>
          <w:sz w:val="44"/>
          <w:szCs w:val="44"/>
        </w:rPr>
      </w:pPr>
      <w:r>
        <w:rPr>
          <w:rFonts w:ascii="宋体"/>
          <w:b/>
          <w:bCs/>
          <w:sz w:val="44"/>
          <w:szCs w:val="44"/>
        </w:rPr>
      </w:r>
      <w:r/>
    </w:p>
    <w:p>
      <w:pPr>
        <w:ind w:firstLine="1966"/>
        <w:spacing w:line="360" w:lineRule="auto"/>
        <w:rPr>
          <w:rFonts w:ascii="宋体"/>
          <w:b/>
          <w:bCs/>
          <w:sz w:val="44"/>
          <w:szCs w:val="44"/>
        </w:rPr>
      </w:pPr>
      <w:r>
        <w:rPr>
          <w:rFonts w:ascii="宋体"/>
          <w:b/>
          <w:bCs/>
          <w:sz w:val="44"/>
          <w:szCs w:val="44"/>
        </w:rPr>
      </w:r>
      <w:r/>
    </w:p>
    <w:p>
      <w:pPr>
        <w:ind w:firstLine="0"/>
        <w:spacing w:line="360" w:lineRule="auto"/>
        <w:rPr>
          <w:rFonts w:ascii="宋体"/>
          <w:b/>
          <w:bCs/>
          <w:sz w:val="44"/>
          <w:szCs w:val="44"/>
        </w:rPr>
      </w:pPr>
      <w:r>
        <w:rPr>
          <w:rFonts w:hint="eastAsia" w:ascii="宋体"/>
          <w:b/>
          <w:bCs/>
          <w:sz w:val="44"/>
          <w:szCs w:val="44"/>
        </w:rPr>
        <w:t xml:space="preserve">          合同编号：</w:t>
      </w:r>
      <w:r/>
    </w:p>
    <w:p>
      <w:pPr>
        <w:ind w:firstLine="880"/>
        <w:spacing w:line="360" w:lineRule="auto"/>
        <w:rPr>
          <w:rFonts w:ascii="宋体"/>
          <w:sz w:val="44"/>
        </w:rPr>
      </w:pPr>
      <w:r>
        <w:rPr>
          <w:rFonts w:ascii="宋体"/>
          <w:sz w:val="44"/>
        </w:rPr>
      </w:r>
      <w:r/>
    </w:p>
    <w:p>
      <w:pPr>
        <w:ind w:firstLine="2191"/>
        <w:spacing w:line="360" w:lineRule="auto"/>
        <w:rPr>
          <w:rFonts w:ascii="宋体"/>
          <w:b/>
          <w:bCs/>
          <w:sz w:val="44"/>
        </w:rPr>
      </w:pPr>
      <w:r>
        <w:rPr>
          <w:rFonts w:hint="eastAsia" w:ascii="宋体"/>
          <w:b/>
          <w:bCs/>
          <w:sz w:val="44"/>
        </w:rPr>
        <w:t xml:space="preserve">采购人：</w:t>
      </w:r>
      <w:r/>
    </w:p>
    <w:p>
      <w:pPr>
        <w:ind w:firstLine="2182"/>
        <w:spacing w:line="360" w:lineRule="auto"/>
        <w:rPr>
          <w:rFonts w:ascii="宋体"/>
          <w:b/>
          <w:bCs/>
          <w:sz w:val="44"/>
        </w:rPr>
      </w:pPr>
      <w:r>
        <w:rPr>
          <w:rFonts w:ascii="宋体"/>
          <w:b/>
          <w:bCs/>
          <w:sz w:val="44"/>
        </w:rPr>
      </w:r>
      <w:r/>
    </w:p>
    <w:p>
      <w:pPr>
        <w:ind w:firstLine="2182"/>
        <w:spacing w:line="360" w:lineRule="auto"/>
        <w:rPr>
          <w:rFonts w:ascii="宋体"/>
          <w:b/>
          <w:bCs/>
          <w:sz w:val="44"/>
        </w:rPr>
      </w:pPr>
      <w:r>
        <w:rPr>
          <w:rFonts w:hint="eastAsia" w:ascii="宋体"/>
          <w:b/>
          <w:bCs/>
          <w:sz w:val="44"/>
        </w:rPr>
        <w:t xml:space="preserve">成交供应商：</w:t>
      </w:r>
      <w:r/>
    </w:p>
    <w:p>
      <w:pPr>
        <w:ind w:firstLine="480"/>
        <w:spacing w:line="360" w:lineRule="auto"/>
        <w:rPr>
          <w:rFonts w:ascii="宋体" w:hAnsi="宋体"/>
          <w:bCs/>
          <w:sz w:val="24"/>
        </w:rPr>
      </w:pPr>
      <w:r/>
      <w:bookmarkStart w:id="210" w:name="_Hlt16619369"/>
      <w:r/>
      <w:bookmarkEnd w:id="210"/>
      <w:r/>
      <w:r/>
    </w:p>
    <w:p>
      <w:pPr>
        <w:ind w:firstLine="480"/>
        <w:spacing w:line="360" w:lineRule="auto"/>
        <w:rPr>
          <w:rFonts w:ascii="宋体" w:hAnsi="宋体"/>
          <w:bCs/>
          <w:sz w:val="24"/>
        </w:rPr>
      </w:pPr>
      <w:r>
        <w:rPr>
          <w:rFonts w:ascii="宋体" w:hAnsi="宋体"/>
          <w:bCs/>
          <w:sz w:val="24"/>
        </w:rPr>
      </w:r>
      <w:r/>
    </w:p>
    <w:p>
      <w:pPr>
        <w:ind w:firstLine="480"/>
        <w:spacing w:line="360" w:lineRule="auto"/>
        <w:rPr>
          <w:rFonts w:ascii="宋体" w:hAnsi="宋体"/>
          <w:bCs/>
          <w:sz w:val="24"/>
        </w:rPr>
      </w:pPr>
      <w:r>
        <w:rPr>
          <w:rFonts w:ascii="宋体" w:hAnsi="宋体"/>
          <w:bCs/>
          <w:sz w:val="24"/>
        </w:rPr>
      </w:r>
      <w:r/>
    </w:p>
    <w:p>
      <w:pPr>
        <w:ind w:firstLine="120"/>
        <w:spacing w:line="360" w:lineRule="auto"/>
        <w:rPr>
          <w:rFonts w:ascii="宋体" w:hAnsi="宋体" w:cs="宋体"/>
          <w:color w:val="000000" w:themeColor="text1"/>
          <w:sz w:val="24"/>
        </w:rPr>
      </w:pPr>
      <w:r>
        <w:rPr>
          <w:rFonts w:hint="eastAsia" w:ascii="宋体" w:hAnsi="宋体" w:cs="宋体"/>
          <w:color w:val="000000" w:themeColor="text1"/>
          <w:sz w:val="24"/>
        </w:rPr>
        <w:t xml:space="preserve">以下为成交后签订本项目合同的通用条款，成交供应商不得提出实质性的修改，关于专用条款将由采购人与成交供应商结合本项目具体情况协商后签订。</w:t>
      </w:r>
      <w:r/>
    </w:p>
    <w:p>
      <w:pPr>
        <w:jc w:val="center"/>
        <w:spacing w:line="560" w:lineRule="exact"/>
        <w:rPr>
          <w:rFonts w:ascii="宋体" w:hAnsi="宋体" w:cs="宋体"/>
          <w:b/>
          <w:sz w:val="32"/>
          <w:szCs w:val="32"/>
        </w:rPr>
      </w:pPr>
      <w:r>
        <w:rPr>
          <w:rFonts w:hint="eastAsia" w:ascii="宋体" w:hAnsi="宋体" w:cs="宋体"/>
          <w:b/>
          <w:sz w:val="32"/>
          <w:szCs w:val="32"/>
          <w:lang w:bidi="ar"/>
        </w:rPr>
        <w:t xml:space="preserve">政府采购委托服务合同</w:t>
      </w:r>
      <w:r/>
    </w:p>
    <w:p>
      <w:pPr>
        <w:jc w:val="left"/>
        <w:rPr>
          <w:rFonts w:ascii="宋体" w:hAnsi="宋体" w:cs="宋体"/>
          <w:color w:val="ff00ff"/>
          <w:szCs w:val="21"/>
        </w:rPr>
      </w:pPr>
      <w:r>
        <w:rPr>
          <w:rFonts w:hint="eastAsia" w:ascii="宋体" w:hAnsi="宋体" w:cs="宋体"/>
          <w:color w:val="ff00ff"/>
          <w:szCs w:val="21"/>
        </w:rPr>
        <w:t xml:space="preserve"> </w:t>
      </w:r>
      <w:r/>
    </w:p>
    <w:p>
      <w:pPr>
        <w:ind w:firstLine="480"/>
        <w:jc w:val="left"/>
        <w:spacing w:line="500" w:lineRule="exact"/>
        <w:rPr>
          <w:rFonts w:ascii="宋体" w:hAnsi="宋体" w:cs="宋体"/>
          <w:sz w:val="24"/>
        </w:rPr>
      </w:pPr>
      <w:r>
        <w:rPr>
          <w:rFonts w:hint="eastAsia" w:ascii="宋体" w:hAnsi="宋体" w:cs="宋体"/>
          <w:sz w:val="24"/>
          <w:lang w:bidi="ar"/>
        </w:rPr>
        <w:t xml:space="preserve">委托方（采购人）：</w:t>
      </w:r>
      <w:r>
        <w:rPr>
          <w:rFonts w:hint="eastAsia" w:ascii="宋体" w:hAnsi="宋体" w:cs="宋体"/>
          <w:sz w:val="24"/>
          <w:u w:val="single"/>
          <w:lang w:bidi="ar"/>
        </w:rPr>
        <w:t xml:space="preserve">                        </w:t>
      </w:r>
      <w:r>
        <w:rPr>
          <w:rFonts w:hint="eastAsia" w:ascii="宋体" w:hAnsi="宋体" w:cs="宋体"/>
          <w:sz w:val="24"/>
          <w:lang w:bidi="ar"/>
        </w:rPr>
        <w:t xml:space="preserve">（以下简称“甲方”）</w:t>
      </w:r>
      <w:r/>
    </w:p>
    <w:p>
      <w:pPr>
        <w:ind w:firstLine="480"/>
        <w:jc w:val="left"/>
        <w:spacing w:line="500" w:lineRule="exact"/>
        <w:rPr>
          <w:rFonts w:ascii="宋体" w:hAnsi="宋体" w:cs="宋体"/>
          <w:sz w:val="24"/>
        </w:rPr>
      </w:pPr>
      <w:r>
        <w:rPr>
          <w:rFonts w:hint="eastAsia" w:ascii="宋体" w:hAnsi="宋体" w:cs="宋体"/>
          <w:sz w:val="24"/>
          <w:lang w:bidi="ar"/>
        </w:rPr>
        <w:t xml:space="preserve">受托方（成交商）：</w:t>
      </w:r>
      <w:r>
        <w:rPr>
          <w:rFonts w:hint="eastAsia" w:ascii="宋体" w:hAnsi="宋体" w:cs="宋体"/>
          <w:sz w:val="24"/>
          <w:u w:val="single"/>
          <w:lang w:bidi="ar"/>
        </w:rPr>
        <w:t xml:space="preserve">                        </w:t>
      </w:r>
      <w:r>
        <w:rPr>
          <w:rFonts w:hint="eastAsia" w:ascii="宋体" w:hAnsi="宋体" w:cs="宋体"/>
          <w:sz w:val="24"/>
          <w:lang w:bidi="ar"/>
        </w:rPr>
        <w:t xml:space="preserve">（以下简称“乙方”）</w:t>
      </w:r>
      <w:r/>
    </w:p>
    <w:p>
      <w:pPr>
        <w:ind w:firstLine="480"/>
        <w:jc w:val="left"/>
        <w:spacing w:line="500" w:lineRule="exact"/>
        <w:rPr>
          <w:rFonts w:ascii="宋体" w:hAnsi="宋体"/>
          <w:b/>
          <w:sz w:val="24"/>
        </w:rPr>
      </w:pPr>
      <w:r>
        <w:rPr>
          <w:rFonts w:hint="eastAsia" w:ascii="宋体" w:hAnsi="宋体"/>
          <w:sz w:val="24"/>
        </w:rPr>
        <w:t xml:space="preserve">甲、乙双方根据《中华人民共和国民法典》、《中华人民共和国政府采购法》等法律法规的规定及</w:t>
      </w:r>
      <w:r>
        <w:rPr>
          <w:rFonts w:hint="eastAsia" w:ascii="宋体" w:hAnsi="宋体"/>
          <w:sz w:val="24"/>
          <w:u w:val="single"/>
        </w:rPr>
        <w:t xml:space="preserve">  【项目名称】</w:t>
      </w:r>
      <w:r>
        <w:rPr>
          <w:rFonts w:hint="eastAsia" w:ascii="宋体" w:hAnsi="宋体"/>
          <w:b/>
          <w:sz w:val="24"/>
          <w:u w:val="single"/>
        </w:rPr>
        <w:t xml:space="preserve">  </w:t>
      </w:r>
      <w:r>
        <w:rPr>
          <w:rFonts w:hint="eastAsia" w:ascii="宋体" w:hAnsi="宋体"/>
          <w:sz w:val="24"/>
        </w:rPr>
        <w:t xml:space="preserve">项目（项目编号：</w:t>
      </w:r>
      <w:r>
        <w:rPr>
          <w:rFonts w:hint="eastAsia" w:ascii="宋体" w:hAnsi="宋体"/>
          <w:sz w:val="24"/>
          <w:u w:val="single"/>
        </w:rPr>
        <w:t xml:space="preserve">      </w:t>
      </w:r>
      <w:r>
        <w:rPr>
          <w:rFonts w:hint="eastAsia" w:ascii="宋体" w:hAnsi="宋体"/>
          <w:sz w:val="24"/>
        </w:rPr>
        <w:t xml:space="preserve">）的</w:t>
      </w:r>
      <w:r>
        <w:rPr>
          <w:rFonts w:hint="eastAsia" w:ascii="宋体" w:hAnsi="宋体"/>
          <w:b/>
          <w:color w:val="000000"/>
          <w:sz w:val="24"/>
          <w:u w:val="single"/>
        </w:rPr>
        <w:t xml:space="preserve">竞争性磋商</w:t>
      </w:r>
      <w:r>
        <w:rPr>
          <w:rFonts w:hint="eastAsia" w:ascii="宋体" w:hAnsi="宋体"/>
          <w:sz w:val="24"/>
        </w:rPr>
        <w:t xml:space="preserve">的</w:t>
      </w:r>
      <w:r>
        <w:rPr>
          <w:rFonts w:hint="eastAsia" w:ascii="宋体" w:hAnsi="宋体"/>
          <w:sz w:val="24"/>
        </w:rPr>
        <w:t xml:space="preserve">结果，签订本合同。</w:t>
      </w:r>
      <w:r/>
    </w:p>
    <w:p>
      <w:pPr>
        <w:pStyle w:val="1202"/>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一、采购标的</w:t>
      </w:r>
      <w:r/>
    </w:p>
    <w:p>
      <w:pPr>
        <w:pStyle w:val="1202"/>
        <w:ind w:firstLine="480"/>
        <w:jc w:val="left"/>
        <w:spacing w:line="360" w:lineRule="auto"/>
        <w:rPr>
          <w:rFonts w:hAnsi="宋体" w:cs="宋体"/>
          <w:color w:val="000000" w:themeColor="text1"/>
          <w:sz w:val="24"/>
          <w:szCs w:val="24"/>
          <w:u w:val="single"/>
        </w:rPr>
      </w:pPr>
      <w:r>
        <w:rPr>
          <w:rFonts w:hint="eastAsia" w:hAnsi="宋体" w:cs="宋体"/>
          <w:color w:val="000000" w:themeColor="text1"/>
          <w:sz w:val="24"/>
          <w:szCs w:val="24"/>
        </w:rPr>
        <w:t xml:space="preserve">1.1 货物内容：</w:t>
      </w:r>
      <w:r>
        <w:rPr>
          <w:rFonts w:hint="eastAsia" w:hAnsi="宋体" w:cs="宋体"/>
          <w:color w:val="000000" w:themeColor="text1"/>
          <w:sz w:val="24"/>
          <w:szCs w:val="24"/>
          <w:u w:val="single"/>
        </w:rPr>
        <w:t xml:space="preserve">          </w:t>
      </w:r>
      <w:r>
        <w:rPr>
          <w:rFonts w:hint="eastAsia" w:hAnsi="宋体" w:cs="宋体"/>
          <w:color w:val="000000" w:themeColor="text1"/>
          <w:sz w:val="24"/>
          <w:szCs w:val="24"/>
        </w:rPr>
        <w:t xml:space="preserve">。</w:t>
      </w:r>
      <w:r/>
    </w:p>
    <w:p>
      <w:pPr>
        <w:pStyle w:val="1202"/>
        <w:ind w:firstLine="480"/>
        <w:jc w:val="left"/>
        <w:spacing w:line="360" w:lineRule="auto"/>
        <w:rPr>
          <w:rFonts w:hAnsi="宋体" w:cs="宋体"/>
          <w:color w:val="000000" w:themeColor="text1"/>
          <w:sz w:val="24"/>
          <w:szCs w:val="24"/>
          <w:u w:val="single"/>
        </w:rPr>
      </w:pPr>
      <w:r>
        <w:rPr>
          <w:rFonts w:hint="eastAsia" w:hAnsi="宋体" w:cs="宋体"/>
          <w:color w:val="000000" w:themeColor="text1"/>
          <w:sz w:val="24"/>
          <w:szCs w:val="24"/>
        </w:rPr>
        <w:t xml:space="preserve">1.2 </w:t>
      </w:r>
      <w:r>
        <w:rPr>
          <w:rFonts w:hint="eastAsia" w:hAnsi="宋体" w:cs="宋体"/>
          <w:color w:val="000000" w:themeColor="text1"/>
          <w:sz w:val="24"/>
          <w:szCs w:val="24"/>
        </w:rPr>
        <w:t xml:space="preserve">合同履行期限</w:t>
      </w:r>
      <w:r>
        <w:rPr>
          <w:rFonts w:hint="eastAsia" w:hAnsi="宋体" w:cs="宋体"/>
          <w:color w:val="000000" w:themeColor="text1"/>
          <w:sz w:val="24"/>
          <w:szCs w:val="24"/>
        </w:rPr>
        <w:t xml:space="preserve">：</w:t>
      </w:r>
      <w:r>
        <w:rPr>
          <w:rFonts w:hint="eastAsia" w:hAnsi="宋体" w:cs="宋体"/>
          <w:color w:val="000000" w:themeColor="text1"/>
          <w:sz w:val="24"/>
          <w:szCs w:val="24"/>
          <w:u w:val="single"/>
        </w:rPr>
        <w:t xml:space="preserve">          </w:t>
      </w:r>
      <w:r>
        <w:rPr>
          <w:rFonts w:hint="eastAsia" w:hAnsi="宋体" w:cs="宋体"/>
          <w:color w:val="000000" w:themeColor="text1"/>
          <w:sz w:val="24"/>
          <w:szCs w:val="24"/>
        </w:rPr>
        <w:t xml:space="preserve">。</w:t>
      </w:r>
      <w:r/>
    </w:p>
    <w:p>
      <w:pPr>
        <w:pStyle w:val="1202"/>
        <w:ind w:firstLine="480"/>
        <w:jc w:val="left"/>
        <w:spacing w:line="360" w:lineRule="auto"/>
        <w:rPr>
          <w:rFonts w:hAnsi="宋体" w:cs="宋体"/>
          <w:color w:val="000000" w:themeColor="text1"/>
          <w:sz w:val="24"/>
          <w:szCs w:val="24"/>
          <w:u w:val="single"/>
        </w:rPr>
      </w:pPr>
      <w:r>
        <w:rPr>
          <w:rFonts w:hint="eastAsia" w:hAnsi="宋体" w:cs="宋体"/>
          <w:color w:val="000000" w:themeColor="text1"/>
          <w:sz w:val="24"/>
          <w:szCs w:val="24"/>
        </w:rPr>
        <w:t xml:space="preserve">1.3 补充条款：</w:t>
      </w:r>
      <w:r>
        <w:rPr>
          <w:rFonts w:hint="eastAsia" w:hAnsi="宋体" w:cs="宋体"/>
          <w:color w:val="000000" w:themeColor="text1"/>
          <w:sz w:val="24"/>
          <w:szCs w:val="24"/>
          <w:u w:val="single"/>
        </w:rPr>
        <w:t xml:space="preserve">          </w:t>
      </w:r>
      <w:r>
        <w:rPr>
          <w:rFonts w:hint="eastAsia" w:hAnsi="宋体" w:cs="宋体"/>
          <w:color w:val="000000" w:themeColor="text1"/>
          <w:sz w:val="24"/>
          <w:szCs w:val="24"/>
        </w:rPr>
        <w:t xml:space="preserve">。</w:t>
      </w:r>
      <w:r/>
    </w:p>
    <w:p>
      <w:pPr>
        <w:pStyle w:val="1202"/>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二、合同金额</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2.1 本合同金额为（大写）：_________________（¥__________元）。</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本合同价款包含所有乙方提供合同约定产品和服务的报酬及乙方提供合同中产品和服务所支出的必要费用（包含各式税费、运输费、二次搬运费、安装费等），甲方在上述合同价款之外不再向乙方支付其他任何费用。</w:t>
      </w:r>
      <w:r/>
    </w:p>
    <w:p>
      <w:pPr>
        <w:pStyle w:val="1202"/>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三、技术资料</w:t>
      </w:r>
      <w:r/>
    </w:p>
    <w:p>
      <w:pPr>
        <w:pStyle w:val="1202"/>
        <w:ind w:firstLine="480"/>
        <w:jc w:val="left"/>
        <w:spacing w:line="360" w:lineRule="auto"/>
        <w:rPr>
          <w:rFonts w:hAnsi="宋体" w:cs="宋体"/>
          <w:sz w:val="24"/>
          <w:szCs w:val="24"/>
        </w:rPr>
      </w:pPr>
      <w:r>
        <w:rPr>
          <w:rFonts w:hint="eastAsia" w:hAnsi="宋体" w:cs="宋体"/>
          <w:color w:val="000000" w:themeColor="text1"/>
          <w:sz w:val="24"/>
          <w:szCs w:val="24"/>
        </w:rPr>
        <w:t xml:space="preserve">3.1 乙方应按</w:t>
      </w:r>
      <w:r>
        <w:rPr>
          <w:rFonts w:hint="eastAsia" w:hAnsi="宋体" w:cs="宋体"/>
          <w:color w:val="000000" w:themeColor="text1"/>
          <w:sz w:val="24"/>
          <w:szCs w:val="24"/>
        </w:rPr>
        <w:t xml:space="preserve">采</w:t>
      </w:r>
      <w:r>
        <w:rPr>
          <w:rFonts w:hint="eastAsia" w:hAnsi="宋体" w:cs="宋体"/>
          <w:sz w:val="24"/>
          <w:szCs w:val="24"/>
        </w:rPr>
        <w:t xml:space="preserve">购</w:t>
      </w:r>
      <w:r>
        <w:rPr>
          <w:rFonts w:hint="eastAsia" w:hAnsi="宋体" w:cs="宋体"/>
          <w:sz w:val="24"/>
        </w:rPr>
        <w:t xml:space="preserve">文件</w:t>
      </w:r>
      <w:r>
        <w:rPr>
          <w:rFonts w:hint="eastAsia" w:hAnsi="宋体" w:cs="宋体"/>
          <w:sz w:val="24"/>
          <w:szCs w:val="24"/>
        </w:rPr>
        <w:t xml:space="preserve">规定的时间向甲方提供有关技术资料。</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3.2 没有甲方事先书面同意，乙方不得将由甲方提供的有关合同或任何合同条文、规格、计划、样品或资料提供给予履行本合同无关的任何其他人。即使向履行本合同有关的人员提供，也应注意保密并限于履行合同的必需范围。</w:t>
      </w:r>
      <w:r/>
    </w:p>
    <w:p>
      <w:pPr>
        <w:pStyle w:val="1202"/>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四、知识产权</w:t>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rPr>
        <w:t xml:space="preserve">4.1 乙方应保证甲方在使用、接受本合同中产品和服务或其任何一部分时不受第三方提出侵犯其专利权、版权、商标权和工业设计权等知识产权的起诉。一旦出现侵权，由乙方负全部责任。</w:t>
      </w:r>
      <w:r/>
    </w:p>
    <w:p>
      <w:pPr>
        <w:pStyle w:val="1202"/>
        <w:ind w:firstLine="482"/>
        <w:jc w:val="left"/>
        <w:spacing w:line="360" w:lineRule="auto"/>
        <w:rPr>
          <w:rFonts w:hAnsi="宋体" w:cs="宋体"/>
          <w:color w:val="000000" w:themeColor="text1"/>
          <w:sz w:val="24"/>
          <w:szCs w:val="24"/>
          <w:u w:val="single"/>
        </w:rPr>
      </w:pPr>
      <w:r>
        <w:rPr>
          <w:rFonts w:hint="eastAsia" w:hAnsi="宋体" w:cs="宋体"/>
          <w:b/>
          <w:color w:val="000000" w:themeColor="text1"/>
          <w:sz w:val="24"/>
          <w:szCs w:val="24"/>
        </w:rPr>
        <w:t xml:space="preserve">五、产权担保</w:t>
      </w:r>
      <w:r/>
    </w:p>
    <w:p>
      <w:pPr>
        <w:pStyle w:val="1202"/>
        <w:ind w:firstLine="480"/>
        <w:jc w:val="left"/>
        <w:spacing w:line="360" w:lineRule="auto"/>
        <w:rPr>
          <w:rFonts w:hAnsi="宋体" w:cs="宋体"/>
          <w:color w:val="000000" w:themeColor="text1"/>
          <w:sz w:val="24"/>
          <w:szCs w:val="24"/>
          <w:u w:val="single"/>
        </w:rPr>
      </w:pPr>
      <w:r>
        <w:rPr>
          <w:rFonts w:hint="eastAsia" w:hAnsi="宋体" w:cs="宋体"/>
          <w:color w:val="000000" w:themeColor="text1"/>
          <w:sz w:val="24"/>
          <w:szCs w:val="24"/>
        </w:rPr>
        <w:t xml:space="preserve">5.1 乙方保证所交付标的的所有权完全属于乙方且无任何抵押、查封等产权瑕疵。</w:t>
      </w:r>
      <w:r/>
    </w:p>
    <w:p>
      <w:pPr>
        <w:pStyle w:val="1202"/>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六、履约保证金</w:t>
      </w:r>
      <w:r/>
    </w:p>
    <w:p>
      <w:pPr>
        <w:ind w:firstLine="480"/>
        <w:jc w:val="left"/>
        <w:spacing w:line="360" w:lineRule="auto"/>
        <w:rPr>
          <w:rFonts w:ascii="宋体" w:hAnsi="宋体" w:cs="宋体"/>
          <w:sz w:val="24"/>
          <w:szCs w:val="24"/>
        </w:rPr>
      </w:pPr>
      <w:r>
        <w:rPr>
          <w:rFonts w:hint="eastAsia" w:ascii="宋体" w:hAnsi="宋体" w:cs="宋体"/>
          <w:sz w:val="24"/>
        </w:rPr>
        <w:t xml:space="preserve">本项目不收取履约保证金。</w:t>
      </w:r>
      <w:r/>
    </w:p>
    <w:p>
      <w:pPr>
        <w:pStyle w:val="1202"/>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七、转包或分包</w:t>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rPr>
        <w:t xml:space="preserve">7.1 本合同范围内产品或服务，应由乙方直接供应，不得转让他人供应。</w:t>
      </w:r>
      <w:r/>
    </w:p>
    <w:p>
      <w:pPr>
        <w:ind w:firstLine="480"/>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7.2 除非得到甲方的书面同意，乙方不得部分分包给他人供应。</w:t>
      </w:r>
      <w:r/>
    </w:p>
    <w:p>
      <w:pPr>
        <w:ind w:firstLine="480"/>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7.3 如有转让和未经甲方同意的分包行为，甲方有权给予终止合同。 </w:t>
      </w:r>
      <w:r/>
    </w:p>
    <w:p>
      <w:pPr>
        <w:ind w:left="412" w:hanging="412"/>
        <w:spacing w:line="380" w:lineRule="exact"/>
        <w:rPr>
          <w:rFonts w:ascii="Times New Roman" w:hAnsi="宋体" w:cs="宋体"/>
          <w:b/>
          <w:color w:val="000000" w:themeColor="text1"/>
          <w:sz w:val="24"/>
        </w:rPr>
      </w:pPr>
      <w:r>
        <w:rPr>
          <w:rFonts w:hint="eastAsia" w:hAnsi="宋体" w:cs="宋体"/>
          <w:b/>
          <w:color w:val="000000" w:themeColor="text1"/>
          <w:sz w:val="24"/>
        </w:rPr>
        <w:t xml:space="preserve">八、质保期</w:t>
      </w:r>
      <w:r/>
    </w:p>
    <w:p>
      <w:pPr>
        <w:pStyle w:val="1202"/>
        <w:jc w:val="left"/>
        <w:spacing w:line="360" w:lineRule="auto"/>
        <w:rPr>
          <w:rFonts w:hAnsi="宋体" w:cs="宋体"/>
          <w:b/>
          <w:sz w:val="24"/>
          <w:u w:val="single"/>
        </w:rPr>
      </w:pPr>
      <w:r>
        <w:rPr>
          <w:rFonts w:hint="eastAsia" w:hAnsi="宋体" w:cs="宋体"/>
          <w:sz w:val="24"/>
        </w:rPr>
        <w:t xml:space="preserve">系统所有设备及</w:t>
      </w:r>
      <w:r>
        <w:rPr>
          <w:rFonts w:hint="eastAsia" w:hAnsi="宋体" w:cs="宋体"/>
          <w:sz w:val="24"/>
        </w:rPr>
        <w:t xml:space="preserve">配件、配套设备、标志标线</w:t>
      </w:r>
      <w:r>
        <w:rPr>
          <w:rFonts w:hint="eastAsia" w:hAnsi="宋体" w:cs="宋体"/>
          <w:sz w:val="24"/>
        </w:rPr>
        <w:t xml:space="preserve">质保期</w:t>
      </w:r>
      <w:r>
        <w:rPr>
          <w:rFonts w:hint="eastAsia" w:hAnsi="宋体" w:cs="宋体"/>
          <w:b/>
          <w:sz w:val="24"/>
          <w:u w:val="single"/>
        </w:rPr>
        <w:t xml:space="preserve">：</w:t>
      </w:r>
      <w:r>
        <w:rPr>
          <w:rFonts w:hAnsi="宋体" w:cs="宋体"/>
          <w:b/>
          <w:sz w:val="24"/>
          <w:u w:val="single"/>
        </w:rPr>
        <w:t xml:space="preserve">3 </w:t>
      </w:r>
      <w:r>
        <w:rPr>
          <w:rFonts w:hint="eastAsia" w:hAnsi="宋体" w:cs="宋体"/>
          <w:b/>
          <w:sz w:val="24"/>
          <w:u w:val="single"/>
        </w:rPr>
        <w:t xml:space="preserve">年（自项目验收合格之日起计）</w:t>
      </w:r>
      <w:r/>
    </w:p>
    <w:p>
      <w:pPr>
        <w:pStyle w:val="120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九、交货方式及交货地点</w:t>
      </w:r>
      <w:r/>
    </w:p>
    <w:p>
      <w:pPr>
        <w:pStyle w:val="1202"/>
        <w:ind w:firstLine="480"/>
        <w:jc w:val="left"/>
        <w:spacing w:line="360" w:lineRule="auto"/>
        <w:rPr>
          <w:rFonts w:hAnsi="宋体" w:cs="宋体"/>
          <w:bCs/>
          <w:sz w:val="24"/>
          <w:szCs w:val="24"/>
        </w:rPr>
      </w:pPr>
      <w:r/>
      <w:bookmarkStart w:id="211" w:name="OLE_LINK164"/>
      <w:r/>
      <w:bookmarkStart w:id="212" w:name="OLE_LINK165"/>
      <w:r>
        <w:rPr>
          <w:rFonts w:hint="eastAsia" w:hAnsi="宋体" w:cs="宋体"/>
          <w:bCs/>
          <w:sz w:val="24"/>
          <w:szCs w:val="24"/>
        </w:rPr>
        <w:t xml:space="preserve">9.1 交货方式：</w:t>
      </w:r>
      <w:r>
        <w:rPr>
          <w:rFonts w:hint="eastAsia" w:hAnsi="宋体" w:cs="宋体"/>
          <w:bCs/>
          <w:sz w:val="24"/>
          <w:szCs w:val="24"/>
          <w:u w:val="single"/>
        </w:rPr>
        <w:t xml:space="preserve">现场交货、现场验收</w:t>
      </w:r>
      <w:r>
        <w:rPr>
          <w:rFonts w:hint="eastAsia" w:hAnsi="宋体" w:cs="宋体"/>
          <w:sz w:val="24"/>
          <w:szCs w:val="24"/>
        </w:rPr>
        <w:t xml:space="preserve">。</w:t>
      </w:r>
      <w:bookmarkEnd w:id="211"/>
      <w:r/>
      <w:bookmarkEnd w:id="212"/>
      <w:r/>
      <w:r/>
    </w:p>
    <w:p>
      <w:pPr>
        <w:pStyle w:val="1202"/>
        <w:ind w:firstLine="480"/>
        <w:jc w:val="left"/>
        <w:spacing w:line="360" w:lineRule="auto"/>
        <w:rPr>
          <w:rFonts w:hAnsi="宋体" w:cs="宋体"/>
          <w:b/>
          <w:sz w:val="24"/>
          <w:szCs w:val="24"/>
        </w:rPr>
      </w:pPr>
      <w:r>
        <w:rPr>
          <w:rFonts w:hint="eastAsia" w:hAnsi="宋体" w:cs="宋体"/>
          <w:bCs/>
          <w:sz w:val="24"/>
          <w:szCs w:val="24"/>
        </w:rPr>
        <w:t xml:space="preserve">9.2交货地点：</w:t>
      </w:r>
      <w:r>
        <w:rPr>
          <w:rFonts w:hint="eastAsia" w:hAnsi="宋体" w:cs="宋体"/>
          <w:bCs/>
          <w:sz w:val="24"/>
          <w:szCs w:val="24"/>
          <w:u w:val="single"/>
        </w:rPr>
        <w:t xml:space="preserve">采购人指定地点 </w:t>
      </w:r>
      <w:r>
        <w:rPr>
          <w:rFonts w:hint="eastAsia" w:hAnsi="宋体" w:cs="宋体"/>
          <w:sz w:val="24"/>
          <w:szCs w:val="24"/>
        </w:rPr>
        <w:t xml:space="preserve">。</w:t>
      </w:r>
      <w:r/>
    </w:p>
    <w:p>
      <w:pPr>
        <w:pStyle w:val="120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十、</w:t>
      </w:r>
      <w:bookmarkStart w:id="213" w:name="OLE_LINK47"/>
      <w:r/>
      <w:bookmarkStart w:id="214" w:name="OLE_LINK55"/>
      <w:r>
        <w:rPr>
          <w:rFonts w:hint="eastAsia" w:hAnsi="宋体" w:cs="宋体"/>
          <w:b/>
          <w:color w:val="000000" w:themeColor="text1"/>
          <w:sz w:val="24"/>
          <w:szCs w:val="24"/>
        </w:rPr>
        <w:t xml:space="preserve">合同款支付</w:t>
      </w:r>
      <w:bookmarkEnd w:id="213"/>
      <w:r/>
      <w:bookmarkEnd w:id="214"/>
      <w:r/>
      <w:r/>
    </w:p>
    <w:p>
      <w:pPr>
        <w:pStyle w:val="1202"/>
        <w:ind w:firstLine="482"/>
        <w:jc w:val="left"/>
        <w:spacing w:line="360" w:lineRule="exact"/>
        <w:rPr>
          <w:rFonts w:hAnsi="宋体" w:cs="宋体"/>
          <w:sz w:val="24"/>
          <w:szCs w:val="24"/>
        </w:rPr>
      </w:pPr>
      <w:r>
        <w:rPr>
          <w:rFonts w:hint="eastAsia" w:hAnsi="宋体" w:cs="宋体"/>
          <w:b/>
          <w:sz w:val="24"/>
          <w:szCs w:val="24"/>
        </w:rPr>
        <w:t xml:space="preserve">合同签订后7个工作日内，甲方向乙方支付合同</w:t>
      </w:r>
      <w:r>
        <w:rPr>
          <w:rFonts w:hint="eastAsia" w:hAnsi="宋体" w:cs="宋体"/>
          <w:b/>
          <w:color w:val="000000" w:themeColor="text1"/>
          <w:sz w:val="24"/>
          <w:szCs w:val="24"/>
        </w:rPr>
        <w:t xml:space="preserve">总价的</w:t>
      </w:r>
      <w:r>
        <w:rPr>
          <w:rFonts w:hAnsi="宋体" w:cs="宋体"/>
          <w:b/>
          <w:color w:val="000000" w:themeColor="text1"/>
          <w:sz w:val="24"/>
          <w:szCs w:val="24"/>
        </w:rPr>
        <w:t xml:space="preserve">5</w:t>
      </w:r>
      <w:r>
        <w:rPr>
          <w:rFonts w:hint="eastAsia" w:hAnsi="宋体" w:cs="宋体"/>
          <w:b/>
          <w:color w:val="000000" w:themeColor="text1"/>
          <w:sz w:val="24"/>
          <w:szCs w:val="24"/>
        </w:rPr>
        <w:t xml:space="preserve">0%</w:t>
      </w:r>
      <w:r>
        <w:rPr>
          <w:rFonts w:hint="eastAsia" w:hAnsi="宋体" w:cs="宋体"/>
          <w:b/>
          <w:color w:val="000000" w:themeColor="text1"/>
          <w:sz w:val="24"/>
          <w:szCs w:val="24"/>
        </w:rPr>
        <w:t xml:space="preserve">作</w:t>
      </w:r>
      <w:r>
        <w:rPr>
          <w:rFonts w:hint="eastAsia" w:hAnsi="宋体" w:cs="宋体"/>
          <w:b/>
          <w:color w:val="000000" w:themeColor="text1"/>
          <w:sz w:val="24"/>
          <w:szCs w:val="24"/>
        </w:rPr>
        <w:t xml:space="preserve">为预付</w:t>
      </w:r>
      <w:r>
        <w:rPr>
          <w:rFonts w:hint="eastAsia" w:hAnsi="宋体" w:cs="宋体"/>
          <w:b/>
          <w:sz w:val="24"/>
          <w:szCs w:val="24"/>
        </w:rPr>
        <w:t xml:space="preserve">款，供应商按甲方要求完成供货及安装调试，达到预期效果后，采购人组织验收，验收合格后，供应商开具发票，并交付产品说明书等相关资料，采购人结清余款。</w:t>
      </w:r>
      <w:r/>
    </w:p>
    <w:p>
      <w:pPr>
        <w:ind w:firstLine="236"/>
        <w:spacing w:before="120" w:after="120" w:line="360" w:lineRule="auto"/>
        <w:rPr>
          <w:rFonts w:ascii="Times New Roman" w:hAnsi="宋体" w:cs="宋体"/>
          <w:b/>
          <w:color w:val="0000ff"/>
          <w:sz w:val="24"/>
          <w:u w:val="single"/>
        </w:rPr>
      </w:pPr>
      <w:r>
        <w:rPr>
          <w:rFonts w:hint="eastAsia" w:ascii="宋体" w:hAnsi="宋体" w:cs="宋体"/>
          <w:b/>
          <w:sz w:val="24"/>
        </w:rPr>
        <w:t xml:space="preserve">支付款项时，供应商必须提供符合税法的等额正规发票，否则迟延付款的责任由承包人自行承担。采购人对满足合同约定支付条件的项目自收到发票后 10个工作日内将资金支付到约定的供应商账户 (以发票开具日期计算)。</w:t>
      </w:r>
      <w:r/>
    </w:p>
    <w:p>
      <w:pPr>
        <w:ind w:firstLine="480"/>
        <w:spacing w:line="360" w:lineRule="auto"/>
        <w:rPr>
          <w:rFonts w:hAnsi="宋体" w:cs="Times New Roman"/>
          <w:bCs/>
          <w:sz w:val="24"/>
        </w:rPr>
      </w:pPr>
      <w:r>
        <w:rPr>
          <w:rFonts w:hAnsi="宋体"/>
          <w:bCs/>
          <w:sz w:val="24"/>
        </w:rPr>
        <w:t xml:space="preserve">10.2</w:t>
      </w:r>
      <w:r>
        <w:rPr>
          <w:rFonts w:hint="eastAsia" w:hAnsi="宋体"/>
          <w:bCs/>
          <w:sz w:val="24"/>
        </w:rPr>
        <w:t xml:space="preserve">当采购数量与实际使用数量不一致时，采购人应报经财政部门审核同意后，在不改变合同其他条款的前提下，可以与供应商协商签订补充合同，但所有补充合同的采购金额不得超过原合同采购金额的百分之十，供应商应根据实际使用量供货，合同的最终结算金额按实际使用量乘以成交单价进行计算。</w:t>
      </w:r>
      <w:r/>
    </w:p>
    <w:p>
      <w:pPr>
        <w:ind w:firstLine="480"/>
        <w:jc w:val="left"/>
        <w:spacing w:line="380" w:lineRule="exact"/>
        <w:rPr>
          <w:rFonts w:ascii="宋体" w:hAnsi="宋体"/>
          <w:bCs/>
          <w:sz w:val="24"/>
        </w:rPr>
      </w:pPr>
      <w:r>
        <w:rPr>
          <w:rFonts w:hint="eastAsia" w:ascii="宋体" w:hAnsi="宋体"/>
          <w:bCs/>
          <w:sz w:val="24"/>
        </w:rPr>
        <w:t xml:space="preserve">10.3 政府采购过程中，如采购人、供应商或采购代理机构存在违法行为，在政府采购管理部门调查期间、被行政处罚期间，政府采购管理部门可视情况书面通知采购人暂停采购活动，并延期通知国库支付中心支付合同款。</w:t>
      </w:r>
      <w:r/>
    </w:p>
    <w:p>
      <w:pPr>
        <w:ind w:firstLine="482"/>
        <w:jc w:val="left"/>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十一、税费</w:t>
      </w:r>
      <w:r/>
    </w:p>
    <w:p>
      <w:pPr>
        <w:ind w:firstLine="480"/>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本合同执行中相关的一切税费均由乙方负担。</w:t>
      </w:r>
      <w:r/>
    </w:p>
    <w:p>
      <w:pPr>
        <w:pStyle w:val="1202"/>
        <w:ind w:firstLine="482"/>
        <w:jc w:val="left"/>
        <w:spacing w:line="360" w:lineRule="auto"/>
        <w:rPr>
          <w:rFonts w:hAnsi="宋体" w:cs="宋体"/>
          <w:color w:val="000000" w:themeColor="text1"/>
          <w:sz w:val="24"/>
          <w:szCs w:val="24"/>
        </w:rPr>
      </w:pPr>
      <w:r>
        <w:rPr>
          <w:rFonts w:hint="eastAsia" w:hAnsi="宋体" w:cs="宋体"/>
          <w:b/>
          <w:color w:val="000000" w:themeColor="text1"/>
          <w:sz w:val="24"/>
          <w:szCs w:val="24"/>
        </w:rPr>
        <w:t xml:space="preserve">十二、质量保证及售后服务</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12.1 乙方应按</w:t>
      </w:r>
      <w:r>
        <w:rPr>
          <w:rFonts w:hint="eastAsia" w:hAnsi="宋体" w:cs="宋体"/>
          <w:color w:val="000000" w:themeColor="text1"/>
          <w:sz w:val="24"/>
          <w:szCs w:val="24"/>
        </w:rPr>
        <w:t xml:space="preserve">采购</w:t>
      </w:r>
      <w:r>
        <w:rPr>
          <w:rFonts w:hint="eastAsia" w:hAnsi="宋体" w:cs="宋体"/>
          <w:color w:val="000000" w:themeColor="text1"/>
          <w:sz w:val="24"/>
        </w:rPr>
        <w:t xml:space="preserve">文件</w:t>
      </w:r>
      <w:r>
        <w:rPr>
          <w:rFonts w:hint="eastAsia" w:hAnsi="宋体" w:cs="宋体"/>
          <w:color w:val="000000" w:themeColor="text1"/>
          <w:sz w:val="24"/>
          <w:szCs w:val="24"/>
        </w:rPr>
        <w:t xml:space="preserve">规定和响应文件承诺的性能、技术要求、质量标准向甲方提供产品或服务。</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12.2 乙方提供的产品质保期内因其本身出现质量问题，根据实际情况，经双方协商，可按以下办法处理：</w:t>
      </w:r>
      <w:r/>
    </w:p>
    <w:p>
      <w:pPr>
        <w:ind w:firstLine="480"/>
        <w:spacing w:line="360" w:lineRule="auto"/>
        <w:rPr>
          <w:rFonts w:ascii="宋体" w:hAnsi="宋体" w:cs="宋体"/>
          <w:color w:val="000000" w:themeColor="text1"/>
          <w:szCs w:val="24"/>
        </w:rPr>
      </w:pPr>
      <w:r>
        <w:rPr>
          <w:rFonts w:hint="eastAsia" w:ascii="宋体" w:hAnsi="宋体" w:cs="宋体"/>
          <w:color w:val="000000" w:themeColor="text1"/>
          <w:sz w:val="24"/>
        </w:rPr>
        <w:t xml:space="preserve">（1）更换：由供应商承担所发生的全部费用。 </w:t>
      </w:r>
      <w:r/>
    </w:p>
    <w:p>
      <w:pPr>
        <w:ind w:firstLine="480"/>
        <w:spacing w:line="360" w:lineRule="auto"/>
        <w:rPr>
          <w:rFonts w:ascii="宋体" w:hAnsi="宋体" w:cs="宋体"/>
          <w:color w:val="000000" w:themeColor="text1"/>
        </w:rPr>
      </w:pPr>
      <w:r>
        <w:rPr>
          <w:rFonts w:hint="eastAsia" w:ascii="宋体" w:hAnsi="宋体" w:cs="宋体"/>
          <w:color w:val="000000" w:themeColor="text1"/>
          <w:sz w:val="24"/>
        </w:rPr>
        <w:t xml:space="preserve">（2）退货处理：无条件退货，并退还用户支付的合同款，同时应承担该货物的直接费用（运输、保险、检验、贷款利息及银行手续费等）。用户和采购人不承担发生的任何费用。 </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（3）合同终止处理：合同终止，并退还甲方支付的合同款，同时应承担由此产生的所有费用，甲方不承担发生任何费用。</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12.3 如在使用过程中发生质量问题，乙方在接到甲方通知后在2 小时内到达甲方现场</w:t>
      </w:r>
      <w:r>
        <w:rPr>
          <w:rFonts w:hint="eastAsia" w:hAnsi="宋体" w:cs="宋体"/>
          <w:color w:val="000000" w:themeColor="text1"/>
          <w:sz w:val="24"/>
        </w:rPr>
        <w:t xml:space="preserve">，并承担相应责任。</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12.4 在质保期内，乙方应对产品或服务出现的质量及安全问题负责处理解决并承担一切费用。</w:t>
      </w:r>
      <w:r/>
    </w:p>
    <w:p>
      <w:pPr>
        <w:pStyle w:val="1202"/>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十三、验收</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13.1 甲方对乙方提交的产品或服务依据</w:t>
      </w:r>
      <w:r>
        <w:rPr>
          <w:rFonts w:hint="eastAsia" w:hAnsi="宋体" w:cs="宋体"/>
          <w:color w:val="000000" w:themeColor="text1"/>
          <w:sz w:val="24"/>
          <w:szCs w:val="24"/>
        </w:rPr>
        <w:t xml:space="preserve">采购</w:t>
      </w:r>
      <w:r>
        <w:rPr>
          <w:rFonts w:hint="eastAsia" w:hAnsi="宋体" w:cs="宋体"/>
          <w:color w:val="000000" w:themeColor="text1"/>
          <w:sz w:val="24"/>
        </w:rPr>
        <w:t xml:space="preserve">文件</w:t>
      </w:r>
      <w:r>
        <w:rPr>
          <w:rFonts w:hint="eastAsia" w:hAnsi="宋体" w:cs="宋体"/>
          <w:color w:val="000000" w:themeColor="text1"/>
          <w:sz w:val="24"/>
          <w:szCs w:val="24"/>
        </w:rPr>
        <w:t xml:space="preserve">上的项目需求要求、乙方响应文件及国家有关质量标准进行验收。</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13.2 乙方交货前应对产品或服务作出全面检查和对验收文件进行整理，并列出清单，作为甲方验收和使用的技术条件依据，检验的结果应随服务一起提交甲方。</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13.3 甲方对乙方提供的产品或服务在使用前，乙方需负责培训甲方的使用操作人员，并协助甲方一起试用，直到符合技术要求，甲方才做最终验收。</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13.4 对技术复杂的产品或服务，甲方可请国家认可的专业检测机构参与初步验收及最终验收，并由其出具质量检测报告。</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13.5 验收时乙方必须在现场，验收完毕后作出验收结果报告；</w:t>
      </w:r>
      <w:r>
        <w:rPr>
          <w:rFonts w:hint="eastAsia" w:hAnsi="宋体" w:cs="宋体"/>
          <w:color w:val="000000" w:themeColor="text1"/>
          <w:sz w:val="24"/>
        </w:rPr>
        <w:t xml:space="preserve">采购</w:t>
      </w:r>
      <w:r>
        <w:rPr>
          <w:rFonts w:hint="eastAsia" w:hAnsi="宋体" w:cs="宋体"/>
          <w:color w:val="000000" w:themeColor="text1"/>
          <w:sz w:val="24"/>
        </w:rPr>
        <w:t xml:space="preserve">文件</w:t>
      </w:r>
      <w:r>
        <w:rPr>
          <w:rFonts w:hint="eastAsia" w:hAnsi="宋体" w:cs="宋体"/>
          <w:color w:val="000000" w:themeColor="text1"/>
          <w:sz w:val="24"/>
          <w:szCs w:val="24"/>
        </w:rPr>
        <w:t xml:space="preserve">规定以外的验收费用由甲、乙双方协商承担。</w:t>
      </w:r>
      <w:r/>
    </w:p>
    <w:p>
      <w:pPr>
        <w:pStyle w:val="1202"/>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十四、合同内容的交付</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14.1 乙方应保证合同标的安全运达甲方指定地点。</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14.2 使用说明书、质量检验证明书一并提交甲方。</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14.3 乙方在合同标的交付甲方48小时前通知甲方准备接收。</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14.4 合同标的在交付甲方前发生的风险均由乙方负责。</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14.5 合同标的在规定的交付期限内由乙方送达甲方指定的地点视为交付，乙方同时</w:t>
      </w:r>
      <w:r>
        <w:rPr>
          <w:rFonts w:hint="eastAsia" w:hAnsi="宋体" w:cs="宋体"/>
          <w:color w:val="000000" w:themeColor="text1"/>
          <w:sz w:val="24"/>
          <w:szCs w:val="24"/>
        </w:rPr>
        <w:t xml:space="preserve">需通知甲方已送达。</w:t>
      </w:r>
      <w:r/>
    </w:p>
    <w:p>
      <w:pPr>
        <w:pStyle w:val="1202"/>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十五、违约责任</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15.1 甲方无正当理由拒收的，甲方向乙方偿付拒收货款总值的百分之五违约金。</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15.2 甲方无故逾期验收和办理合同款支付手续的,甲方应按逾期付款总额每日万分之五向乙方支付违约金。</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pStyle w:val="1202"/>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十六、不可抗力事件处理</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16.1 在合同有效期内，任何一方因不可抗力事件导致不能履行合同，则合同履行期延长，其延长期与不可抗力影响期相同。</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16.2 不可抗力事件发生后，应立即通知对方，并寄送有关权威机构出具的证明。</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16.3 不可抗力事件延续120天以上，双方应通过友好协商，确定是否继续履行合同。</w:t>
      </w:r>
      <w:r/>
    </w:p>
    <w:p>
      <w:pPr>
        <w:pStyle w:val="1202"/>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十七、争议解决</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17.1 双方在执行合同中所发生的一切争议，应通过协商解决。如协商不成，按下列第</w:t>
      </w:r>
      <w:r>
        <w:rPr>
          <w:rFonts w:hint="eastAsia" w:hAnsi="宋体" w:cs="宋体"/>
          <w:color w:val="000000" w:themeColor="text1"/>
          <w:sz w:val="24"/>
          <w:szCs w:val="24"/>
          <w:u w:val="single"/>
        </w:rPr>
        <w:t xml:space="preserve"> （2）</w:t>
      </w:r>
      <w:r>
        <w:rPr>
          <w:rFonts w:hint="eastAsia" w:hAnsi="宋体" w:cs="宋体"/>
          <w:color w:val="000000" w:themeColor="text1"/>
          <w:sz w:val="24"/>
          <w:szCs w:val="24"/>
        </w:rPr>
        <w:t xml:space="preserve">种方式解决：</w:t>
      </w:r>
      <w:r/>
    </w:p>
    <w:p>
      <w:pPr>
        <w:pStyle w:val="979"/>
        <w:ind w:firstLine="480"/>
        <w:jc w:val="left"/>
        <w:rPr>
          <w:rFonts w:hAnsi="宋体" w:cs="宋体"/>
          <w:color w:val="000000" w:themeColor="text1"/>
          <w:sz w:val="24"/>
          <w:szCs w:val="24"/>
        </w:rPr>
      </w:pPr>
      <w:r>
        <w:rPr>
          <w:rFonts w:hint="eastAsia" w:hAnsi="宋体" w:cs="宋体"/>
          <w:color w:val="000000" w:themeColor="text1"/>
          <w:sz w:val="24"/>
          <w:szCs w:val="24"/>
        </w:rPr>
        <w:t xml:space="preserve">（1）向</w:t>
      </w:r>
      <w:r>
        <w:rPr>
          <w:rFonts w:hint="eastAsia" w:hAnsi="宋体" w:cs="宋体"/>
          <w:color w:val="000000" w:themeColor="text1"/>
          <w:sz w:val="24"/>
          <w:szCs w:val="24"/>
          <w:u w:val="single"/>
        </w:rPr>
        <w:t xml:space="preserve">  / </w:t>
      </w:r>
      <w:r>
        <w:rPr>
          <w:rFonts w:hint="eastAsia" w:hAnsi="宋体" w:cs="宋体"/>
          <w:color w:val="000000" w:themeColor="text1"/>
          <w:sz w:val="24"/>
          <w:szCs w:val="24"/>
        </w:rPr>
        <w:t xml:space="preserve">仲裁委员会申请仲裁。</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（2）向合同签订地法院起诉，合同签订地在此约定为</w:t>
      </w:r>
      <w:r>
        <w:rPr>
          <w:rFonts w:hint="eastAsia" w:hAnsi="宋体" w:cs="宋体"/>
          <w:color w:val="000000" w:themeColor="text1"/>
          <w:sz w:val="24"/>
          <w:szCs w:val="24"/>
          <w:u w:val="single"/>
        </w:rPr>
        <w:t xml:space="preserve">赣榆区</w:t>
      </w:r>
      <w:r>
        <w:rPr>
          <w:rFonts w:hint="eastAsia" w:hAnsi="宋体" w:cs="宋体"/>
          <w:color w:val="000000" w:themeColor="text1"/>
          <w:sz w:val="24"/>
          <w:szCs w:val="24"/>
        </w:rPr>
        <w:t xml:space="preserve">。</w:t>
      </w:r>
      <w:r/>
    </w:p>
    <w:p>
      <w:pPr>
        <w:pStyle w:val="1202"/>
        <w:ind w:firstLine="482"/>
        <w:jc w:val="lef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十八、合同生效及其它</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18.1 合同经双方法定代表人或委托代理人签字并加盖单位公章后生效。</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18.2 本合同未尽事宜，遵照《中华人民共和国民法典》有关条文执行。</w:t>
      </w:r>
      <w:r/>
    </w:p>
    <w:p>
      <w:pPr>
        <w:pStyle w:val="1202"/>
        <w:ind w:firstLine="480"/>
        <w:jc w:val="left"/>
        <w:spacing w:line="360" w:lineRule="auto"/>
        <w:rPr>
          <w:rFonts w:hAnsi="宋体" w:cs="宋体"/>
          <w:color w:val="000000" w:themeColor="text1"/>
          <w:sz w:val="24"/>
          <w:szCs w:val="24"/>
        </w:rPr>
      </w:pPr>
      <w:r>
        <w:rPr>
          <w:rFonts w:hint="eastAsia" w:hAnsi="宋体" w:cs="宋体"/>
          <w:color w:val="000000" w:themeColor="text1"/>
          <w:sz w:val="24"/>
          <w:szCs w:val="24"/>
        </w:rPr>
        <w:t xml:space="preserve">18.3 本合同</w:t>
      </w:r>
      <w:r>
        <w:rPr>
          <w:rFonts w:hint="eastAsia" w:hAnsi="宋体" w:cs="宋体"/>
          <w:b/>
          <w:color w:val="000000" w:themeColor="text1"/>
          <w:sz w:val="24"/>
          <w:szCs w:val="24"/>
        </w:rPr>
        <w:t xml:space="preserve">正本一式陆份</w:t>
      </w:r>
      <w:r>
        <w:rPr>
          <w:rFonts w:hint="eastAsia" w:hAnsi="宋体" w:cs="宋体"/>
          <w:color w:val="000000" w:themeColor="text1"/>
          <w:sz w:val="24"/>
          <w:szCs w:val="24"/>
        </w:rPr>
        <w:t xml:space="preserve">，具有同等法律效力，甲、乙双方各执</w:t>
      </w:r>
      <w:r>
        <w:rPr>
          <w:rFonts w:hint="eastAsia" w:hAnsi="宋体" w:cs="宋体"/>
          <w:b/>
          <w:color w:val="000000" w:themeColor="text1"/>
          <w:sz w:val="24"/>
          <w:szCs w:val="24"/>
        </w:rPr>
        <w:t xml:space="preserve">贰份</w:t>
      </w:r>
      <w:r>
        <w:rPr>
          <w:rFonts w:hint="eastAsia" w:hAnsi="宋体" w:cs="宋体"/>
          <w:color w:val="000000" w:themeColor="text1"/>
          <w:sz w:val="24"/>
          <w:szCs w:val="24"/>
        </w:rPr>
        <w:t xml:space="preserve">、代理机构及财政监管部门各执</w:t>
      </w:r>
      <w:r>
        <w:rPr>
          <w:rFonts w:hint="eastAsia" w:hAnsi="宋体" w:cs="宋体"/>
          <w:b/>
          <w:color w:val="000000" w:themeColor="text1"/>
          <w:sz w:val="24"/>
          <w:szCs w:val="24"/>
        </w:rPr>
        <w:t xml:space="preserve">壹份。</w:t>
      </w:r>
      <w:r/>
    </w:p>
    <w:p>
      <w:pPr>
        <w:ind w:firstLine="480"/>
        <w:spacing w:line="360" w:lineRule="auto"/>
        <w:rPr>
          <w:rFonts w:ascii="宋体" w:hAnsi="宋体" w:cs="宋体"/>
          <w:color w:val="000000" w:themeColor="text1"/>
          <w:szCs w:val="24"/>
        </w:rPr>
      </w:pPr>
      <w:r>
        <w:rPr>
          <w:rFonts w:ascii="宋体" w:hAnsi="宋体" w:cs="宋体"/>
          <w:color w:val="000000" w:themeColor="text1"/>
          <w:szCs w:val="24"/>
        </w:rPr>
      </w:r>
      <w:r/>
    </w:p>
    <w:p>
      <w:pPr>
        <w:ind w:firstLine="720"/>
        <w:spacing w:line="380" w:lineRule="exact"/>
        <w:rPr>
          <w:rFonts w:ascii="宋体" w:hAnsi="宋体" w:cs="Times New Roman"/>
          <w:sz w:val="24"/>
        </w:rPr>
      </w:pPr>
      <w:r>
        <w:rPr>
          <w:rFonts w:hint="eastAsia" w:ascii="宋体" w:hAnsi="宋体"/>
          <w:sz w:val="24"/>
        </w:rPr>
        <w:t xml:space="preserve">甲方：                               乙方：                       </w:t>
      </w:r>
      <w:r/>
    </w:p>
    <w:p>
      <w:pPr>
        <w:ind w:firstLine="480"/>
        <w:spacing w:line="460" w:lineRule="exact"/>
        <w:rPr>
          <w:rFonts w:ascii="宋体" w:hAnsi="宋体"/>
          <w:sz w:val="24"/>
        </w:rPr>
      </w:pPr>
      <w:r>
        <w:rPr>
          <w:rFonts w:hint="eastAsia" w:ascii="宋体" w:hAnsi="宋体"/>
          <w:sz w:val="24"/>
        </w:rPr>
        <w:t xml:space="preserve">  地址：                               地址：                       </w:t>
      </w:r>
      <w:r/>
    </w:p>
    <w:p>
      <w:pPr>
        <w:ind w:firstLine="480"/>
        <w:spacing w:line="460" w:lineRule="exact"/>
        <w:rPr>
          <w:rFonts w:ascii="宋体" w:hAnsi="宋体"/>
          <w:sz w:val="24"/>
        </w:rPr>
      </w:pPr>
      <w:r>
        <w:rPr>
          <w:rFonts w:hint="eastAsia" w:ascii="宋体" w:hAnsi="宋体"/>
          <w:sz w:val="24"/>
        </w:rPr>
        <w:t xml:space="preserve">  法定代表人：                         法定代表人</w:t>
      </w:r>
      <w:r>
        <w:rPr>
          <w:rFonts w:hint="eastAsia" w:ascii="宋体" w:hAnsi="宋体" w:eastAsia="宋体" w:cs="宋体"/>
          <w:color w:val="000000"/>
          <w:sz w:val="24"/>
          <w:szCs w:val="24"/>
        </w:rPr>
        <w:t xml:space="preserve">（单位负责人）</w:t>
      </w:r>
      <w:r>
        <w:rPr>
          <w:rFonts w:hint="eastAsia" w:ascii="宋体" w:hAnsi="宋体"/>
          <w:sz w:val="24"/>
        </w:rPr>
        <w:t xml:space="preserve">：                </w:t>
      </w:r>
      <w:r/>
    </w:p>
    <w:p>
      <w:pPr>
        <w:ind w:firstLine="480"/>
        <w:spacing w:line="460" w:lineRule="exact"/>
        <w:rPr>
          <w:rFonts w:ascii="宋体" w:hAnsi="宋体"/>
          <w:sz w:val="24"/>
        </w:rPr>
      </w:pPr>
      <w:r>
        <w:rPr>
          <w:rFonts w:hint="eastAsia" w:ascii="宋体" w:hAnsi="宋体"/>
          <w:sz w:val="24"/>
        </w:rPr>
        <w:t xml:space="preserve">  授权委托代理人：                     授权委托代理人：             </w:t>
      </w:r>
      <w:r/>
    </w:p>
    <w:p>
      <w:pPr>
        <w:ind w:firstLine="480"/>
        <w:spacing w:line="460" w:lineRule="exact"/>
        <w:rPr>
          <w:rFonts w:ascii="宋体" w:hAnsi="宋体"/>
          <w:sz w:val="24"/>
        </w:rPr>
      </w:pPr>
      <w:r>
        <w:rPr>
          <w:rFonts w:hint="eastAsia" w:ascii="宋体" w:hAnsi="宋体"/>
          <w:sz w:val="24"/>
        </w:rPr>
        <w:t xml:space="preserve">  电话：                               电话：                     </w:t>
      </w:r>
      <w:r/>
    </w:p>
    <w:p>
      <w:pPr>
        <w:ind w:firstLine="480"/>
        <w:spacing w:line="460" w:lineRule="exact"/>
        <w:rPr>
          <w:rFonts w:ascii="宋体" w:hAnsi="宋体"/>
          <w:sz w:val="24"/>
        </w:rPr>
      </w:pPr>
      <w:r>
        <w:rPr>
          <w:rFonts w:hint="eastAsia" w:ascii="宋体" w:hAnsi="宋体"/>
          <w:sz w:val="24"/>
        </w:rPr>
        <w:t xml:space="preserve">  传真：                               传真：                       </w:t>
      </w:r>
      <w:r/>
    </w:p>
    <w:p>
      <w:pPr>
        <w:ind w:firstLine="480"/>
        <w:spacing w:line="460" w:lineRule="exact"/>
        <w:rPr>
          <w:rFonts w:ascii="宋体" w:hAnsi="宋体"/>
          <w:sz w:val="24"/>
        </w:rPr>
      </w:pPr>
      <w:r>
        <w:rPr>
          <w:rFonts w:hint="eastAsia" w:ascii="宋体" w:hAnsi="宋体"/>
          <w:sz w:val="24"/>
        </w:rPr>
        <w:t xml:space="preserve">  邮政编码：                           邮政编码：                  </w:t>
      </w:r>
      <w:r/>
    </w:p>
    <w:p>
      <w:pPr>
        <w:ind w:firstLine="720"/>
        <w:spacing w:line="460" w:lineRule="exact"/>
        <w:rPr>
          <w:rFonts w:ascii="宋体" w:hAnsi="宋体"/>
          <w:sz w:val="24"/>
        </w:rPr>
      </w:pPr>
      <w:r>
        <w:rPr>
          <w:rFonts w:ascii="宋体" w:hAnsi="宋体"/>
          <w:sz w:val="24"/>
        </w:rPr>
      </w:r>
      <w:r/>
    </w:p>
    <w:p>
      <w:pPr>
        <w:ind w:firstLine="720"/>
        <w:spacing w:line="460" w:lineRule="exact"/>
        <w:rPr>
          <w:rFonts w:ascii="宋体" w:hAnsi="宋体"/>
          <w:sz w:val="24"/>
        </w:rPr>
      </w:pPr>
      <w:r>
        <w:rPr>
          <w:rFonts w:hint="eastAsia" w:ascii="宋体" w:hAnsi="宋体"/>
          <w:sz w:val="24"/>
        </w:rPr>
        <w:t xml:space="preserve">签订地点：                                 </w:t>
      </w:r>
      <w:r/>
    </w:p>
    <w:p>
      <w:pPr>
        <w:ind w:firstLine="720"/>
        <w:spacing w:line="460" w:lineRule="exact"/>
        <w:rPr>
          <w:rFonts w:ascii="宋体" w:hAnsi="宋体"/>
          <w:sz w:val="24"/>
        </w:rPr>
      </w:pPr>
      <w:r>
        <w:rPr>
          <w:rFonts w:hint="eastAsia" w:ascii="宋体" w:hAnsi="宋体"/>
          <w:sz w:val="24"/>
        </w:rPr>
        <w:t xml:space="preserve">签订日期：      年  月  日</w:t>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bCs/>
          <w:color w:val="000000"/>
          <w:sz w:val="28"/>
          <w:szCs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rPr>
          <w:rFonts w:ascii="宋体" w:hAnsi="宋体" w:eastAsia="宋体" w:cs="宋体"/>
          <w:b/>
          <w:color w:val="000000"/>
          <w:sz w:val="28"/>
        </w:rPr>
      </w:r>
    </w:p>
    <w:p>
      <w:pPr>
        <w:ind w:firstLine="422"/>
        <w:spacing w:line="380" w:lineRule="atLeast"/>
        <w:rPr>
          <w:rFonts w:ascii="宋体" w:hAnsi="宋体" w:eastAsia="宋体" w:cs="宋体"/>
          <w:b/>
          <w:bCs/>
          <w:color w:val="000000"/>
          <w:sz w:val="28"/>
          <w:szCs w:val="28"/>
        </w:rPr>
        <w:pBdr>
          <w:top w:val="none" w:color="000000" w:sz="4" w:space="0"/>
          <w:left w:val="none" w:color="000000" w:sz="4" w:space="0"/>
          <w:bottom w:val="none" w:color="000000" w:sz="4" w:space="0"/>
          <w:right w:val="none" w:color="000000" w:sz="4" w:space="0"/>
        </w:pBdr>
      </w:pPr>
      <w:r>
        <w:rPr>
          <w:rFonts w:ascii="宋体" w:hAnsi="宋体" w:eastAsia="宋体" w:cs="宋体"/>
          <w:b/>
          <w:bCs/>
          <w:color w:val="000000"/>
          <w:sz w:val="28"/>
          <w:szCs w:val="28"/>
        </w:rPr>
      </w:r>
      <w:r>
        <w:rPr>
          <w:rFonts w:ascii="宋体" w:hAnsi="宋体" w:eastAsia="宋体" w:cs="宋体"/>
          <w:b/>
          <w:bCs/>
          <w:color w:val="000000"/>
          <w:sz w:val="28"/>
          <w:szCs w:val="28"/>
        </w:rPr>
      </w:r>
    </w:p>
    <w:p>
      <w:pPr>
        <w:ind w:firstLine="422"/>
        <w:spacing w:line="380" w:lineRule="atLeast"/>
        <w:rPr>
          <w:rFonts w:ascii="宋体" w:hAnsi="宋体" w:eastAsia="宋体" w:cs="宋体"/>
          <w:b/>
          <w:bCs/>
          <w:color w:val="000000"/>
          <w:sz w:val="28"/>
          <w:szCs w:val="28"/>
        </w:rPr>
        <w:pBdr>
          <w:top w:val="none" w:color="000000" w:sz="4" w:space="0"/>
          <w:left w:val="none" w:color="000000" w:sz="4" w:space="0"/>
          <w:bottom w:val="none" w:color="000000" w:sz="4" w:space="0"/>
          <w:right w:val="none" w:color="000000" w:sz="4" w:space="0"/>
        </w:pBdr>
      </w:pPr>
      <w:r>
        <w:rPr>
          <w:rFonts w:ascii="宋体" w:hAnsi="宋体" w:eastAsia="宋体" w:cs="宋体"/>
          <w:b/>
          <w:bCs/>
          <w:color w:val="000000"/>
          <w:sz w:val="28"/>
          <w:szCs w:val="28"/>
        </w:rPr>
      </w:r>
      <w:r>
        <w:rPr>
          <w:rFonts w:ascii="宋体" w:hAnsi="宋体" w:eastAsia="宋体" w:cs="宋体"/>
          <w:b/>
          <w:bCs/>
          <w:color w:val="000000"/>
          <w:sz w:val="28"/>
          <w:szCs w:val="28"/>
        </w:rPr>
      </w:r>
    </w:p>
    <w:p>
      <w:pPr>
        <w:ind w:firstLine="422"/>
        <w:spacing w:line="380" w:lineRule="atLeast"/>
        <w:rPr>
          <w:rFonts w:ascii="宋体" w:hAnsi="宋体" w:eastAsia="宋体" w:cs="宋体"/>
          <w:b/>
          <w:bCs/>
          <w:color w:val="000000"/>
          <w:sz w:val="28"/>
          <w:szCs w:val="28"/>
        </w:rPr>
        <w:pBdr>
          <w:top w:val="none" w:color="000000" w:sz="4" w:space="0"/>
          <w:left w:val="none" w:color="000000" w:sz="4" w:space="0"/>
          <w:bottom w:val="none" w:color="000000" w:sz="4" w:space="0"/>
          <w:right w:val="none" w:color="000000" w:sz="4" w:space="0"/>
        </w:pBdr>
      </w:pPr>
      <w:r>
        <w:rPr>
          <w:rFonts w:ascii="宋体" w:hAnsi="宋体" w:eastAsia="宋体" w:cs="宋体"/>
          <w:b/>
          <w:bCs/>
          <w:color w:val="000000"/>
          <w:sz w:val="28"/>
          <w:szCs w:val="28"/>
        </w:rPr>
      </w:r>
      <w:r>
        <w:rPr>
          <w:rFonts w:ascii="宋体" w:hAnsi="宋体" w:eastAsia="宋体" w:cs="宋体"/>
          <w:b/>
          <w:bCs/>
          <w:color w:val="000000"/>
          <w:sz w:val="28"/>
          <w:szCs w:val="28"/>
        </w:rPr>
      </w:r>
    </w:p>
    <w:p>
      <w:pPr>
        <w:ind w:firstLine="422"/>
        <w:spacing w:line="380" w:lineRule="atLeast"/>
        <w:rPr>
          <w:rFonts w:ascii="宋体" w:hAnsi="宋体" w:eastAsia="宋体" w:cs="宋体"/>
          <w:b/>
          <w:bCs/>
          <w:color w:val="000000"/>
          <w:sz w:val="28"/>
          <w:szCs w:val="28"/>
        </w:rPr>
        <w:pBdr>
          <w:top w:val="none" w:color="000000" w:sz="4" w:space="0"/>
          <w:left w:val="none" w:color="000000" w:sz="4" w:space="0"/>
          <w:bottom w:val="none" w:color="000000" w:sz="4" w:space="0"/>
          <w:right w:val="none" w:color="000000" w:sz="4" w:space="0"/>
        </w:pBdr>
      </w:pPr>
      <w:r>
        <w:rPr>
          <w:rFonts w:ascii="宋体" w:hAnsi="宋体" w:eastAsia="宋体" w:cs="宋体"/>
          <w:b/>
          <w:bCs/>
          <w:color w:val="000000"/>
          <w:sz w:val="28"/>
          <w:szCs w:val="28"/>
        </w:rPr>
      </w:r>
      <w:r>
        <w:rPr>
          <w:rFonts w:ascii="宋体" w:hAnsi="宋体" w:eastAsia="宋体" w:cs="宋体"/>
          <w:b/>
          <w:bCs/>
          <w:color w:val="000000"/>
          <w:sz w:val="28"/>
          <w:szCs w:val="28"/>
        </w:rPr>
      </w:r>
    </w:p>
    <w:p>
      <w:pPr>
        <w:ind w:firstLine="422"/>
        <w:spacing w:line="380" w:lineRule="atLeast"/>
        <w:rPr>
          <w:rFonts w:ascii="宋体" w:hAnsi="宋体" w:eastAsia="宋体" w:cs="宋体"/>
          <w:b/>
          <w:bCs/>
          <w:color w:val="000000"/>
          <w:sz w:val="28"/>
          <w:szCs w:val="28"/>
        </w:rPr>
        <w:pBdr>
          <w:top w:val="none" w:color="000000" w:sz="4" w:space="0"/>
          <w:left w:val="none" w:color="000000" w:sz="4" w:space="0"/>
          <w:bottom w:val="none" w:color="000000" w:sz="4" w:space="0"/>
          <w:right w:val="none" w:color="000000" w:sz="4" w:space="0"/>
        </w:pBdr>
      </w:pPr>
      <w:r>
        <w:rPr>
          <w:rFonts w:ascii="宋体" w:hAnsi="宋体" w:eastAsia="宋体" w:cs="宋体"/>
          <w:b/>
          <w:bCs/>
          <w:color w:val="000000"/>
          <w:sz w:val="28"/>
          <w:szCs w:val="28"/>
        </w:rPr>
      </w:r>
      <w:r>
        <w:rPr>
          <w:rFonts w:ascii="宋体" w:hAnsi="宋体" w:eastAsia="宋体" w:cs="宋体"/>
          <w:b/>
          <w:bCs/>
          <w:color w:val="000000"/>
          <w:sz w:val="28"/>
          <w:szCs w:val="28"/>
        </w:rPr>
      </w:r>
    </w:p>
    <w:p>
      <w:pPr>
        <w:ind w:firstLine="422"/>
        <w:spacing w:line="380" w:lineRule="atLeast"/>
        <w:rPr>
          <w:rFonts w:ascii="宋体" w:hAnsi="宋体" w:eastAsia="宋体" w:cs="宋体"/>
          <w:b/>
          <w:bCs/>
          <w:color w:val="000000"/>
          <w:sz w:val="28"/>
          <w:szCs w:val="28"/>
        </w:rPr>
        <w:pBdr>
          <w:top w:val="none" w:color="000000" w:sz="4" w:space="0"/>
          <w:left w:val="none" w:color="000000" w:sz="4" w:space="0"/>
          <w:bottom w:val="none" w:color="000000" w:sz="4" w:space="0"/>
          <w:right w:val="none" w:color="000000" w:sz="4" w:space="0"/>
        </w:pBdr>
      </w:pPr>
      <w:r>
        <w:rPr>
          <w:rFonts w:ascii="宋体" w:hAnsi="宋体" w:eastAsia="宋体" w:cs="宋体"/>
          <w:b/>
          <w:bCs/>
          <w:color w:val="000000"/>
          <w:sz w:val="28"/>
          <w:szCs w:val="28"/>
        </w:rPr>
      </w:r>
      <w:r>
        <w:rPr>
          <w:rFonts w:ascii="宋体" w:hAnsi="宋体" w:eastAsia="宋体" w:cs="宋体"/>
          <w:b/>
          <w:bCs/>
          <w:color w:val="000000"/>
          <w:sz w:val="28"/>
          <w:szCs w:val="28"/>
        </w:rPr>
      </w:r>
    </w:p>
    <w:p>
      <w:pPr>
        <w:ind w:firstLine="422"/>
        <w:spacing w:line="380" w:lineRule="atLeast"/>
        <w:rPr>
          <w:rFonts w:ascii="宋体" w:hAnsi="宋体" w:eastAsia="宋体" w:cs="宋体"/>
          <w:b/>
          <w:bCs/>
          <w:color w:val="000000"/>
          <w:sz w:val="28"/>
          <w:szCs w:val="28"/>
        </w:rPr>
        <w:pBdr>
          <w:top w:val="none" w:color="000000" w:sz="4" w:space="0"/>
          <w:left w:val="none" w:color="000000" w:sz="4" w:space="0"/>
          <w:bottom w:val="none" w:color="000000" w:sz="4" w:space="0"/>
          <w:right w:val="none" w:color="000000" w:sz="4" w:space="0"/>
        </w:pBdr>
      </w:pPr>
      <w:r>
        <w:rPr>
          <w:rFonts w:ascii="宋体" w:hAnsi="宋体" w:eastAsia="宋体" w:cs="宋体"/>
          <w:b/>
          <w:bCs/>
          <w:color w:val="000000"/>
          <w:sz w:val="28"/>
          <w:szCs w:val="28"/>
        </w:rPr>
      </w:r>
      <w:r>
        <w:rPr>
          <w:rFonts w:ascii="宋体" w:hAnsi="宋体" w:eastAsia="宋体" w:cs="宋体"/>
          <w:b/>
          <w:bCs/>
          <w:color w:val="000000"/>
          <w:sz w:val="28"/>
          <w:szCs w:val="28"/>
        </w:rPr>
      </w:r>
    </w:p>
    <w:p>
      <w:pPr>
        <w:ind w:firstLine="422"/>
        <w:spacing w:line="380" w:lineRule="atLeast"/>
        <w:rPr>
          <w:rFonts w:ascii="宋体" w:hAnsi="宋体" w:eastAsia="宋体" w:cs="宋体"/>
          <w:b/>
          <w:bCs/>
          <w:color w:val="000000"/>
          <w:sz w:val="28"/>
          <w:szCs w:val="28"/>
        </w:rPr>
        <w:pBdr>
          <w:top w:val="none" w:color="000000" w:sz="4" w:space="0"/>
          <w:left w:val="none" w:color="000000" w:sz="4" w:space="0"/>
          <w:bottom w:val="none" w:color="000000" w:sz="4" w:space="0"/>
          <w:right w:val="none" w:color="000000" w:sz="4" w:space="0"/>
        </w:pBdr>
      </w:pPr>
      <w:r>
        <w:rPr>
          <w:rFonts w:ascii="宋体" w:hAnsi="宋体" w:eastAsia="宋体" w:cs="宋体"/>
          <w:b/>
          <w:bCs/>
          <w:color w:val="000000"/>
          <w:sz w:val="28"/>
          <w:szCs w:val="28"/>
        </w:rPr>
      </w:r>
      <w:r>
        <w:rPr>
          <w:rFonts w:ascii="宋体" w:hAnsi="宋体" w:eastAsia="宋体" w:cs="宋体"/>
          <w:b/>
          <w:bCs/>
          <w:color w:val="000000"/>
          <w:sz w:val="28"/>
          <w:szCs w:val="28"/>
        </w:rPr>
      </w:r>
    </w:p>
    <w:p>
      <w:pPr>
        <w:ind w:firstLine="422"/>
        <w:spacing w:line="380" w:lineRule="atLeast"/>
        <w:rPr>
          <w:rFonts w:ascii="宋体" w:hAnsi="宋体" w:eastAsia="宋体" w:cs="宋体"/>
          <w:b/>
          <w:bCs/>
          <w:color w:val="000000"/>
          <w:sz w:val="28"/>
          <w:szCs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rPr>
          <w:rFonts w:ascii="宋体" w:hAnsi="宋体" w:eastAsia="宋体" w:cs="宋体"/>
          <w:b/>
          <w:color w:val="000000"/>
          <w:sz w:val="28"/>
        </w:rPr>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r>
      <w:r/>
    </w:p>
    <w:p>
      <w:pPr>
        <w:ind w:firstLine="422"/>
        <w:spacing w:line="380" w:lineRule="atLeast"/>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8"/>
        </w:rPr>
        <w:t xml:space="preserve">附件1</w:t>
      </w:r>
      <w:r/>
    </w:p>
    <w:p>
      <w:pPr>
        <w:ind w:firstLine="482"/>
        <w:jc w:val="center"/>
        <w:spacing w:line="680" w:lineRule="atLeast"/>
        <w:pBdr>
          <w:top w:val="none" w:color="000000" w:sz="4" w:space="0"/>
          <w:left w:val="none" w:color="000000" w:sz="4" w:space="0"/>
          <w:bottom w:val="none" w:color="000000" w:sz="4" w:space="0"/>
          <w:right w:val="none" w:color="000000" w:sz="4" w:space="0"/>
        </w:pBdr>
      </w:pPr>
      <w:r>
        <w:rPr>
          <w:rFonts w:ascii="宋体" w:hAnsi="宋体" w:eastAsia="宋体" w:cs="宋体"/>
          <w:b/>
          <w:sz w:val="28"/>
        </w:rPr>
        <w:t xml:space="preserve">安全生产合同</w:t>
      </w:r>
      <w:r/>
    </w:p>
    <w:p>
      <w:pPr>
        <w:ind w:firstLine="693"/>
        <w:rPr>
          <w:rFonts w:ascii="宋体" w:hAnsi="宋体" w:eastAsia="宋体" w:cs="Times New Roman"/>
          <w:bCs/>
          <w:sz w:val="32"/>
          <w:szCs w:val="24"/>
        </w:rPr>
      </w:pPr>
      <w:r>
        <w:rPr>
          <w:rFonts w:ascii="宋体" w:hAnsi="宋体" w:eastAsia="宋体" w:cs="宋体"/>
          <w:spacing w:val="-6"/>
        </w:rPr>
        <w:t xml:space="preserve">为在</w:t>
      </w:r>
      <w:r>
        <w:rPr>
          <w:rFonts w:ascii="宋体" w:hAnsi="宋体" w:eastAsia="宋体" w:cs="宋体"/>
          <w:spacing w:val="-6"/>
          <w:u w:val="single"/>
        </w:rPr>
        <w:t xml:space="preserve">   </w:t>
      </w:r>
      <w:r>
        <w:rPr>
          <w:rFonts w:hint="eastAsia" w:ascii="宋体" w:hAnsi="宋体" w:eastAsia="宋体" w:cs="宋体"/>
          <w:spacing w:val="-6"/>
          <w:u w:val="single"/>
        </w:rPr>
        <w:t xml:space="preserve">（项目名称）</w:t>
      </w:r>
      <w:r>
        <w:rPr>
          <w:rFonts w:ascii="宋体" w:hAnsi="宋体" w:eastAsia="宋体" w:cs="宋体"/>
          <w:spacing w:val="-6"/>
          <w:u w:val="single"/>
        </w:rPr>
        <w:t xml:space="preserve">    </w:t>
      </w:r>
      <w:r>
        <w:rPr>
          <w:rFonts w:ascii="宋体" w:hAnsi="宋体" w:eastAsia="宋体" w:cs="宋体"/>
          <w:spacing w:val="-6"/>
        </w:rPr>
        <w:t xml:space="preserve">合同的实施过程中创造安全高效的施工环境，切实搞好本项目的安全管理工作，本项目甲方</w:t>
      </w:r>
      <w:r>
        <w:rPr>
          <w:rFonts w:hint="eastAsia" w:ascii="宋体" w:hAnsi="宋体" w:eastAsia="宋体" w:cs="宋体"/>
          <w:spacing w:val="-6"/>
          <w:u w:val="single"/>
        </w:rPr>
        <w:t xml:space="preserve"> </w:t>
      </w:r>
      <w:r>
        <w:rPr>
          <w:rFonts w:ascii="宋体" w:hAnsi="宋体" w:eastAsia="宋体" w:cs="宋体"/>
          <w:spacing w:val="-6"/>
          <w:u w:val="single"/>
        </w:rPr>
        <w:t xml:space="preserve">  </w:t>
      </w:r>
      <w:r>
        <w:rPr>
          <w:rFonts w:hint="eastAsia" w:ascii="宋体" w:hAnsi="宋体" w:eastAsia="宋体" w:cs="宋体"/>
          <w:spacing w:val="-6"/>
          <w:u w:val="single"/>
        </w:rPr>
        <w:t xml:space="preserve">连云港市公安局赣榆分局</w:t>
      </w:r>
      <w:r>
        <w:rPr>
          <w:rFonts w:ascii="宋体" w:hAnsi="宋体" w:eastAsia="宋体" w:cs="宋体"/>
          <w:spacing w:val="-6"/>
        </w:rPr>
        <w:t xml:space="preserve">（以下简称“甲方”）与乙方（以下简称“乙方”）特此签订安全生产合同：</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一、甲方职责</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1．严格遵守国家有关安全生产的法律法规、认真执行工程承发包合同中的有关安全要求。</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2．按照“安全第一、预防为主”和坚持“管生产必须管安全”的原则进行安全生产管理，做到生产与安全工作同时计划、布置、检查、总结和评比。</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3．重要的安全设施必须坚持与主体工程“三同时”的原则，即：同时设计、审批，同时施工，同时验收，投入使用。</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4．定期召开安全生产调度会，及时传达中央及地方有关安全生产的精神。</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5．组织对乙方施工现场安全生产检查，监督乙方并及时处理发现的各项隐患。</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二、乙方职责</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1．严格遵守国家有关安全生产的法律法规和有关安全生产的规定，认真执行工程承发包合同中的有关安全要求。</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2．坚持“安全第一、预防为主” 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至少一人）专职负责所有员工的安全和治安保卫工作及预防事故的发生。安全机构人员，有权按有关规定发布指令，并采取保护性措施防止事故发生。</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4．乙方在任何时候都应采取各种合理的预防措施，防止其员工发生任何违法、违禁、暴力或妨碍治安的行为。</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5．乙方必须具有劳动安全管理部门颁发的安全生产证书，参加施工的人员，必须接受安全技术教育，熟知和遵守本工种的各项安全技术操作规程，定期进行安全技术考核，合格者方准上岗操作。对于从事电气、起重、建筑凳高架设作业、锅炉、压力容器、焊接、机动车船驾驶、爆破、潜水、瓦斯检验等特殊工种的人员，经过专业培训，获得《安全操作合格证》后，方准持证上岗。施工现场如出现特种作业无证操作现象时，</w:t>
      </w:r>
      <w:r>
        <w:rPr>
          <w:rFonts w:ascii="宋体" w:hAnsi="宋体" w:eastAsia="宋体" w:cs="宋体"/>
          <w:color w:val="000000"/>
          <w:spacing w:val="-6"/>
        </w:rPr>
        <w:t xml:space="preserve">项目经理必须承担管理责任。</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7．操作人员上岗，必须按规定穿戴防护用品。施工负责人和安全检查员应随时检查劳动防护用品的穿戴情况，不按规定穿戴防护用品的人员不得上岗。</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8．所有施工机具设备和高空作业的设备均应定期检查，并有安全员的签字记录，保证其经常处于完好状态；不合格的机具、设备和劳动保护用品严禁使用。</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9．施工中采用新技术、新工艺、新设备、新材料时，必须制定相应的安全技术措施，施工现场必须具有相关的安全标志牌。</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10．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三、违约责任</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如因甲方或乙方违约造成安全事故，将依法追究责任。乙方原因造成任何安全事故的，产生的各项损失均由乙方承担。</w:t>
      </w:r>
      <w:r/>
    </w:p>
    <w:p>
      <w:pPr>
        <w:ind w:firstLine="396"/>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本合同正本一式</w:t>
      </w:r>
      <w:r>
        <w:rPr>
          <w:rFonts w:hint="eastAsia" w:ascii="宋体" w:hAnsi="宋体" w:eastAsia="宋体" w:cs="宋体"/>
          <w:color w:val="000000"/>
          <w:spacing w:val="-6"/>
        </w:rPr>
        <w:t xml:space="preserve">贰</w:t>
      </w:r>
      <w:r>
        <w:rPr>
          <w:rFonts w:ascii="宋体" w:hAnsi="宋体" w:eastAsia="宋体" w:cs="宋体"/>
          <w:color w:val="000000"/>
          <w:spacing w:val="-6"/>
        </w:rPr>
        <w:t xml:space="preserve">份，合同双方各执</w:t>
      </w:r>
      <w:r>
        <w:rPr>
          <w:rFonts w:hint="eastAsia" w:ascii="宋体" w:hAnsi="宋体" w:eastAsia="宋体" w:cs="宋体"/>
          <w:color w:val="000000"/>
          <w:spacing w:val="-6"/>
        </w:rPr>
        <w:t xml:space="preserve">壹</w:t>
      </w:r>
      <w:r>
        <w:rPr>
          <w:rFonts w:ascii="宋体" w:hAnsi="宋体" w:eastAsia="宋体" w:cs="宋体"/>
          <w:color w:val="000000"/>
          <w:spacing w:val="-6"/>
        </w:rPr>
        <w:t xml:space="preserve">份。由双方法定代表人或其授权的代理人签署与加盖公章后生效，</w:t>
      </w:r>
      <w:r>
        <w:rPr>
          <w:rFonts w:hint="eastAsia" w:ascii="宋体" w:hAnsi="宋体" w:eastAsia="宋体" w:cs="宋体"/>
          <w:color w:val="000000"/>
          <w:spacing w:val="-6"/>
        </w:rPr>
        <w:t xml:space="preserve">项目</w:t>
      </w:r>
      <w:r>
        <w:rPr>
          <w:rFonts w:ascii="宋体" w:hAnsi="宋体" w:eastAsia="宋体" w:cs="宋体"/>
          <w:color w:val="000000"/>
          <w:spacing w:val="-6"/>
        </w:rPr>
        <w:t xml:space="preserve">验收</w:t>
      </w:r>
      <w:r>
        <w:rPr>
          <w:rFonts w:hint="eastAsia" w:ascii="宋体" w:hAnsi="宋体" w:eastAsia="宋体" w:cs="宋体"/>
          <w:color w:val="000000"/>
          <w:spacing w:val="-6"/>
        </w:rPr>
        <w:t xml:space="preserve">合格</w:t>
      </w:r>
      <w:r>
        <w:rPr>
          <w:rFonts w:ascii="宋体" w:hAnsi="宋体" w:eastAsia="宋体" w:cs="宋体"/>
          <w:color w:val="000000"/>
          <w:spacing w:val="-6"/>
        </w:rPr>
        <w:t xml:space="preserve">后失效。</w:t>
      </w:r>
      <w:r/>
    </w:p>
    <w:p>
      <w:pPr>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 </w:t>
      </w:r>
      <w:r/>
    </w:p>
    <w:p>
      <w:pPr>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甲方：</w:t>
      </w:r>
      <w:r>
        <w:rPr>
          <w:rFonts w:ascii="宋体" w:hAnsi="宋体" w:eastAsia="宋体" w:cs="宋体"/>
          <w:color w:val="000000"/>
          <w:spacing w:val="-6"/>
          <w:u w:val="single"/>
        </w:rPr>
        <w:t xml:space="preserve">      （盖章）</w:t>
      </w:r>
      <w:r>
        <w:rPr>
          <w:rFonts w:ascii="宋体" w:hAnsi="宋体" w:eastAsia="宋体" w:cs="宋体"/>
          <w:color w:val="000000"/>
          <w:spacing w:val="-6"/>
        </w:rPr>
        <w:t xml:space="preserve">     </w:t>
      </w:r>
      <w:r>
        <w:rPr>
          <w:rFonts w:ascii="宋体" w:hAnsi="宋体" w:eastAsia="宋体" w:cs="宋体"/>
          <w:color w:val="000000"/>
          <w:spacing w:val="-6"/>
        </w:rPr>
        <w:t xml:space="preserve">      </w:t>
      </w:r>
      <w:r>
        <w:rPr>
          <w:rFonts w:ascii="宋体" w:hAnsi="宋体" w:eastAsia="宋体" w:cs="宋体"/>
          <w:color w:val="000000"/>
          <w:spacing w:val="-6"/>
        </w:rPr>
        <w:t xml:space="preserve">乙方：</w:t>
      </w:r>
      <w:r>
        <w:rPr>
          <w:rFonts w:ascii="宋体" w:hAnsi="宋体" w:eastAsia="宋体" w:cs="宋体"/>
          <w:color w:val="000000"/>
          <w:spacing w:val="-6"/>
          <w:u w:val="single"/>
        </w:rPr>
        <w:t xml:space="preserve">          （盖章）</w:t>
      </w:r>
      <w:r/>
    </w:p>
    <w:p>
      <w:pPr>
        <w:spacing w:line="43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法定代表人</w:t>
      </w:r>
      <w:r>
        <w:rPr>
          <w:rFonts w:hint="eastAsia" w:ascii="宋体" w:hAnsi="宋体" w:eastAsia="宋体" w:cs="宋体"/>
          <w:color w:val="000000"/>
          <w:spacing w:val="-6"/>
        </w:rPr>
        <w:t xml:space="preserve"> </w:t>
      </w:r>
      <w:r>
        <w:rPr>
          <w:rFonts w:ascii="宋体" w:hAnsi="宋体" w:eastAsia="宋体" w:cs="宋体"/>
          <w:color w:val="000000"/>
          <w:spacing w:val="-6"/>
        </w:rPr>
        <w:t xml:space="preserve">                                  </w:t>
      </w:r>
      <w:r>
        <w:rPr>
          <w:rFonts w:ascii="宋体" w:hAnsi="宋体" w:eastAsia="宋体" w:cs="宋体"/>
          <w:color w:val="000000"/>
          <w:spacing w:val="-6"/>
        </w:rPr>
        <w:t xml:space="preserve">法定代表人</w:t>
      </w:r>
      <w:r>
        <w:rPr>
          <w:rFonts w:hint="eastAsia" w:ascii="宋体" w:hAnsi="宋体" w:eastAsia="宋体" w:cs="宋体"/>
          <w:color w:val="000000"/>
          <w:spacing w:val="-6"/>
        </w:rPr>
        <w:t xml:space="preserve">（单位负责人）</w:t>
      </w:r>
      <w:r/>
    </w:p>
    <w:p>
      <w:pPr>
        <w:spacing w:line="439" w:lineRule="atLeast"/>
        <w:rPr>
          <w:rFonts w:ascii="宋体" w:hAnsi="宋体" w:eastAsia="宋体" w:cs="宋体"/>
          <w:color w:val="000000"/>
          <w:spacing w:val="-6"/>
          <w:u w:val="single"/>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rPr>
        <w:t xml:space="preserve">或其授权代理人：</w:t>
      </w:r>
      <w:r>
        <w:rPr>
          <w:rFonts w:ascii="宋体" w:hAnsi="宋体" w:eastAsia="宋体" w:cs="宋体"/>
          <w:color w:val="000000"/>
          <w:spacing w:val="-6"/>
          <w:u w:val="single"/>
        </w:rPr>
        <w:t xml:space="preserve">     （签字）</w:t>
      </w:r>
      <w:r>
        <w:rPr>
          <w:rFonts w:ascii="宋体" w:hAnsi="宋体" w:eastAsia="宋体" w:cs="宋体"/>
          <w:color w:val="000000"/>
          <w:spacing w:val="-6"/>
        </w:rPr>
        <w:t xml:space="preserve">     </w:t>
      </w:r>
      <w:r>
        <w:rPr>
          <w:rFonts w:ascii="宋体" w:hAnsi="宋体" w:eastAsia="宋体" w:cs="宋体"/>
          <w:color w:val="000000"/>
          <w:spacing w:val="-6"/>
        </w:rPr>
        <w:t xml:space="preserve">或其授权代理人：</w:t>
      </w:r>
      <w:r>
        <w:rPr>
          <w:rFonts w:ascii="宋体" w:hAnsi="宋体" w:eastAsia="宋体" w:cs="宋体"/>
          <w:color w:val="000000"/>
          <w:spacing w:val="-6"/>
          <w:u w:val="single"/>
        </w:rPr>
        <w:t xml:space="preserve">     （签字）</w:t>
      </w:r>
      <w:r/>
    </w:p>
    <w:p>
      <w:pPr>
        <w:spacing w:line="439" w:lineRule="atLeast"/>
        <w:rPr>
          <w:rFonts w:ascii="宋体" w:hAnsi="宋体" w:eastAsia="宋体" w:cs="宋体"/>
          <w:color w:val="000000"/>
          <w:spacing w:val="-6"/>
          <w:u w:val="single"/>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u w:val="single"/>
        </w:rPr>
      </w:r>
      <w:r/>
    </w:p>
    <w:p>
      <w:pPr>
        <w:ind w:firstLine="396"/>
        <w:spacing w:line="439" w:lineRule="atLeast"/>
        <w:pBdr>
          <w:top w:val="none" w:color="000000" w:sz="4" w:space="0"/>
          <w:left w:val="none" w:color="000000" w:sz="4" w:space="0"/>
          <w:bottom w:val="none" w:color="000000" w:sz="4" w:space="0"/>
          <w:right w:val="none" w:color="000000" w:sz="4" w:space="0"/>
        </w:pBdr>
      </w:pPr>
      <w:r/>
      <w:bookmarkStart w:id="215" w:name="OLE_LINK168"/>
      <w:r/>
      <w:bookmarkStart w:id="216" w:name="OLE_LINK169"/>
      <w:r>
        <w:rPr>
          <w:rFonts w:hint="eastAsia" w:ascii="宋体" w:hAnsi="宋体" w:eastAsia="宋体" w:cs="宋体"/>
          <w:color w:val="000000"/>
          <w:spacing w:val="-6"/>
        </w:rPr>
        <w:t xml:space="preserve">年</w:t>
      </w:r>
      <w:r>
        <w:rPr>
          <w:rFonts w:hint="eastAsia" w:ascii="宋体" w:hAnsi="宋体" w:eastAsia="宋体" w:cs="宋体"/>
          <w:color w:val="000000"/>
          <w:spacing w:val="-6"/>
        </w:rPr>
        <w:t xml:space="preserve"> </w:t>
      </w:r>
      <w:r>
        <w:rPr>
          <w:rFonts w:ascii="宋体" w:hAnsi="宋体" w:eastAsia="宋体" w:cs="宋体"/>
          <w:color w:val="000000"/>
          <w:spacing w:val="-6"/>
        </w:rPr>
        <w:t xml:space="preserve">  </w:t>
      </w:r>
      <w:r>
        <w:rPr>
          <w:rFonts w:hint="eastAsia" w:ascii="宋体" w:hAnsi="宋体" w:eastAsia="宋体" w:cs="宋体"/>
          <w:color w:val="000000"/>
          <w:spacing w:val="-6"/>
        </w:rPr>
        <w:t xml:space="preserve">月</w:t>
      </w:r>
      <w:r>
        <w:rPr>
          <w:rFonts w:hint="eastAsia" w:ascii="宋体" w:hAnsi="宋体" w:eastAsia="宋体" w:cs="宋体"/>
          <w:color w:val="000000"/>
          <w:spacing w:val="-6"/>
        </w:rPr>
        <w:t xml:space="preserve"> </w:t>
      </w:r>
      <w:r>
        <w:rPr>
          <w:rFonts w:ascii="宋体" w:hAnsi="宋体" w:eastAsia="宋体" w:cs="宋体"/>
          <w:color w:val="000000"/>
          <w:spacing w:val="-6"/>
        </w:rPr>
        <w:t xml:space="preserve">  </w:t>
      </w:r>
      <w:r>
        <w:rPr>
          <w:rFonts w:hint="eastAsia" w:ascii="宋体" w:hAnsi="宋体" w:eastAsia="宋体" w:cs="宋体"/>
          <w:color w:val="000000"/>
          <w:spacing w:val="-6"/>
        </w:rPr>
        <w:t xml:space="preserve">日</w:t>
      </w:r>
      <w:bookmarkEnd w:id="215"/>
      <w:r/>
      <w:bookmarkEnd w:id="216"/>
      <w:r>
        <w:rPr>
          <w:rFonts w:hint="eastAsia" w:ascii="宋体" w:hAnsi="宋体" w:eastAsia="宋体" w:cs="宋体"/>
          <w:color w:val="000000"/>
          <w:spacing w:val="-6"/>
        </w:rPr>
        <w:t xml:space="preserve"> </w:t>
      </w:r>
      <w:r>
        <w:rPr>
          <w:rFonts w:ascii="宋体" w:hAnsi="宋体" w:eastAsia="宋体" w:cs="宋体"/>
          <w:color w:val="000000"/>
          <w:spacing w:val="-6"/>
        </w:rPr>
        <w:t xml:space="preserve">                                        </w:t>
      </w:r>
      <w:r>
        <w:rPr>
          <w:rFonts w:hint="eastAsia" w:ascii="宋体" w:hAnsi="宋体" w:eastAsia="宋体" w:cs="宋体"/>
          <w:color w:val="000000"/>
          <w:spacing w:val="-6"/>
        </w:rPr>
        <w:t xml:space="preserve">年</w:t>
      </w:r>
      <w:r>
        <w:rPr>
          <w:rFonts w:hint="eastAsia" w:ascii="宋体" w:hAnsi="宋体" w:eastAsia="宋体" w:cs="宋体"/>
          <w:color w:val="000000"/>
          <w:spacing w:val="-6"/>
        </w:rPr>
        <w:t xml:space="preserve"> </w:t>
      </w:r>
      <w:r>
        <w:rPr>
          <w:rFonts w:ascii="宋体" w:hAnsi="宋体" w:eastAsia="宋体" w:cs="宋体"/>
          <w:color w:val="000000"/>
          <w:spacing w:val="-6"/>
        </w:rPr>
        <w:t xml:space="preserve">  </w:t>
      </w:r>
      <w:r>
        <w:rPr>
          <w:rFonts w:hint="eastAsia" w:ascii="宋体" w:hAnsi="宋体" w:eastAsia="宋体" w:cs="宋体"/>
          <w:color w:val="000000"/>
          <w:spacing w:val="-6"/>
        </w:rPr>
        <w:t xml:space="preserve">月</w:t>
      </w:r>
      <w:r>
        <w:rPr>
          <w:rFonts w:hint="eastAsia" w:ascii="宋体" w:hAnsi="宋体" w:eastAsia="宋体" w:cs="宋体"/>
          <w:color w:val="000000"/>
          <w:spacing w:val="-6"/>
        </w:rPr>
        <w:t xml:space="preserve"> </w:t>
      </w:r>
      <w:r>
        <w:rPr>
          <w:rFonts w:ascii="宋体" w:hAnsi="宋体" w:eastAsia="宋体" w:cs="宋体"/>
          <w:color w:val="000000"/>
          <w:spacing w:val="-6"/>
        </w:rPr>
        <w:t xml:space="preserve">  </w:t>
      </w:r>
      <w:r>
        <w:rPr>
          <w:rFonts w:hint="eastAsia" w:ascii="宋体" w:hAnsi="宋体" w:eastAsia="宋体" w:cs="宋体"/>
          <w:color w:val="000000"/>
          <w:spacing w:val="-6"/>
        </w:rPr>
        <w:t xml:space="preserve">日</w:t>
      </w:r>
      <w:r>
        <w:br w:type="page" w:clear="all"/>
      </w:r>
      <w:r/>
    </w:p>
    <w:p>
      <w:pPr>
        <w:ind w:left="359"/>
        <w:jc w:val="center"/>
        <w:spacing w:line="520" w:lineRule="exact"/>
        <w:rPr>
          <w:rFonts w:ascii="黑体" w:hAnsi="Courier New" w:eastAsia="黑体" w:cs="Times New Roman"/>
          <w:sz w:val="44"/>
          <w:szCs w:val="44"/>
        </w:rPr>
      </w:pPr>
      <w:r>
        <w:rPr>
          <w:rFonts w:hint="eastAsia" w:ascii="黑体" w:hAnsi="Courier New" w:eastAsia="黑体" w:cs="Times New Roman"/>
          <w:sz w:val="44"/>
          <w:szCs w:val="44"/>
        </w:rPr>
        <w:t xml:space="preserve">第四章 </w:t>
      </w:r>
      <w:bookmarkStart w:id="217" w:name="OLE_LINK9"/>
      <w:r/>
      <w:bookmarkStart w:id="218" w:name="OLE_LINK16"/>
      <w:r>
        <w:rPr>
          <w:rFonts w:hint="eastAsia" w:ascii="黑体" w:hAnsi="Courier New" w:eastAsia="黑体" w:cs="Times New Roman"/>
          <w:sz w:val="44"/>
          <w:szCs w:val="44"/>
        </w:rPr>
        <w:t xml:space="preserve">项目需求</w:t>
      </w:r>
      <w:bookmarkEnd w:id="209"/>
      <w:r/>
      <w:r/>
    </w:p>
    <w:p>
      <w:pPr>
        <w:ind w:right="656" w:firstLine="241"/>
        <w:jc w:val="left"/>
        <w:spacing w:line="440" w:lineRule="exact"/>
        <w:tabs>
          <w:tab w:val="left" w:pos="2360" w:leader="none"/>
          <w:tab w:val="left" w:pos="4230" w:leader="none"/>
        </w:tabs>
        <w:rPr>
          <w:rFonts w:ascii="宋体" w:hAnsi="宋体" w:cs="宋体"/>
          <w:b/>
          <w:bCs/>
          <w:sz w:val="24"/>
        </w:rPr>
        <w:outlineLvl w:val="4"/>
      </w:pPr>
      <w:r/>
      <w:bookmarkStart w:id="219" w:name="OLE_LINK86"/>
      <w:r/>
      <w:bookmarkStart w:id="220" w:name="OLE_LINK87"/>
      <w:r/>
      <w:bookmarkStart w:id="221" w:name="_Toc23828480"/>
      <w:r/>
      <w:bookmarkStart w:id="222" w:name="_Toc26554097"/>
      <w:r/>
      <w:bookmarkStart w:id="223" w:name="_Toc465856615"/>
      <w:r/>
      <w:bookmarkStart w:id="224" w:name="_Toc61149622"/>
      <w:r/>
      <w:bookmarkEnd w:id="217"/>
      <w:r/>
      <w:bookmarkEnd w:id="218"/>
      <w:r>
        <w:rPr>
          <w:rFonts w:hint="eastAsia" w:ascii="宋体" w:hAnsi="宋体" w:cs="宋体"/>
          <w:b/>
          <w:bCs/>
          <w:sz w:val="24"/>
        </w:rPr>
        <w:t xml:space="preserve">一、</w:t>
      </w:r>
      <w:r>
        <w:rPr>
          <w:rFonts w:ascii="宋体" w:hAnsi="宋体" w:cs="宋体"/>
          <w:b/>
          <w:bCs/>
          <w:sz w:val="24"/>
        </w:rPr>
        <w:t xml:space="preserve">说明：</w:t>
      </w:r>
      <w:r/>
    </w:p>
    <w:p>
      <w:pPr>
        <w:jc w:val="left"/>
        <w:spacing w:line="440" w:lineRule="exact"/>
        <w:tabs>
          <w:tab w:val="left" w:pos="2360" w:leader="none"/>
          <w:tab w:val="left" w:pos="4230" w:leader="none"/>
        </w:tabs>
        <w:rPr>
          <w:rFonts w:ascii="宋体" w:hAnsi="宋体" w:cs="宋体"/>
          <w:b/>
          <w:bCs/>
          <w:szCs w:val="21"/>
        </w:rPr>
        <w:outlineLvl w:val="4"/>
      </w:pPr>
      <w:r>
        <w:rPr>
          <w:rFonts w:hint="eastAsia" w:ascii="宋体" w:hAnsi="宋体" w:cs="宋体"/>
          <w:b/>
          <w:bCs/>
          <w:szCs w:val="21"/>
        </w:rPr>
        <w:t xml:space="preserve">1.</w:t>
      </w:r>
      <w:r>
        <w:rPr>
          <w:rFonts w:ascii="宋体" w:hAnsi="宋体" w:cs="宋体"/>
          <w:b/>
          <w:bCs/>
          <w:szCs w:val="21"/>
        </w:rPr>
        <w:t xml:space="preserve">本项目采购方式为</w:t>
      </w:r>
      <w:r>
        <w:rPr>
          <w:rFonts w:hint="eastAsia" w:ascii="宋体" w:hAnsi="宋体" w:cs="宋体"/>
          <w:b/>
          <w:bCs/>
          <w:szCs w:val="21"/>
        </w:rPr>
        <w:t xml:space="preserve"> </w:t>
      </w:r>
      <w:r>
        <w:rPr>
          <w:rFonts w:hint="eastAsia" w:ascii="宋体" w:hAnsi="宋体" w:cs="宋体"/>
          <w:b/>
          <w:bCs/>
          <w:color w:val="000000"/>
          <w:szCs w:val="21"/>
          <w:u w:val="single"/>
        </w:rPr>
        <w:t xml:space="preserve">竞</w:t>
      </w:r>
      <w:bookmarkStart w:id="225" w:name="OLE_LINK171"/>
      <w:r/>
      <w:bookmarkStart w:id="226" w:name="OLE_LINK172"/>
      <w:r/>
      <w:bookmarkStart w:id="227" w:name="OLE_LINK173"/>
      <w:r>
        <w:rPr>
          <w:rFonts w:hint="eastAsia" w:ascii="宋体" w:hAnsi="宋体" w:cs="宋体"/>
          <w:b/>
          <w:bCs/>
          <w:color w:val="000000"/>
          <w:szCs w:val="21"/>
          <w:u w:val="single"/>
        </w:rPr>
        <w:t xml:space="preserve">争性</w:t>
      </w:r>
      <w:r>
        <w:rPr>
          <w:rFonts w:ascii="宋体" w:hAnsi="宋体" w:cs="宋体"/>
          <w:b/>
          <w:bCs/>
          <w:color w:val="000000"/>
          <w:szCs w:val="21"/>
          <w:u w:val="single"/>
        </w:rPr>
        <w:t xml:space="preserve">磋商</w:t>
      </w:r>
      <w:bookmarkEnd w:id="225"/>
      <w:r/>
      <w:bookmarkEnd w:id="226"/>
      <w:r>
        <w:rPr>
          <w:rFonts w:ascii="宋体" w:hAnsi="宋体" w:cs="宋体"/>
          <w:b/>
          <w:bCs/>
          <w:color w:val="0000ff"/>
          <w:szCs w:val="21"/>
        </w:rPr>
        <w:t xml:space="preserve">，</w:t>
      </w:r>
      <w:bookmarkEnd w:id="227"/>
      <w:r>
        <w:rPr>
          <w:rFonts w:ascii="宋体" w:hAnsi="宋体" w:cs="宋体"/>
          <w:b/>
          <w:bCs/>
          <w:szCs w:val="21"/>
        </w:rPr>
        <w:t xml:space="preserve">项目属性为</w:t>
      </w:r>
      <w:r>
        <w:rPr>
          <w:rFonts w:hint="eastAsia" w:ascii="宋体" w:hAnsi="宋体" w:cs="宋体"/>
          <w:b/>
          <w:bCs/>
          <w:szCs w:val="21"/>
          <w:u w:val="single"/>
        </w:rPr>
        <w:t xml:space="preserve"> </w:t>
      </w:r>
      <w:r>
        <w:rPr>
          <w:rFonts w:hint="eastAsia" w:ascii="宋体" w:hAnsi="宋体" w:cs="宋体"/>
          <w:b/>
          <w:bCs/>
          <w:szCs w:val="21"/>
          <w:u w:val="single"/>
        </w:rPr>
        <w:t xml:space="preserve">货物</w:t>
      </w:r>
      <w:r>
        <w:rPr>
          <w:rFonts w:ascii="宋体" w:hAnsi="宋体" w:cs="宋体"/>
          <w:b/>
          <w:bCs/>
          <w:szCs w:val="21"/>
        </w:rPr>
        <w:t xml:space="preserve">，</w:t>
      </w:r>
      <w:r>
        <w:rPr>
          <w:rFonts w:hint="eastAsia" w:ascii="宋体" w:hAnsi="宋体" w:cs="宋体"/>
          <w:b/>
          <w:bCs/>
          <w:szCs w:val="21"/>
        </w:rPr>
        <w:t xml:space="preserve">所有</w:t>
      </w:r>
      <w:r>
        <w:rPr>
          <w:rFonts w:ascii="宋体" w:hAnsi="宋体" w:cs="宋体"/>
          <w:b/>
          <w:bCs/>
          <w:szCs w:val="21"/>
        </w:rPr>
        <w:t xml:space="preserve">采购标的对应的中小企业划分</w:t>
      </w:r>
      <w:r>
        <w:rPr>
          <w:rFonts w:ascii="宋体" w:hAnsi="宋体" w:cs="宋体"/>
          <w:b/>
          <w:bCs/>
          <w:spacing w:val="-14"/>
          <w:szCs w:val="21"/>
        </w:rPr>
        <w:t xml:space="preserve">标</w:t>
      </w:r>
      <w:r>
        <w:rPr>
          <w:rFonts w:ascii="宋体" w:hAnsi="宋体" w:cs="宋体"/>
          <w:b/>
          <w:bCs/>
          <w:szCs w:val="21"/>
        </w:rPr>
        <w:t xml:space="preserve">准所属行业为</w:t>
      </w:r>
      <w:r>
        <w:rPr>
          <w:rFonts w:hint="eastAsia" w:ascii="宋体" w:hAnsi="宋体" w:cs="宋体"/>
          <w:b/>
          <w:bCs/>
          <w:szCs w:val="21"/>
          <w:u w:val="single"/>
        </w:rPr>
        <w:t xml:space="preserve">工业</w:t>
      </w:r>
      <w:r>
        <w:rPr>
          <w:rFonts w:ascii="宋体" w:hAnsi="宋体" w:cs="宋体"/>
          <w:b/>
          <w:bCs/>
          <w:szCs w:val="21"/>
        </w:rPr>
        <w:t xml:space="preserve">。</w:t>
      </w:r>
      <w:r/>
    </w:p>
    <w:p>
      <w:pPr>
        <w:jc w:val="left"/>
        <w:spacing w:line="440" w:lineRule="exact"/>
        <w:tabs>
          <w:tab w:val="left" w:pos="2360" w:leader="none"/>
          <w:tab w:val="left" w:pos="4230" w:leader="none"/>
        </w:tabs>
        <w:rPr>
          <w:rFonts w:ascii="宋体" w:hAnsi="宋体" w:cs="宋体"/>
          <w:b/>
          <w:bCs/>
          <w:szCs w:val="21"/>
        </w:rPr>
        <w:outlineLvl w:val="4"/>
      </w:pPr>
      <w:r>
        <w:rPr>
          <w:rFonts w:ascii="宋体" w:hAnsi="宋体" w:cs="宋体"/>
          <w:b/>
          <w:bCs/>
          <w:szCs w:val="21"/>
        </w:rPr>
        <w:t xml:space="preserve">2</w:t>
      </w:r>
      <w:r>
        <w:rPr>
          <w:rFonts w:hint="eastAsia" w:ascii="宋体" w:hAnsi="宋体" w:cs="宋体"/>
          <w:b/>
          <w:bCs/>
          <w:szCs w:val="21"/>
        </w:rPr>
        <w:t xml:space="preserve">、根据《政府采购需求管理办法》等有关规定，采购人确定采购需求。</w:t>
      </w:r>
      <w:r/>
    </w:p>
    <w:p>
      <w:pPr>
        <w:jc w:val="left"/>
        <w:spacing w:line="440" w:lineRule="exact"/>
        <w:rPr>
          <w:rFonts w:ascii="宋体" w:hAnsi="宋体" w:cs="宋体"/>
          <w:b/>
          <w:szCs w:val="21"/>
        </w:rPr>
      </w:pPr>
      <w:r>
        <w:rPr>
          <w:rFonts w:ascii="宋体" w:hAnsi="宋体" w:cs="宋体"/>
          <w:b/>
          <w:szCs w:val="21"/>
        </w:rPr>
        <w:t xml:space="preserve">3</w:t>
      </w:r>
      <w:r>
        <w:rPr>
          <w:rFonts w:hint="eastAsia" w:ascii="宋体" w:hAnsi="宋体" w:cs="宋体"/>
          <w:szCs w:val="21"/>
        </w:rPr>
        <w:t xml:space="preserve">、</w:t>
      </w:r>
      <w:r>
        <w:rPr>
          <w:rFonts w:hint="eastAsia" w:ascii="宋体" w:hAnsi="宋体" w:cs="宋体"/>
          <w:b/>
          <w:szCs w:val="21"/>
        </w:rPr>
        <w:t xml:space="preserve">本项目需求中标注</w:t>
      </w:r>
      <w:bookmarkStart w:id="228" w:name="OLE_LINK200"/>
      <w:r/>
      <w:bookmarkStart w:id="229" w:name="OLE_LINK201"/>
      <w:r>
        <w:rPr>
          <w:rFonts w:hint="eastAsia" w:ascii="宋体" w:hAnsi="宋体" w:cs="宋体"/>
          <w:b/>
          <w:szCs w:val="21"/>
        </w:rPr>
        <w:t xml:space="preserve">★</w:t>
      </w:r>
      <w:bookmarkEnd w:id="228"/>
      <w:r/>
      <w:bookmarkEnd w:id="229"/>
      <w:r>
        <w:rPr>
          <w:rFonts w:hint="eastAsia" w:ascii="宋体" w:hAnsi="宋体" w:cs="宋体"/>
          <w:b/>
          <w:szCs w:val="21"/>
        </w:rPr>
        <w:t xml:space="preserve">号的部分为实质性要求和条件（由采购人根据实际情况设置），供应商必须作出满足或者优于原要求和条件的响应，否则投标无效</w:t>
      </w:r>
      <w:r>
        <w:rPr>
          <w:rFonts w:hint="eastAsia" w:ascii="宋体" w:hAnsi="宋体" w:cs="宋体"/>
          <w:szCs w:val="21"/>
        </w:rPr>
        <w:t xml:space="preserve">。</w:t>
      </w:r>
      <w:r/>
    </w:p>
    <w:p>
      <w:pPr>
        <w:jc w:val="left"/>
        <w:spacing w:line="440" w:lineRule="exact"/>
        <w:rPr>
          <w:szCs w:val="21"/>
        </w:rPr>
      </w:pPr>
      <w:r>
        <w:rPr>
          <w:rFonts w:hint="eastAsia"/>
          <w:szCs w:val="21"/>
        </w:rPr>
        <w:t xml:space="preserve">4</w:t>
      </w:r>
      <w:r>
        <w:rPr>
          <w:szCs w:val="21"/>
        </w:rPr>
        <w:t xml:space="preserve">.</w:t>
      </w:r>
      <w:r>
        <w:rPr>
          <w:rFonts w:hint="eastAsia"/>
          <w:b/>
          <w:szCs w:val="21"/>
        </w:rPr>
        <w:t xml:space="preserve">本项目核心产品为</w:t>
      </w:r>
      <w:r>
        <w:rPr>
          <w:rFonts w:hint="eastAsia"/>
          <w:b/>
          <w:szCs w:val="21"/>
        </w:rPr>
        <w:t xml:space="preserve">：</w:t>
      </w:r>
      <w:r>
        <w:rPr>
          <w:b/>
          <w:szCs w:val="21"/>
          <w:u w:val="single"/>
        </w:rPr>
        <w:t xml:space="preserve"> </w:t>
      </w:r>
      <w:r>
        <w:rPr>
          <w:rFonts w:hint="eastAsia"/>
          <w:b/>
          <w:szCs w:val="21"/>
          <w:u w:val="single"/>
        </w:rPr>
        <w:t xml:space="preserve">固</w:t>
      </w:r>
      <w:r>
        <w:rPr>
          <w:rFonts w:hint="eastAsia" w:ascii="宋体" w:hAnsi="宋体" w:cs="宋体"/>
          <w:b/>
          <w:szCs w:val="21"/>
          <w:u w:val="single"/>
        </w:rPr>
        <w:t xml:space="preserve">定式测速仪主机</w:t>
      </w:r>
      <w:r>
        <w:rPr>
          <w:b/>
          <w:szCs w:val="21"/>
          <w:u w:val="single"/>
        </w:rPr>
        <w:t xml:space="preserve"> </w:t>
      </w:r>
      <w:r>
        <w:rPr>
          <w:b/>
          <w:szCs w:val="21"/>
          <w:u w:val="single"/>
        </w:rPr>
        <w:t xml:space="preserve"> </w:t>
      </w:r>
      <w:r>
        <w:rPr>
          <w:szCs w:val="21"/>
          <w:u w:val="single"/>
        </w:rPr>
        <w:t xml:space="preserve"> </w:t>
      </w:r>
      <w:r>
        <w:rPr>
          <w:szCs w:val="21"/>
        </w:rPr>
        <w:t xml:space="preserve"> </w:t>
      </w:r>
      <w:r>
        <w:rPr>
          <w:rFonts w:hint="eastAsia"/>
          <w:szCs w:val="21"/>
        </w:rPr>
        <w:t xml:space="preserve">。</w:t>
      </w:r>
      <w:r/>
    </w:p>
    <w:p>
      <w:pPr>
        <w:spacing w:line="500" w:lineRule="exact"/>
        <w:rPr>
          <w:rFonts w:ascii="宋体" w:hAnsi="宋体" w:eastAsia="宋体" w:cs="Times New Roman"/>
          <w:sz w:val="24"/>
          <w:szCs w:val="28"/>
        </w:rPr>
      </w:pPr>
      <w:r/>
      <w:bookmarkStart w:id="230" w:name="OLE_LINK38"/>
      <w:r/>
      <w:bookmarkStart w:id="231" w:name="OLE_LINK39"/>
      <w:r>
        <w:rPr>
          <w:rFonts w:hint="eastAsia"/>
          <w:szCs w:val="21"/>
          <w:highlight w:val="yellow"/>
        </w:rPr>
        <w:t xml:space="preserve">5</w:t>
      </w:r>
      <w:bookmarkStart w:id="232" w:name="OLE_LINK140"/>
      <w:r/>
      <w:bookmarkStart w:id="233" w:name="OLE_LINK141"/>
      <w:r>
        <w:rPr>
          <w:rFonts w:hint="eastAsia" w:ascii="宋体" w:hAnsi="宋体" w:eastAsia="宋体" w:cs="Times New Roman"/>
          <w:b/>
          <w:sz w:val="24"/>
          <w:szCs w:val="28"/>
          <w:highlight w:val="yellow"/>
        </w:rPr>
        <w:t xml:space="preserve">.</w:t>
      </w:r>
      <w:r>
        <w:rPr>
          <w:rFonts w:hint="eastAsia"/>
          <w:b/>
          <w:szCs w:val="21"/>
          <w:highlight w:val="yellow"/>
        </w:rPr>
        <w:t xml:space="preserve">本项目</w:t>
      </w:r>
      <w:bookmarkStart w:id="234" w:name="OLE_LINK122"/>
      <w:r/>
      <w:bookmarkStart w:id="235" w:name="OLE_LINK121"/>
      <w:r/>
      <w:bookmarkStart w:id="236" w:name="OLE_LINK120"/>
      <w:r>
        <w:rPr>
          <w:rFonts w:hint="eastAsia"/>
          <w:b/>
          <w:szCs w:val="21"/>
          <w:highlight w:val="yellow"/>
        </w:rPr>
        <w:t xml:space="preserve">不接受进口产品</w:t>
      </w:r>
      <w:bookmarkEnd w:id="232"/>
      <w:r/>
      <w:bookmarkEnd w:id="233"/>
      <w:r/>
      <w:bookmarkEnd w:id="234"/>
      <w:r/>
      <w:bookmarkEnd w:id="235"/>
      <w:r/>
      <w:bookmarkEnd w:id="236"/>
      <w:r>
        <w:rPr>
          <w:rFonts w:hint="eastAsia"/>
          <w:b/>
          <w:szCs w:val="21"/>
          <w:highlight w:val="yellow"/>
        </w:rPr>
        <w:t xml:space="preserve">，否则投标无效。</w:t>
      </w:r>
      <w:bookmarkEnd w:id="230"/>
      <w:r/>
      <w:bookmarkEnd w:id="231"/>
      <w:r/>
      <w:r/>
    </w:p>
    <w:p>
      <w:pPr>
        <w:ind w:right="656" w:firstLine="241"/>
        <w:jc w:val="left"/>
        <w:spacing w:line="440" w:lineRule="exact"/>
        <w:tabs>
          <w:tab w:val="left" w:pos="2360" w:leader="none"/>
          <w:tab w:val="left" w:pos="4230" w:leader="none"/>
        </w:tabs>
        <w:rPr>
          <w:rFonts w:ascii="宋体" w:hAnsi="宋体" w:cs="宋体"/>
          <w:b/>
          <w:bCs/>
          <w:sz w:val="24"/>
        </w:rPr>
        <w:outlineLvl w:val="4"/>
      </w:pPr>
      <w:r>
        <w:rPr>
          <w:rFonts w:hint="eastAsia" w:ascii="宋体" w:hAnsi="宋体" w:cs="宋体"/>
          <w:b/>
          <w:bCs/>
          <w:sz w:val="24"/>
        </w:rPr>
        <w:t xml:space="preserve">二、</w:t>
      </w:r>
      <w:r>
        <w:rPr>
          <w:rFonts w:hint="eastAsia" w:ascii="宋体" w:hAnsi="宋体" w:cs="宋体"/>
          <w:b/>
          <w:bCs/>
          <w:sz w:val="24"/>
        </w:rPr>
        <w:t xml:space="preserve">项目概述 </w:t>
      </w:r>
      <w:r/>
    </w:p>
    <w:p>
      <w:pPr>
        <w:jc w:val="left"/>
        <w:spacing w:line="440" w:lineRule="exact"/>
        <w:rPr>
          <w:rFonts w:ascii="宋体" w:hAnsi="宋体" w:cs="宋体"/>
          <w:szCs w:val="21"/>
        </w:rPr>
      </w:pP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在国省道上安装测速设备是采用科技手段纠正超速行驶的有效方法，利用雷达来测量高速行驶车辆的速度，车辆行驶速度超过限定值时，系统接收到雷达检测触发信号，通过高清晰度工业级摄像机来对超速车辆进行拍摄，再由主机对车辆照片进行处理后输出含有目标车辆的清晰图像。通过光纤网络方式向大队发送超速报警信息和图片，再通</w:t>
      </w:r>
      <w:r>
        <w:rPr>
          <w:rFonts w:hint="eastAsia" w:ascii="宋体" w:hAnsi="宋体" w:cs="宋体"/>
          <w:szCs w:val="21"/>
        </w:rPr>
        <w:t xml:space="preserve">过</w:t>
      </w:r>
      <w:bookmarkStart w:id="237" w:name="OLE_LINK75"/>
      <w:r/>
      <w:bookmarkStart w:id="238" w:name="OLE_LINK85"/>
      <w:r/>
      <w:bookmarkStart w:id="239" w:name="OLE_LINK115"/>
      <w:r/>
      <w:bookmarkStart w:id="240" w:name="OLE_LINK128"/>
      <w:r>
        <w:rPr>
          <w:rFonts w:hint="eastAsia" w:ascii="宋体" w:hAnsi="宋体" w:cs="宋体"/>
          <w:szCs w:val="21"/>
        </w:rPr>
        <w:t xml:space="preserve">专用光纤与公安交通管理集成指挥平台、分局智能感知平台</w:t>
      </w:r>
      <w:bookmarkEnd w:id="237"/>
      <w:r/>
      <w:bookmarkEnd w:id="238"/>
      <w:r>
        <w:rPr>
          <w:rFonts w:hint="eastAsia" w:ascii="宋体" w:hAnsi="宋体" w:cs="宋体"/>
          <w:szCs w:val="21"/>
        </w:rPr>
        <w:t xml:space="preserve">实现无缝对接</w:t>
      </w:r>
      <w:bookmarkEnd w:id="239"/>
      <w:r/>
      <w:bookmarkEnd w:id="240"/>
      <w:r>
        <w:rPr>
          <w:rFonts w:hint="eastAsia" w:ascii="宋体" w:hAnsi="宋体" w:cs="宋体"/>
          <w:szCs w:val="21"/>
        </w:rPr>
        <w:t xml:space="preserve">。根据我区国省道实际情况，现需</w:t>
      </w:r>
      <w:r>
        <w:rPr>
          <w:rFonts w:hint="eastAsia" w:ascii="宋体" w:hAnsi="宋体" w:cs="宋体"/>
          <w:szCs w:val="21"/>
        </w:rPr>
        <w:t xml:space="preserve">安装15套固定测速设备，结合通信、供电等因素，拟定安装地点如下：</w:t>
      </w:r>
      <w:r/>
    </w:p>
    <w:p>
      <w:pPr>
        <w:jc w:val="left"/>
        <w:spacing w:line="400" w:lineRule="exact"/>
        <w:rPr>
          <w:rFonts w:ascii="宋体" w:hAnsi="宋体" w:cs="宋体"/>
          <w:szCs w:val="21"/>
        </w:rPr>
      </w:pPr>
      <w:r>
        <w:rPr>
          <w:rFonts w:hint="eastAsia" w:ascii="宋体" w:hAnsi="宋体" w:cs="宋体"/>
          <w:szCs w:val="21"/>
        </w:rPr>
        <w:t xml:space="preserve">G233国道1311KM+174M 由西向东</w:t>
      </w:r>
      <w:r/>
    </w:p>
    <w:p>
      <w:pPr>
        <w:jc w:val="left"/>
        <w:spacing w:line="400" w:lineRule="exact"/>
        <w:rPr>
          <w:rFonts w:ascii="宋体" w:hAnsi="宋体" w:cs="宋体"/>
          <w:szCs w:val="21"/>
        </w:rPr>
      </w:pPr>
      <w:r>
        <w:rPr>
          <w:rFonts w:hint="eastAsia" w:ascii="宋体" w:hAnsi="宋体" w:cs="宋体"/>
          <w:szCs w:val="21"/>
        </w:rPr>
        <w:t xml:space="preserve">G233国道1326KM+521M 由西向东</w:t>
      </w:r>
      <w:r/>
    </w:p>
    <w:p>
      <w:pPr>
        <w:jc w:val="left"/>
        <w:spacing w:line="400" w:lineRule="exact"/>
        <w:rPr>
          <w:rFonts w:ascii="宋体" w:hAnsi="宋体" w:cs="宋体"/>
          <w:szCs w:val="21"/>
        </w:rPr>
      </w:pPr>
      <w:r>
        <w:rPr>
          <w:rFonts w:hint="eastAsia" w:ascii="宋体" w:hAnsi="宋体" w:cs="宋体"/>
          <w:szCs w:val="21"/>
        </w:rPr>
        <w:t xml:space="preserve">G204国道391KM+162M  由东向西</w:t>
      </w:r>
      <w:r/>
    </w:p>
    <w:p>
      <w:pPr>
        <w:jc w:val="left"/>
        <w:spacing w:line="400" w:lineRule="exact"/>
        <w:rPr>
          <w:rFonts w:ascii="宋体" w:hAnsi="宋体" w:cs="宋体"/>
          <w:szCs w:val="21"/>
        </w:rPr>
      </w:pPr>
      <w:r>
        <w:rPr>
          <w:rFonts w:hint="eastAsia" w:ascii="宋体" w:hAnsi="宋体" w:cs="宋体"/>
          <w:szCs w:val="21"/>
        </w:rPr>
        <w:t xml:space="preserve">G204国道391KM+173M  由西向东</w:t>
      </w:r>
      <w:r/>
    </w:p>
    <w:p>
      <w:pPr>
        <w:jc w:val="left"/>
        <w:spacing w:line="400" w:lineRule="exact"/>
        <w:rPr>
          <w:rFonts w:ascii="宋体" w:hAnsi="宋体" w:cs="宋体"/>
          <w:szCs w:val="21"/>
        </w:rPr>
      </w:pPr>
      <w:r>
        <w:rPr>
          <w:rFonts w:hint="eastAsia" w:ascii="宋体" w:hAnsi="宋体" w:cs="宋体"/>
          <w:szCs w:val="21"/>
        </w:rPr>
        <w:t xml:space="preserve">G204国道411KM+719M  由北向南</w:t>
      </w:r>
      <w:r/>
    </w:p>
    <w:p>
      <w:pPr>
        <w:jc w:val="left"/>
        <w:spacing w:line="400" w:lineRule="exact"/>
        <w:rPr>
          <w:rFonts w:ascii="宋体" w:hAnsi="宋体" w:cs="宋体"/>
          <w:szCs w:val="21"/>
        </w:rPr>
      </w:pPr>
      <w:r>
        <w:rPr>
          <w:rFonts w:hint="eastAsia" w:ascii="宋体" w:hAnsi="宋体" w:cs="宋体"/>
          <w:szCs w:val="21"/>
        </w:rPr>
        <w:t xml:space="preserve">G204国道410KM+261M  由南向北</w:t>
      </w:r>
      <w:r/>
    </w:p>
    <w:p>
      <w:pPr>
        <w:jc w:val="left"/>
        <w:spacing w:line="400" w:lineRule="exact"/>
        <w:rPr>
          <w:rFonts w:ascii="宋体" w:hAnsi="宋体" w:cs="宋体"/>
          <w:szCs w:val="21"/>
        </w:rPr>
      </w:pPr>
      <w:r>
        <w:rPr>
          <w:rFonts w:hint="eastAsia" w:ascii="宋体" w:hAnsi="宋体" w:cs="宋体"/>
          <w:szCs w:val="21"/>
        </w:rPr>
        <w:t xml:space="preserve">G228国道2907KM+584M 由北向南</w:t>
      </w:r>
      <w:r/>
    </w:p>
    <w:p>
      <w:pPr>
        <w:jc w:val="left"/>
        <w:spacing w:line="400" w:lineRule="exact"/>
        <w:rPr>
          <w:rFonts w:ascii="宋体" w:hAnsi="宋体" w:cs="宋体"/>
          <w:szCs w:val="21"/>
        </w:rPr>
      </w:pPr>
      <w:r>
        <w:rPr>
          <w:rFonts w:hint="eastAsia" w:ascii="宋体" w:hAnsi="宋体" w:cs="宋体"/>
          <w:szCs w:val="21"/>
        </w:rPr>
        <w:t xml:space="preserve">G228国道2907KM+573M 由南向北</w:t>
      </w:r>
      <w:r/>
    </w:p>
    <w:p>
      <w:pPr>
        <w:jc w:val="left"/>
        <w:spacing w:line="400" w:lineRule="exact"/>
        <w:rPr>
          <w:rFonts w:ascii="宋体" w:hAnsi="宋体" w:cs="宋体"/>
          <w:szCs w:val="21"/>
        </w:rPr>
      </w:pPr>
      <w:r>
        <w:rPr>
          <w:rFonts w:hint="eastAsia" w:ascii="宋体" w:hAnsi="宋体" w:cs="宋体"/>
          <w:szCs w:val="21"/>
        </w:rPr>
        <w:t xml:space="preserve">S242省道24KM+428M   由南向北</w:t>
      </w:r>
      <w:r/>
    </w:p>
    <w:p>
      <w:pPr>
        <w:jc w:val="left"/>
        <w:spacing w:line="400" w:lineRule="exact"/>
        <w:rPr>
          <w:rFonts w:ascii="宋体" w:hAnsi="宋体" w:cs="宋体"/>
          <w:szCs w:val="21"/>
        </w:rPr>
      </w:pPr>
      <w:r>
        <w:rPr>
          <w:rFonts w:hint="eastAsia" w:ascii="宋体" w:hAnsi="宋体" w:cs="宋体"/>
          <w:szCs w:val="21"/>
        </w:rPr>
        <w:t xml:space="preserve">S242省道36KM+507M  由东向西</w:t>
      </w:r>
      <w:r/>
    </w:p>
    <w:p>
      <w:pPr>
        <w:jc w:val="left"/>
        <w:spacing w:line="400" w:lineRule="exact"/>
        <w:rPr>
          <w:rFonts w:ascii="宋体" w:hAnsi="宋体" w:cs="宋体"/>
          <w:szCs w:val="21"/>
        </w:rPr>
      </w:pPr>
      <w:r>
        <w:rPr>
          <w:rFonts w:hint="eastAsia" w:ascii="宋体" w:hAnsi="宋体" w:cs="宋体"/>
          <w:szCs w:val="21"/>
        </w:rPr>
        <w:t xml:space="preserve">S242省道34KM+180M  由西向东</w:t>
      </w:r>
      <w:r/>
    </w:p>
    <w:p>
      <w:pPr>
        <w:jc w:val="left"/>
        <w:spacing w:line="400" w:lineRule="exact"/>
        <w:rPr>
          <w:rFonts w:ascii="宋体" w:hAnsi="宋体" w:cs="宋体"/>
          <w:szCs w:val="21"/>
        </w:rPr>
      </w:pPr>
      <w:r>
        <w:rPr>
          <w:rFonts w:hint="eastAsia" w:ascii="宋体" w:hAnsi="宋体" w:cs="宋体"/>
          <w:szCs w:val="21"/>
        </w:rPr>
        <w:t xml:space="preserve">青口河路 19KM+420M  由北向南</w:t>
      </w:r>
      <w:r/>
    </w:p>
    <w:p>
      <w:pPr>
        <w:jc w:val="left"/>
        <w:spacing w:line="400" w:lineRule="exact"/>
        <w:rPr>
          <w:rFonts w:ascii="宋体" w:hAnsi="宋体" w:cs="宋体"/>
          <w:szCs w:val="21"/>
        </w:rPr>
      </w:pPr>
      <w:r>
        <w:rPr>
          <w:rFonts w:hint="eastAsia" w:ascii="宋体" w:hAnsi="宋体" w:cs="宋体"/>
          <w:szCs w:val="21"/>
        </w:rPr>
        <w:t xml:space="preserve">S242省道21KM       由北向南</w:t>
      </w:r>
      <w:r/>
    </w:p>
    <w:p>
      <w:pPr>
        <w:jc w:val="left"/>
        <w:spacing w:line="400" w:lineRule="exact"/>
        <w:rPr>
          <w:rFonts w:ascii="宋体" w:hAnsi="宋体" w:cs="宋体"/>
          <w:szCs w:val="21"/>
        </w:rPr>
      </w:pPr>
      <w:r>
        <w:rPr>
          <w:rFonts w:hint="eastAsia" w:ascii="宋体" w:hAnsi="宋体" w:cs="宋体"/>
          <w:szCs w:val="21"/>
        </w:rPr>
        <w:t xml:space="preserve">402省道南环城段 6KM+800M 由</w:t>
      </w:r>
      <w:r>
        <w:rPr>
          <w:rFonts w:hint="eastAsia" w:ascii="宋体" w:hAnsi="宋体" w:cs="宋体"/>
          <w:szCs w:val="21"/>
        </w:rPr>
        <w:t xml:space="preserve">东向西</w:t>
      </w:r>
      <w:bookmarkStart w:id="241" w:name="OLE_LINK66"/>
      <w:r/>
      <w:bookmarkStart w:id="242" w:name="OLE_LINK114"/>
      <w:r>
        <w:rPr>
          <w:rFonts w:hint="eastAsia" w:ascii="宋体" w:hAnsi="宋体" w:cs="宋体"/>
          <w:szCs w:val="21"/>
        </w:rPr>
        <w:t xml:space="preserve">（新建）</w:t>
      </w:r>
      <w:bookmarkEnd w:id="241"/>
      <w:r/>
      <w:bookmarkEnd w:id="242"/>
      <w:r/>
      <w:r/>
    </w:p>
    <w:p>
      <w:pPr>
        <w:jc w:val="left"/>
        <w:spacing w:line="400" w:lineRule="exact"/>
        <w:rPr>
          <w:rFonts w:ascii="宋体" w:hAnsi="宋体" w:cs="宋体"/>
          <w:szCs w:val="21"/>
        </w:rPr>
      </w:pPr>
      <w:r>
        <w:rPr>
          <w:rFonts w:hint="eastAsia" w:ascii="宋体" w:hAnsi="宋体" w:cs="宋体"/>
          <w:szCs w:val="21"/>
        </w:rPr>
        <w:t xml:space="preserve">402省道南环城段 6KM+500M 由西向东</w:t>
      </w:r>
      <w:r>
        <w:rPr>
          <w:rFonts w:hint="eastAsia" w:ascii="宋体" w:hAnsi="宋体" w:cs="宋体"/>
          <w:szCs w:val="21"/>
        </w:rPr>
        <w:t xml:space="preserve">（新建）</w:t>
      </w:r>
      <w:r/>
    </w:p>
    <w:p>
      <w:pPr>
        <w:jc w:val="left"/>
        <w:spacing w:line="440" w:lineRule="exact"/>
        <w:rPr>
          <w:rFonts w:ascii="宋体" w:hAnsi="宋体" w:cs="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 本次采购货物包括安装，其中13个点位为老旧设备更换，2个点位为新建，投标人需自行踏勘现场，</w:t>
      </w:r>
      <w:r>
        <w:rPr>
          <w:rFonts w:hint="eastAsia" w:ascii="宋体" w:hAnsi="宋体" w:cs="宋体"/>
          <w:szCs w:val="21"/>
        </w:rPr>
        <w:t xml:space="preserve">并按照江苏省交通技术监控设备备案要求对上述15个安装点位进行建设。</w:t>
      </w:r>
      <w:r/>
    </w:p>
    <w:p>
      <w:pPr>
        <w:ind w:right="656" w:firstLine="241"/>
        <w:jc w:val="left"/>
        <w:spacing w:line="440" w:lineRule="exact"/>
        <w:tabs>
          <w:tab w:val="left" w:pos="2360" w:leader="none"/>
          <w:tab w:val="left" w:pos="4230" w:leader="none"/>
        </w:tabs>
        <w:rPr>
          <w:rFonts w:ascii="宋体" w:hAnsi="宋体" w:cs="宋体"/>
          <w:b/>
          <w:bCs/>
          <w:sz w:val="24"/>
        </w:rPr>
        <w:outlineLvl w:val="4"/>
      </w:pPr>
      <w:r>
        <w:rPr>
          <w:rFonts w:hint="eastAsia" w:ascii="宋体" w:hAnsi="宋体" w:cs="宋体"/>
          <w:b/>
          <w:bCs/>
          <w:sz w:val="24"/>
        </w:rPr>
        <w:t xml:space="preserve">三</w:t>
      </w:r>
      <w:r>
        <w:rPr>
          <w:rFonts w:hint="eastAsia" w:ascii="宋体" w:hAnsi="宋体" w:cs="宋体"/>
          <w:b/>
          <w:bCs/>
          <w:sz w:val="24"/>
        </w:rPr>
        <w:t xml:space="preserve">、项目依据:</w:t>
      </w:r>
      <w:r/>
    </w:p>
    <w:p>
      <w:pPr>
        <w:ind w:firstLine="210"/>
        <w:rPr>
          <w:lang w:bidi="ar"/>
        </w:rPr>
      </w:pPr>
      <w:r>
        <w:rPr>
          <w:rFonts w:hint="eastAsia"/>
          <w:lang w:bidi="ar"/>
        </w:rPr>
        <w:t xml:space="preserve">包括但不限于：</w:t>
      </w:r>
      <w:r/>
    </w:p>
    <w:p>
      <w:pPr>
        <w:jc w:val="left"/>
        <w:spacing w:line="440" w:lineRule="exact"/>
        <w:rPr>
          <w:rFonts w:ascii="宋体" w:hAnsi="宋体" w:cs="宋体"/>
          <w:szCs w:val="21"/>
        </w:rPr>
      </w:pPr>
      <w:r>
        <w:rPr>
          <w:rFonts w:hint="eastAsia" w:ascii="宋体" w:hAnsi="宋体" w:cs="宋体"/>
          <w:szCs w:val="21"/>
        </w:rPr>
        <w:t xml:space="preserve">《中华人民共和国道路交通安全法》</w:t>
      </w:r>
      <w:r/>
    </w:p>
    <w:p>
      <w:pPr>
        <w:jc w:val="left"/>
        <w:spacing w:line="440" w:lineRule="exact"/>
        <w:rPr>
          <w:rFonts w:ascii="宋体" w:hAnsi="宋体" w:cs="宋体"/>
          <w:szCs w:val="21"/>
        </w:rPr>
      </w:pPr>
      <w:r>
        <w:rPr>
          <w:rFonts w:hint="eastAsia" w:ascii="宋体" w:hAnsi="宋体" w:cs="宋体"/>
          <w:szCs w:val="21"/>
        </w:rPr>
        <w:t xml:space="preserve">《道路交通信息监测记录设备设置规范》（GA/T1047-2013）</w:t>
      </w:r>
      <w:r/>
    </w:p>
    <w:p>
      <w:pPr>
        <w:jc w:val="left"/>
        <w:spacing w:line="440" w:lineRule="exact"/>
        <w:rPr>
          <w:rFonts w:ascii="宋体" w:hAnsi="宋体" w:cs="宋体"/>
          <w:szCs w:val="21"/>
        </w:rPr>
      </w:pPr>
      <w:r>
        <w:rPr>
          <w:rFonts w:hint="eastAsia" w:ascii="宋体" w:hAnsi="宋体" w:cs="宋体"/>
          <w:szCs w:val="21"/>
        </w:rPr>
        <w:t xml:space="preserve">《机动车测速仪》GA/T 21255-2019</w:t>
      </w:r>
      <w:r/>
    </w:p>
    <w:p>
      <w:pPr>
        <w:jc w:val="left"/>
        <w:spacing w:line="440" w:lineRule="exact"/>
        <w:rPr>
          <w:rFonts w:ascii="宋体" w:hAnsi="宋体" w:cs="宋体"/>
          <w:szCs w:val="21"/>
        </w:rPr>
      </w:pPr>
      <w:r>
        <w:rPr>
          <w:rFonts w:hint="eastAsia" w:ascii="宋体" w:hAnsi="宋体" w:cs="宋体"/>
          <w:szCs w:val="21"/>
        </w:rPr>
        <w:t xml:space="preserve">《道路交通安全违法行为图像取证技术规范》（GA/T832-2014）</w:t>
      </w:r>
      <w:r/>
    </w:p>
    <w:p>
      <w:pPr>
        <w:jc w:val="left"/>
        <w:spacing w:line="440" w:lineRule="exact"/>
        <w:rPr>
          <w:rFonts w:ascii="宋体" w:hAnsi="宋体" w:cs="宋体"/>
          <w:szCs w:val="21"/>
        </w:rPr>
      </w:pPr>
      <w:r>
        <w:rPr>
          <w:rFonts w:hint="eastAsia" w:ascii="宋体" w:hAnsi="宋体" w:cs="宋体"/>
          <w:szCs w:val="21"/>
        </w:rPr>
        <w:t xml:space="preserve">《道路交通标志和标线第2部分：道路交通标志》（GB5768.2-2022）</w:t>
      </w:r>
      <w:r/>
    </w:p>
    <w:p>
      <w:pPr>
        <w:jc w:val="left"/>
        <w:spacing w:line="440" w:lineRule="exact"/>
        <w:rPr>
          <w:rFonts w:ascii="宋体" w:hAnsi="宋体" w:cs="宋体"/>
          <w:szCs w:val="21"/>
        </w:rPr>
      </w:pPr>
      <w:r>
        <w:rPr>
          <w:rFonts w:hint="eastAsia" w:ascii="宋体" w:hAnsi="宋体" w:cs="宋体"/>
          <w:szCs w:val="21"/>
        </w:rPr>
        <w:t xml:space="preserve">《道路交通标志和标线第3部分：道路交通标线》（GB5768.3-2025）</w:t>
      </w:r>
      <w:r/>
    </w:p>
    <w:p>
      <w:pPr>
        <w:jc w:val="left"/>
        <w:spacing w:line="440" w:lineRule="exact"/>
        <w:rPr>
          <w:rFonts w:ascii="宋体" w:hAnsi="宋体" w:cs="宋体"/>
          <w:szCs w:val="21"/>
        </w:rPr>
      </w:pPr>
      <w:r>
        <w:rPr>
          <w:rFonts w:hint="eastAsia" w:ascii="宋体" w:hAnsi="宋体" w:cs="宋体"/>
          <w:szCs w:val="21"/>
        </w:rPr>
        <w:t xml:space="preserve">《江苏省测速监控设备设置安装导则（试行）》</w:t>
      </w:r>
      <w:r/>
    </w:p>
    <w:p>
      <w:pPr>
        <w:jc w:val="left"/>
        <w:spacing w:line="440" w:lineRule="exact"/>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同类标准中若国家有新颁布实施的，按新标准执行。</w:t>
      </w:r>
      <w:r/>
    </w:p>
    <w:p>
      <w:pPr>
        <w:jc w:val="left"/>
        <w:spacing w:line="440" w:lineRule="exact"/>
        <w:tabs>
          <w:tab w:val="left" w:pos="2360" w:leader="none"/>
          <w:tab w:val="left" w:pos="4230" w:leader="none"/>
        </w:tabs>
        <w:rPr>
          <w:rFonts w:ascii="宋体" w:hAnsi="宋体" w:cs="宋体"/>
          <w:b/>
          <w:bCs/>
          <w:sz w:val="24"/>
        </w:rPr>
        <w:outlineLvl w:val="4"/>
      </w:pPr>
      <w:r/>
      <w:bookmarkStart w:id="243" w:name="OLE_LINK88"/>
      <w:r/>
      <w:bookmarkStart w:id="244" w:name="OLE_LINK89"/>
      <w:r>
        <w:rPr>
          <w:rFonts w:hint="eastAsia" w:ascii="宋体" w:hAnsi="宋体" w:cs="宋体"/>
          <w:b/>
          <w:bCs/>
          <w:sz w:val="24"/>
        </w:rPr>
        <w:t xml:space="preserve">四</w:t>
      </w:r>
      <w:r>
        <w:rPr>
          <w:rFonts w:ascii="宋体" w:hAnsi="宋体" w:cs="宋体"/>
          <w:b/>
          <w:bCs/>
          <w:sz w:val="24"/>
        </w:rPr>
        <w:t xml:space="preserve">、</w:t>
      </w:r>
      <w:r>
        <w:rPr>
          <w:rFonts w:hint="eastAsia" w:ascii="宋体" w:hAnsi="宋体" w:cs="宋体"/>
          <w:b/>
          <w:bCs/>
          <w:sz w:val="24"/>
        </w:rPr>
        <w:t xml:space="preserve">固定测速系统主要功能要求</w:t>
      </w:r>
      <w:r/>
    </w:p>
    <w:p>
      <w:pPr>
        <w:numPr>
          <w:ilvl w:val="1"/>
          <w:numId w:val="0"/>
        </w:numPr>
        <w:spacing w:line="440" w:lineRule="exact"/>
        <w:rPr>
          <w:rFonts w:ascii="宋体" w:hAnsi="宋体" w:eastAsia="宋体" w:cs="宋体"/>
          <w:b/>
          <w:sz w:val="44"/>
          <w:szCs w:val="28"/>
        </w:rPr>
        <w:outlineLvl w:val="1"/>
      </w:pPr>
      <w:r>
        <w:rPr>
          <w:rFonts w:hint="eastAsia" w:ascii="宋体" w:hAnsi="宋体" w:eastAsia="幼圆" w:cs="宋体"/>
          <w:b/>
          <w:szCs w:val="21"/>
        </w:rPr>
        <w:t xml:space="preserve">1</w:t>
      </w:r>
      <w:r>
        <w:rPr>
          <w:rFonts w:ascii="宋体" w:hAnsi="宋体" w:eastAsia="幼圆" w:cs="宋体"/>
          <w:b/>
          <w:szCs w:val="21"/>
        </w:rPr>
        <w:t xml:space="preserve">.</w:t>
      </w:r>
      <w:r>
        <w:rPr>
          <w:rFonts w:hint="eastAsia" w:ascii="宋体" w:hAnsi="宋体" w:eastAsia="幼圆" w:cs="宋体"/>
          <w:b/>
          <w:szCs w:val="21"/>
        </w:rPr>
        <w:t xml:space="preserve">高清图片抓拍记录功能</w:t>
      </w:r>
      <w:r/>
    </w:p>
    <w:p>
      <w:pPr>
        <w:ind w:firstLine="480"/>
        <w:spacing w:line="440" w:lineRule="exact"/>
        <w:rPr>
          <w:rFonts w:ascii="宋体" w:hAnsi="宋体" w:cs="宋体"/>
          <w:szCs w:val="21"/>
        </w:rPr>
      </w:pPr>
      <w:r>
        <w:rPr>
          <w:rFonts w:hint="eastAsia" w:ascii="宋体" w:hAnsi="宋体" w:cs="宋体"/>
          <w:szCs w:val="21"/>
        </w:rPr>
        <w:t xml:space="preserve">系统前端应采用高清图像采集单元和高清镜头，对速度范围20--250km/h的通过车辆自动抓拍，图像能清晰的分辨车牌号码及现场环境,抓拍的图像应符合国家和公安部相关标准。</w:t>
      </w:r>
      <w:r/>
    </w:p>
    <w:p>
      <w:pPr>
        <w:spacing w:line="440" w:lineRule="exact"/>
        <w:tabs>
          <w:tab w:val="left" w:pos="900" w:leader="none"/>
          <w:tab w:val="left" w:pos="1588" w:leader="none"/>
        </w:tabs>
        <w:rPr>
          <w:rFonts w:ascii="宋体" w:hAnsi="宋体" w:eastAsia="宋体" w:cs="宋体"/>
          <w:b/>
          <w:szCs w:val="21"/>
        </w:rPr>
        <w:outlineLvl w:val="2"/>
      </w:pPr>
      <w:r/>
      <w:bookmarkStart w:id="245" w:name="_Toc30557"/>
      <w:r/>
      <w:bookmarkStart w:id="246" w:name="_Toc14172"/>
      <w:r/>
      <w:bookmarkStart w:id="247" w:name="_Toc5862"/>
      <w:r>
        <w:rPr>
          <w:rFonts w:hint="eastAsia" w:ascii="宋体" w:hAnsi="宋体" w:eastAsia="宋体" w:cs="宋体"/>
          <w:b/>
          <w:szCs w:val="21"/>
        </w:rPr>
        <w:t xml:space="preserve">2</w:t>
      </w:r>
      <w:r>
        <w:rPr>
          <w:rFonts w:ascii="宋体" w:hAnsi="宋体" w:eastAsia="宋体" w:cs="宋体"/>
          <w:b/>
          <w:szCs w:val="21"/>
        </w:rPr>
        <w:t xml:space="preserve">.</w:t>
      </w:r>
      <w:r>
        <w:rPr>
          <w:rFonts w:hint="eastAsia" w:ascii="宋体" w:hAnsi="宋体" w:eastAsia="宋体" w:cs="宋体"/>
          <w:b/>
          <w:szCs w:val="21"/>
        </w:rPr>
        <w:t xml:space="preserve">雷达触发自动抓拍</w:t>
      </w:r>
      <w:bookmarkEnd w:id="245"/>
      <w:r/>
      <w:bookmarkEnd w:id="246"/>
      <w:r/>
      <w:bookmarkEnd w:id="247"/>
      <w:r/>
      <w:r/>
    </w:p>
    <w:p>
      <w:pPr>
        <w:ind w:firstLine="480"/>
        <w:spacing w:line="440" w:lineRule="exact"/>
        <w:rPr>
          <w:rFonts w:ascii="宋体" w:hAnsi="宋体" w:cs="宋体"/>
          <w:szCs w:val="21"/>
        </w:rPr>
      </w:pPr>
      <w:r>
        <w:rPr>
          <w:rFonts w:hint="eastAsia" w:ascii="宋体" w:hAnsi="宋体" w:cs="宋体"/>
          <w:szCs w:val="21"/>
        </w:rPr>
        <w:t xml:space="preserve">系统应具备通过雷达实现对违法超速车辆进行抓拍，而且可以对过车信息或其他违法行为进行抓拍。雷达触发抓拍应确保设备在夜晚或大雾、大雨等天气下设备仍可正常工作，同时能够弥补超高速运动车辆视频难以侦测的缺点。</w:t>
      </w:r>
      <w:r/>
    </w:p>
    <w:p>
      <w:pPr>
        <w:spacing w:line="440" w:lineRule="exact"/>
        <w:tabs>
          <w:tab w:val="left" w:pos="900" w:leader="none"/>
          <w:tab w:val="left" w:pos="1588" w:leader="none"/>
        </w:tabs>
        <w:rPr>
          <w:rFonts w:ascii="宋体" w:hAnsi="宋体" w:eastAsia="宋体" w:cs="宋体"/>
          <w:b/>
          <w:szCs w:val="21"/>
        </w:rPr>
        <w:outlineLvl w:val="2"/>
      </w:pPr>
      <w:r/>
      <w:bookmarkStart w:id="248" w:name="_Toc25199"/>
      <w:r/>
      <w:bookmarkStart w:id="249" w:name="_Toc6412"/>
      <w:r/>
      <w:bookmarkStart w:id="250" w:name="_Toc24181"/>
      <w:r/>
      <w:bookmarkStart w:id="251" w:name="_Toc10763"/>
      <w:r>
        <w:rPr>
          <w:rFonts w:hint="eastAsia" w:ascii="宋体" w:hAnsi="宋体" w:eastAsia="宋体" w:cs="宋体"/>
          <w:b/>
          <w:szCs w:val="21"/>
        </w:rPr>
        <w:t xml:space="preserve">3</w:t>
      </w:r>
      <w:r>
        <w:rPr>
          <w:rFonts w:ascii="宋体" w:hAnsi="宋体" w:eastAsia="宋体" w:cs="宋体"/>
          <w:b/>
          <w:szCs w:val="21"/>
        </w:rPr>
        <w:t xml:space="preserve">.</w:t>
      </w:r>
      <w:r>
        <w:rPr>
          <w:rFonts w:hint="eastAsia" w:ascii="宋体" w:hAnsi="宋体" w:eastAsia="宋体" w:cs="宋体"/>
          <w:b/>
          <w:szCs w:val="21"/>
        </w:rPr>
        <w:t xml:space="preserve">测速功能</w:t>
      </w:r>
      <w:bookmarkEnd w:id="248"/>
      <w:r/>
      <w:bookmarkEnd w:id="249"/>
      <w:r/>
      <w:bookmarkEnd w:id="250"/>
      <w:r/>
      <w:bookmarkEnd w:id="251"/>
      <w:r/>
      <w:r/>
    </w:p>
    <w:p>
      <w:pPr>
        <w:ind w:firstLine="480"/>
        <w:spacing w:line="440" w:lineRule="exact"/>
        <w:rPr>
          <w:rFonts w:ascii="宋体" w:hAnsi="宋体" w:cs="宋体"/>
          <w:szCs w:val="21"/>
        </w:rPr>
      </w:pPr>
      <w:r>
        <w:rPr>
          <w:rFonts w:hint="eastAsia" w:ascii="宋体" w:hAnsi="宋体" w:cs="宋体"/>
          <w:szCs w:val="21"/>
        </w:rPr>
        <w:t xml:space="preserve">支持静止反向，静止同向，并且在测速的同时支持黑名单等其他违法行为监控。</w:t>
      </w:r>
      <w:r/>
    </w:p>
    <w:p>
      <w:pPr>
        <w:spacing w:line="440" w:lineRule="exact"/>
        <w:tabs>
          <w:tab w:val="left" w:pos="900" w:leader="none"/>
          <w:tab w:val="left" w:pos="1588" w:leader="none"/>
        </w:tabs>
        <w:rPr>
          <w:rFonts w:ascii="宋体" w:hAnsi="宋体" w:eastAsia="宋体" w:cs="宋体"/>
          <w:b/>
          <w:szCs w:val="21"/>
        </w:rPr>
        <w:outlineLvl w:val="2"/>
      </w:pPr>
      <w:r/>
      <w:bookmarkStart w:id="252" w:name="_Toc9206"/>
      <w:r/>
      <w:bookmarkStart w:id="253" w:name="_Toc3866"/>
      <w:r/>
      <w:bookmarkStart w:id="254" w:name="_Toc19716"/>
      <w:r>
        <w:rPr>
          <w:rFonts w:hint="eastAsia" w:ascii="宋体" w:hAnsi="宋体" w:eastAsia="宋体" w:cs="宋体"/>
          <w:b/>
          <w:szCs w:val="21"/>
        </w:rPr>
        <w:t xml:space="preserve">4</w:t>
      </w:r>
      <w:r>
        <w:rPr>
          <w:rFonts w:ascii="宋体" w:hAnsi="宋体" w:eastAsia="宋体" w:cs="宋体"/>
          <w:b/>
          <w:szCs w:val="21"/>
        </w:rPr>
        <w:t xml:space="preserve">.</w:t>
      </w:r>
      <w:r>
        <w:rPr>
          <w:rFonts w:hint="eastAsia" w:ascii="宋体" w:hAnsi="宋体" w:eastAsia="宋体" w:cs="宋体"/>
          <w:b/>
          <w:szCs w:val="21"/>
        </w:rPr>
        <w:t xml:space="preserve">车辆号牌自动识别功能</w:t>
      </w:r>
      <w:bookmarkEnd w:id="252"/>
      <w:r/>
      <w:bookmarkEnd w:id="253"/>
      <w:r/>
      <w:bookmarkEnd w:id="254"/>
      <w:r/>
      <w:r/>
    </w:p>
    <w:p>
      <w:pPr>
        <w:spacing w:line="440" w:lineRule="exact"/>
        <w:rPr>
          <w:rFonts w:ascii="宋体" w:hAnsi="宋体" w:cs="宋体"/>
          <w:bCs/>
          <w:szCs w:val="21"/>
        </w:rPr>
      </w:pPr>
      <w:r/>
      <w:bookmarkStart w:id="255" w:name="_Toc19693"/>
      <w:r/>
      <w:bookmarkStart w:id="256" w:name="_Toc3616"/>
      <w:r/>
      <w:bookmarkStart w:id="257" w:name="_Toc11640"/>
      <w:r>
        <w:rPr>
          <w:rFonts w:hint="eastAsia" w:ascii="宋体" w:hAnsi="宋体" w:cs="宋体"/>
          <w:bCs/>
          <w:szCs w:val="21"/>
        </w:rPr>
        <w:t xml:space="preserve">    应能自动识别车辆号牌，识别号牌的范围应包括GA36规定的号牌（摩托车号牌、低速车号牌、临时号牌、拖拉机号牌除外）、武警汽车号牌和军队汽车号牌等。</w:t>
      </w:r>
      <w:r/>
    </w:p>
    <w:p>
      <w:pPr>
        <w:spacing w:line="440" w:lineRule="exact"/>
        <w:rPr>
          <w:rFonts w:ascii="宋体" w:hAnsi="宋体" w:cs="宋体"/>
          <w:bCs/>
          <w:szCs w:val="21"/>
        </w:rPr>
      </w:pPr>
      <w:r>
        <w:rPr>
          <w:rFonts w:hint="eastAsia" w:ascii="宋体" w:hAnsi="宋体" w:cs="宋体"/>
          <w:bCs/>
          <w:szCs w:val="21"/>
        </w:rPr>
        <w:t xml:space="preserve">    日间车辆号牌号码识别准确率应不小于95%；夜间车辆号牌号码识别准确率应不小于90%。    </w:t>
      </w:r>
      <w:r/>
    </w:p>
    <w:p>
      <w:pPr>
        <w:spacing w:line="440" w:lineRule="exact"/>
        <w:tabs>
          <w:tab w:val="left" w:pos="900" w:leader="none"/>
          <w:tab w:val="left" w:pos="1588" w:leader="none"/>
        </w:tabs>
        <w:rPr>
          <w:rFonts w:ascii="宋体" w:hAnsi="宋体" w:eastAsia="宋体" w:cs="宋体"/>
          <w:b/>
          <w:szCs w:val="21"/>
        </w:rPr>
        <w:outlineLvl w:val="2"/>
      </w:pPr>
      <w:r>
        <w:rPr>
          <w:rFonts w:hint="eastAsia" w:ascii="宋体" w:hAnsi="宋体" w:eastAsia="宋体" w:cs="宋体"/>
          <w:b/>
          <w:szCs w:val="21"/>
        </w:rPr>
        <w:t xml:space="preserve">5</w:t>
      </w:r>
      <w:r>
        <w:rPr>
          <w:rFonts w:ascii="宋体" w:hAnsi="宋体" w:eastAsia="宋体" w:cs="宋体"/>
          <w:b/>
          <w:szCs w:val="21"/>
        </w:rPr>
        <w:t xml:space="preserve">.</w:t>
      </w:r>
      <w:r>
        <w:rPr>
          <w:rFonts w:hint="eastAsia" w:ascii="宋体" w:hAnsi="宋体" w:eastAsia="宋体" w:cs="宋体"/>
          <w:b/>
          <w:szCs w:val="21"/>
        </w:rPr>
        <w:t xml:space="preserve">恶劣环境图像质量增强功能</w:t>
      </w:r>
      <w:bookmarkEnd w:id="255"/>
      <w:r/>
      <w:bookmarkEnd w:id="256"/>
      <w:r/>
      <w:bookmarkEnd w:id="257"/>
      <w:r/>
      <w:r/>
    </w:p>
    <w:p>
      <w:pPr>
        <w:ind w:firstLine="480"/>
        <w:spacing w:line="440" w:lineRule="exact"/>
        <w:rPr>
          <w:rFonts w:ascii="宋体" w:hAnsi="宋体" w:cs="宋体"/>
          <w:szCs w:val="21"/>
        </w:rPr>
      </w:pPr>
      <w:r>
        <w:rPr>
          <w:rFonts w:hint="eastAsia" w:ascii="宋体" w:hAnsi="宋体" w:cs="宋体"/>
          <w:szCs w:val="21"/>
        </w:rPr>
        <w:t xml:space="preserve">系统应具备透雾、宽动态、图像质量增强等功能，在恶劣环境下对抓拍图像进行处理，实现获取高清晰图片的效果。</w:t>
      </w:r>
      <w:r/>
    </w:p>
    <w:p>
      <w:pPr>
        <w:spacing w:line="440" w:lineRule="exact"/>
        <w:tabs>
          <w:tab w:val="left" w:pos="900" w:leader="none"/>
          <w:tab w:val="left" w:pos="1588" w:leader="none"/>
        </w:tabs>
        <w:rPr>
          <w:rFonts w:ascii="宋体" w:hAnsi="宋体" w:eastAsia="宋体" w:cs="宋体"/>
          <w:b/>
          <w:szCs w:val="21"/>
        </w:rPr>
        <w:outlineLvl w:val="2"/>
      </w:pPr>
      <w:r/>
      <w:bookmarkStart w:id="258" w:name="_Toc6369"/>
      <w:r/>
      <w:bookmarkStart w:id="259" w:name="_Toc2049"/>
      <w:r/>
      <w:bookmarkStart w:id="260" w:name="_Toc19027"/>
      <w:r/>
      <w:bookmarkStart w:id="261" w:name="_Toc32203"/>
      <w:r>
        <w:rPr>
          <w:rFonts w:hint="eastAsia" w:ascii="宋体" w:hAnsi="宋体" w:eastAsia="宋体" w:cs="宋体"/>
          <w:b/>
          <w:szCs w:val="21"/>
        </w:rPr>
        <w:t xml:space="preserve">6</w:t>
      </w:r>
      <w:r>
        <w:rPr>
          <w:rFonts w:ascii="宋体" w:hAnsi="宋体" w:eastAsia="宋体" w:cs="宋体"/>
          <w:b/>
          <w:szCs w:val="21"/>
        </w:rPr>
        <w:t xml:space="preserve">.</w:t>
      </w:r>
      <w:r>
        <w:rPr>
          <w:rFonts w:hint="eastAsia" w:ascii="宋体" w:hAnsi="宋体" w:eastAsia="宋体" w:cs="宋体"/>
          <w:b/>
          <w:szCs w:val="21"/>
        </w:rPr>
        <w:t xml:space="preserve">违法信息叠加防伪功能</w:t>
      </w:r>
      <w:bookmarkEnd w:id="258"/>
      <w:r/>
      <w:bookmarkEnd w:id="259"/>
      <w:r/>
      <w:bookmarkEnd w:id="260"/>
      <w:r/>
      <w:bookmarkEnd w:id="261"/>
      <w:r/>
      <w:r/>
    </w:p>
    <w:p>
      <w:pPr>
        <w:jc w:val="left"/>
        <w:spacing w:line="360" w:lineRule="auto"/>
        <w:rPr>
          <w:rFonts w:ascii="宋体" w:hAnsi="宋体" w:cs="宋体"/>
          <w:szCs w:val="21"/>
        </w:rPr>
      </w:pPr>
      <w:r>
        <w:rPr>
          <w:rFonts w:hint="eastAsia" w:ascii="宋体" w:hAnsi="宋体" w:cs="宋体"/>
          <w:szCs w:val="21"/>
        </w:rPr>
        <w:t xml:space="preserve">支持OSD字符信息可选叠加，比如抓拍</w:t>
      </w:r>
      <w:r>
        <w:rPr>
          <w:rFonts w:hint="eastAsia" w:ascii="宋体" w:hAnsi="宋体" w:cs="宋体"/>
          <w:sz w:val="24"/>
          <w:szCs w:val="24"/>
        </w:rPr>
        <w:t xml:space="preserve">违法时间、地点、违法类型、限速值、车速、超速百分比、防伪码、行驶方向(自动)、设备编号、车牌号码、采集机关代码、</w:t>
      </w:r>
      <w:r>
        <w:rPr>
          <w:rFonts w:hint="eastAsia" w:ascii="宋体" w:hAnsi="宋体" w:cs="宋体"/>
          <w:szCs w:val="21"/>
        </w:rPr>
        <w:t xml:space="preserve">违法代码、号牌信息等，且叠加字符颜色可选、支持防篡改功能并可通过专业软件判断是否篡改。</w:t>
      </w:r>
      <w:r/>
    </w:p>
    <w:p>
      <w:pPr>
        <w:spacing w:line="440" w:lineRule="exact"/>
        <w:tabs>
          <w:tab w:val="left" w:pos="900" w:leader="none"/>
          <w:tab w:val="left" w:pos="1588" w:leader="none"/>
        </w:tabs>
        <w:rPr>
          <w:rFonts w:ascii="宋体" w:hAnsi="宋体" w:eastAsia="宋体" w:cs="宋体"/>
          <w:b/>
          <w:szCs w:val="21"/>
        </w:rPr>
        <w:outlineLvl w:val="2"/>
      </w:pPr>
      <w:r/>
      <w:bookmarkStart w:id="262" w:name="_Toc198"/>
      <w:r/>
      <w:bookmarkStart w:id="263" w:name="_Toc8485"/>
      <w:r/>
      <w:bookmarkStart w:id="264" w:name="_Toc1497"/>
      <w:r>
        <w:rPr>
          <w:rFonts w:hint="eastAsia" w:ascii="宋体" w:hAnsi="宋体" w:eastAsia="宋体" w:cs="宋体"/>
          <w:b/>
          <w:szCs w:val="21"/>
        </w:rPr>
        <w:t xml:space="preserve">7</w:t>
      </w:r>
      <w:r>
        <w:rPr>
          <w:rFonts w:ascii="宋体" w:hAnsi="宋体" w:eastAsia="宋体" w:cs="宋体"/>
          <w:b/>
          <w:szCs w:val="21"/>
        </w:rPr>
        <w:t xml:space="preserve">.</w:t>
      </w:r>
      <w:r>
        <w:rPr>
          <w:rFonts w:hint="eastAsia" w:ascii="宋体" w:hAnsi="宋体" w:eastAsia="宋体" w:cs="宋体"/>
          <w:b/>
          <w:szCs w:val="21"/>
        </w:rPr>
        <w:t xml:space="preserve">数据存储功能</w:t>
      </w:r>
      <w:bookmarkEnd w:id="262"/>
      <w:r/>
      <w:bookmarkEnd w:id="263"/>
      <w:r/>
      <w:bookmarkEnd w:id="264"/>
      <w:r/>
      <w:r/>
    </w:p>
    <w:p>
      <w:pPr>
        <w:ind w:firstLine="420"/>
        <w:spacing w:line="440" w:lineRule="exact"/>
        <w:rPr>
          <w:rFonts w:ascii="宋体" w:hAnsi="宋体" w:cs="宋体"/>
          <w:szCs w:val="21"/>
        </w:rPr>
      </w:pPr>
      <w:r/>
      <w:bookmarkStart w:id="265" w:name="_Toc3892"/>
      <w:r/>
      <w:bookmarkStart w:id="266" w:name="_Toc26258"/>
      <w:r/>
      <w:bookmarkStart w:id="267" w:name="_Toc15878"/>
      <w:r>
        <w:rPr>
          <w:rFonts w:hint="eastAsia" w:ascii="宋体" w:hAnsi="宋体" w:cs="宋体"/>
          <w:szCs w:val="21"/>
        </w:rPr>
        <w:t xml:space="preserve">前端设备配有32GB以上容量电子硬盘，能够临时存储不少于15天超速车辆信息。数据信息存储采用循环覆盖存储策略，当超出最大存储容量时，自动对车辆信息和图片进行循环覆盖。</w:t>
      </w:r>
      <w:r/>
    </w:p>
    <w:p>
      <w:pPr>
        <w:spacing w:line="440" w:lineRule="exact"/>
        <w:tabs>
          <w:tab w:val="left" w:pos="900" w:leader="none"/>
          <w:tab w:val="left" w:pos="1588" w:leader="none"/>
        </w:tabs>
        <w:rPr>
          <w:rFonts w:ascii="宋体" w:hAnsi="宋体" w:eastAsia="宋体" w:cs="宋体"/>
          <w:b/>
          <w:szCs w:val="21"/>
        </w:rPr>
        <w:outlineLvl w:val="2"/>
      </w:pPr>
      <w:r>
        <w:rPr>
          <w:rFonts w:hint="eastAsia" w:ascii="宋体" w:hAnsi="宋体" w:eastAsia="宋体" w:cs="宋体"/>
          <w:b/>
          <w:szCs w:val="21"/>
        </w:rPr>
        <w:t xml:space="preserve">8</w:t>
      </w:r>
      <w:r>
        <w:rPr>
          <w:rFonts w:ascii="宋体" w:hAnsi="宋体" w:eastAsia="宋体" w:cs="宋体"/>
          <w:b/>
          <w:szCs w:val="21"/>
        </w:rPr>
        <w:t xml:space="preserve">.</w:t>
      </w:r>
      <w:r>
        <w:rPr>
          <w:rFonts w:hint="eastAsia" w:ascii="宋体" w:hAnsi="宋体" w:eastAsia="宋体" w:cs="宋体"/>
          <w:b/>
          <w:szCs w:val="21"/>
        </w:rPr>
        <w:t xml:space="preserve">数据传输功能</w:t>
      </w:r>
      <w:bookmarkEnd w:id="265"/>
      <w:r/>
      <w:bookmarkEnd w:id="266"/>
      <w:r/>
      <w:bookmarkEnd w:id="267"/>
      <w:r/>
      <w:r/>
    </w:p>
    <w:p>
      <w:pPr>
        <w:ind w:firstLine="480"/>
        <w:spacing w:line="440" w:lineRule="exact"/>
        <w:rPr>
          <w:rFonts w:ascii="宋体" w:hAnsi="宋体" w:cs="宋体"/>
          <w:szCs w:val="21"/>
        </w:rPr>
      </w:pPr>
      <w:r>
        <w:rPr>
          <w:rFonts w:hint="eastAsia" w:ascii="宋体" w:hAnsi="宋体" w:cs="宋体"/>
          <w:szCs w:val="21"/>
        </w:rPr>
        <w:t xml:space="preserve">系统数据支持采用光纤传输方式传输，及时将前端抓拍数据传输到后台。</w:t>
      </w:r>
      <w:r/>
    </w:p>
    <w:p>
      <w:pPr>
        <w:spacing w:line="440" w:lineRule="exact"/>
        <w:tabs>
          <w:tab w:val="left" w:pos="900" w:leader="none"/>
          <w:tab w:val="left" w:pos="1588" w:leader="none"/>
        </w:tabs>
        <w:rPr>
          <w:rFonts w:ascii="宋体" w:hAnsi="宋体" w:eastAsia="宋体" w:cs="宋体"/>
          <w:b/>
          <w:szCs w:val="21"/>
        </w:rPr>
        <w:outlineLvl w:val="2"/>
      </w:pPr>
      <w:r/>
      <w:bookmarkStart w:id="268" w:name="_Toc404073215"/>
      <w:r/>
      <w:bookmarkStart w:id="269" w:name="_Toc351456483"/>
      <w:r/>
      <w:bookmarkStart w:id="270" w:name="_Toc10262"/>
      <w:r/>
      <w:bookmarkStart w:id="271" w:name="_Toc16085"/>
      <w:r>
        <w:rPr>
          <w:rFonts w:hint="eastAsia" w:ascii="宋体" w:hAnsi="宋体" w:eastAsia="宋体" w:cs="宋体"/>
          <w:b/>
          <w:szCs w:val="21"/>
        </w:rPr>
        <w:t xml:space="preserve">9</w:t>
      </w:r>
      <w:r>
        <w:rPr>
          <w:rFonts w:ascii="宋体" w:hAnsi="宋体" w:eastAsia="宋体" w:cs="宋体"/>
          <w:b/>
          <w:szCs w:val="21"/>
        </w:rPr>
        <w:t xml:space="preserve">.</w:t>
      </w:r>
      <w:r>
        <w:rPr>
          <w:rFonts w:hint="eastAsia" w:ascii="宋体" w:hAnsi="宋体" w:eastAsia="宋体" w:cs="宋体"/>
          <w:b/>
          <w:szCs w:val="21"/>
        </w:rPr>
        <w:t xml:space="preserve">断点续传功能</w:t>
      </w:r>
      <w:bookmarkEnd w:id="268"/>
      <w:r/>
      <w:bookmarkEnd w:id="269"/>
      <w:r/>
      <w:bookmarkEnd w:id="270"/>
      <w:r/>
      <w:bookmarkEnd w:id="271"/>
      <w:r/>
      <w:r/>
    </w:p>
    <w:p>
      <w:pPr>
        <w:ind w:firstLine="420"/>
        <w:jc w:val="left"/>
        <w:spacing w:line="440" w:lineRule="exact"/>
        <w:rPr>
          <w:rFonts w:ascii="宋体" w:hAnsi="宋体" w:cs="宋体"/>
          <w:szCs w:val="21"/>
        </w:rPr>
      </w:pPr>
      <w:r>
        <w:rPr>
          <w:rFonts w:hint="eastAsia" w:ascii="宋体" w:hAnsi="宋体" w:cs="宋体"/>
          <w:szCs w:val="21"/>
        </w:rPr>
        <w:t xml:space="preserve">当前端监测设备与后台之间的网络传输出现故障或网络中断时，前端设备抓拍的高清图像及记录的车辆信息暂存于前端，当网络恢复后自动断点续传回后端，以防止前端设备采集的通行车辆和违法车辆数据丢失。</w:t>
      </w:r>
      <w:r/>
    </w:p>
    <w:p>
      <w:pPr>
        <w:spacing w:line="440" w:lineRule="exact"/>
        <w:tabs>
          <w:tab w:val="left" w:pos="900" w:leader="none"/>
          <w:tab w:val="left" w:pos="1588" w:leader="none"/>
        </w:tabs>
        <w:rPr>
          <w:rFonts w:ascii="宋体" w:hAnsi="宋体" w:eastAsia="宋体" w:cs="宋体"/>
          <w:b/>
          <w:szCs w:val="21"/>
        </w:rPr>
        <w:outlineLvl w:val="2"/>
      </w:pPr>
      <w:r/>
      <w:bookmarkStart w:id="272" w:name="_Toc32369"/>
      <w:r/>
      <w:bookmarkStart w:id="273" w:name="_Toc27409"/>
      <w:r/>
      <w:bookmarkStart w:id="274" w:name="_Toc18359"/>
      <w:r>
        <w:rPr>
          <w:rFonts w:hint="eastAsia" w:ascii="宋体" w:hAnsi="宋体" w:eastAsia="宋体" w:cs="宋体"/>
          <w:b/>
          <w:szCs w:val="21"/>
        </w:rPr>
        <w:t xml:space="preserve">1</w:t>
      </w:r>
      <w:r>
        <w:rPr>
          <w:rFonts w:ascii="宋体" w:hAnsi="宋体" w:eastAsia="宋体" w:cs="宋体"/>
          <w:b/>
          <w:szCs w:val="21"/>
        </w:rPr>
        <w:t xml:space="preserve">0.</w:t>
      </w:r>
      <w:r>
        <w:rPr>
          <w:rFonts w:hint="eastAsia" w:ascii="宋体" w:hAnsi="宋体" w:eastAsia="宋体" w:cs="宋体"/>
          <w:b/>
          <w:szCs w:val="21"/>
        </w:rPr>
        <w:t xml:space="preserve">触摸操控功能</w:t>
      </w:r>
      <w:bookmarkEnd w:id="272"/>
      <w:r/>
      <w:bookmarkEnd w:id="273"/>
      <w:r/>
      <w:bookmarkEnd w:id="274"/>
      <w:r/>
      <w:r/>
    </w:p>
    <w:p>
      <w:pPr>
        <w:ind w:firstLine="480"/>
        <w:spacing w:line="440" w:lineRule="exact"/>
        <w:rPr>
          <w:rFonts w:ascii="宋体" w:hAnsi="宋体" w:cs="宋体"/>
          <w:szCs w:val="21"/>
        </w:rPr>
      </w:pPr>
      <w:r>
        <w:rPr>
          <w:rFonts w:hint="eastAsia" w:ascii="宋体" w:hAnsi="宋体" w:cs="宋体"/>
          <w:szCs w:val="21"/>
        </w:rPr>
        <w:t xml:space="preserve">系统支持本地触摸显示器，方便现场对采集图片的查询、数据导出、参数设置、实时视频查看等。</w:t>
      </w:r>
      <w:r/>
    </w:p>
    <w:p>
      <w:pPr>
        <w:spacing w:line="440" w:lineRule="exact"/>
        <w:tabs>
          <w:tab w:val="left" w:pos="900" w:leader="none"/>
          <w:tab w:val="left" w:pos="1588" w:leader="none"/>
        </w:tabs>
        <w:rPr>
          <w:rFonts w:ascii="宋体" w:hAnsi="宋体" w:eastAsia="宋体" w:cs="宋体"/>
          <w:b/>
          <w:szCs w:val="21"/>
        </w:rPr>
        <w:outlineLvl w:val="2"/>
      </w:pPr>
      <w:r/>
      <w:bookmarkStart w:id="275" w:name="_Toc14541"/>
      <w:r/>
      <w:bookmarkStart w:id="276" w:name="_Toc22037"/>
      <w:r/>
      <w:bookmarkStart w:id="277" w:name="_Toc4880"/>
      <w:r>
        <w:rPr>
          <w:rFonts w:hint="eastAsia" w:ascii="宋体" w:hAnsi="宋体" w:eastAsia="宋体" w:cs="宋体"/>
          <w:b/>
          <w:szCs w:val="21"/>
        </w:rPr>
        <w:t xml:space="preserve">1</w:t>
      </w:r>
      <w:r>
        <w:rPr>
          <w:rFonts w:ascii="宋体" w:hAnsi="宋体" w:eastAsia="宋体" w:cs="宋体"/>
          <w:b/>
          <w:szCs w:val="21"/>
        </w:rPr>
        <w:t xml:space="preserve">1.</w:t>
      </w:r>
      <w:r>
        <w:rPr>
          <w:rFonts w:hint="eastAsia" w:ascii="宋体" w:hAnsi="宋体" w:eastAsia="宋体" w:cs="宋体"/>
          <w:b/>
          <w:szCs w:val="21"/>
        </w:rPr>
        <w:t xml:space="preserve">远程维护功能</w:t>
      </w:r>
      <w:bookmarkEnd w:id="275"/>
      <w:r/>
      <w:bookmarkEnd w:id="276"/>
      <w:r/>
      <w:bookmarkEnd w:id="277"/>
      <w:r/>
      <w:r/>
    </w:p>
    <w:p>
      <w:pPr>
        <w:ind w:firstLine="480"/>
        <w:spacing w:line="440" w:lineRule="exact"/>
        <w:rPr>
          <w:rFonts w:ascii="宋体" w:hAnsi="宋体" w:cs="宋体"/>
          <w:szCs w:val="21"/>
        </w:rPr>
      </w:pPr>
      <w:r>
        <w:rPr>
          <w:rFonts w:hint="eastAsia" w:ascii="宋体" w:hAnsi="宋体" w:cs="宋体"/>
          <w:szCs w:val="21"/>
        </w:rPr>
        <w:t xml:space="preserve">系统支持后台设备远程对进行图片查看下载、参数配置、状态监控、系统升级等功能。</w:t>
      </w:r>
      <w:r/>
    </w:p>
    <w:p>
      <w:pPr>
        <w:spacing w:line="440" w:lineRule="exact"/>
        <w:tabs>
          <w:tab w:val="left" w:pos="900" w:leader="none"/>
          <w:tab w:val="left" w:pos="1588" w:leader="none"/>
        </w:tabs>
        <w:rPr>
          <w:rFonts w:ascii="宋体" w:hAnsi="宋体" w:eastAsia="宋体" w:cs="宋体"/>
          <w:b/>
          <w:szCs w:val="21"/>
        </w:rPr>
        <w:outlineLvl w:val="2"/>
      </w:pPr>
      <w:r/>
      <w:bookmarkStart w:id="278" w:name="_Toc20992"/>
      <w:r/>
      <w:bookmarkStart w:id="279" w:name="_Toc32589"/>
      <w:r/>
      <w:bookmarkStart w:id="280" w:name="_Toc19634"/>
      <w:r/>
      <w:bookmarkStart w:id="281" w:name="_Toc13756"/>
      <w:r>
        <w:rPr>
          <w:rFonts w:hint="eastAsia" w:ascii="宋体" w:hAnsi="宋体" w:eastAsia="宋体" w:cs="宋体"/>
          <w:b/>
          <w:szCs w:val="21"/>
        </w:rPr>
        <w:t xml:space="preserve">1</w:t>
      </w:r>
      <w:r>
        <w:rPr>
          <w:rFonts w:ascii="宋体" w:hAnsi="宋体" w:eastAsia="宋体" w:cs="宋体"/>
          <w:b/>
          <w:szCs w:val="21"/>
        </w:rPr>
        <w:t xml:space="preserve">2.</w:t>
      </w:r>
      <w:r>
        <w:rPr>
          <w:rFonts w:hint="eastAsia" w:ascii="宋体" w:hAnsi="宋体" w:eastAsia="宋体" w:cs="宋体"/>
          <w:b/>
          <w:szCs w:val="21"/>
        </w:rPr>
        <w:t xml:space="preserve">高清远程预览功能</w:t>
      </w:r>
      <w:bookmarkEnd w:id="278"/>
      <w:r/>
      <w:bookmarkEnd w:id="279"/>
      <w:r/>
      <w:bookmarkEnd w:id="280"/>
      <w:r/>
      <w:bookmarkEnd w:id="281"/>
      <w:r/>
      <w:r/>
    </w:p>
    <w:p>
      <w:pPr>
        <w:ind w:firstLine="480"/>
        <w:spacing w:line="440" w:lineRule="exact"/>
        <w:rPr>
          <w:rFonts w:ascii="宋体" w:hAnsi="宋体" w:cs="宋体"/>
          <w:szCs w:val="21"/>
        </w:rPr>
      </w:pPr>
      <w:r>
        <w:rPr>
          <w:rFonts w:hint="eastAsia" w:ascii="宋体" w:hAnsi="宋体" w:cs="宋体"/>
          <w:szCs w:val="21"/>
        </w:rPr>
        <w:t xml:space="preserve">系统支持通过光纤网络对前端视频进行预览。</w:t>
      </w:r>
      <w:r/>
    </w:p>
    <w:p>
      <w:pPr>
        <w:spacing w:line="440" w:lineRule="exact"/>
        <w:tabs>
          <w:tab w:val="left" w:pos="900" w:leader="none"/>
          <w:tab w:val="left" w:pos="1588" w:leader="none"/>
        </w:tabs>
        <w:rPr>
          <w:rFonts w:ascii="宋体" w:hAnsi="宋体" w:eastAsia="宋体" w:cs="宋体"/>
          <w:b/>
          <w:szCs w:val="21"/>
        </w:rPr>
        <w:outlineLvl w:val="2"/>
      </w:pPr>
      <w:r>
        <w:rPr>
          <w:rFonts w:hint="eastAsia" w:ascii="宋体" w:hAnsi="宋体" w:eastAsia="宋体" w:cs="宋体"/>
          <w:b/>
          <w:szCs w:val="21"/>
        </w:rPr>
        <w:t xml:space="preserve">1</w:t>
      </w:r>
      <w:r>
        <w:rPr>
          <w:rFonts w:ascii="宋体" w:hAnsi="宋体" w:eastAsia="宋体" w:cs="宋体"/>
          <w:b/>
          <w:szCs w:val="21"/>
        </w:rPr>
        <w:t xml:space="preserve">3.</w:t>
      </w:r>
      <w:r>
        <w:rPr>
          <w:rFonts w:hint="eastAsia" w:ascii="宋体" w:hAnsi="宋体" w:eastAsia="宋体" w:cs="宋体"/>
          <w:b/>
          <w:szCs w:val="21"/>
        </w:rPr>
        <w:t xml:space="preserve">数据接入要求</w:t>
      </w:r>
      <w:r/>
    </w:p>
    <w:p>
      <w:pPr>
        <w:ind w:firstLine="420"/>
        <w:spacing w:line="440" w:lineRule="exact"/>
        <w:rPr>
          <w:rFonts w:ascii="宋体" w:hAnsi="宋体" w:cs="宋体"/>
          <w:bCs/>
          <w:szCs w:val="21"/>
        </w:rPr>
      </w:pPr>
      <w:r>
        <w:rPr>
          <w:rFonts w:hint="eastAsia" w:ascii="宋体" w:hAnsi="宋体" w:cs="宋体"/>
          <w:bCs/>
          <w:szCs w:val="21"/>
        </w:rPr>
        <w:t xml:space="preserve">测速数据采用光纤传输方式，数据上传到接收服务器，通过专网进入公安图像专网，无缝接入公安交通管理集成指挥平台。</w:t>
      </w:r>
      <w:r/>
    </w:p>
    <w:p>
      <w:pPr>
        <w:jc w:val="left"/>
        <w:spacing w:line="360" w:lineRule="auto"/>
        <w:rPr>
          <w:rFonts w:ascii="宋体" w:hAnsi="宋体" w:cs="宋体"/>
          <w:b/>
          <w:bCs/>
          <w:sz w:val="24"/>
        </w:rPr>
        <w:outlineLvl w:val="1"/>
      </w:pPr>
      <w:r/>
      <w:bookmarkStart w:id="282" w:name="OLE_LINK83"/>
      <w:r/>
      <w:bookmarkStart w:id="283" w:name="OLE_LINK84"/>
      <w:r/>
      <w:bookmarkStart w:id="284" w:name="_Toc139966432"/>
      <w:r/>
      <w:bookmarkStart w:id="285" w:name="_Toc139967216"/>
      <w:r>
        <w:rPr>
          <w:rFonts w:hint="eastAsia" w:ascii="宋体" w:hAnsi="宋体" w:cs="宋体"/>
          <w:b/>
          <w:bCs/>
          <w:sz w:val="24"/>
        </w:rPr>
        <w:t xml:space="preserve">五、货物（标的）采购清单</w:t>
      </w:r>
      <w:r/>
    </w:p>
    <w:tbl>
      <w:tblPr>
        <w:tblW w:w="8700" w:type="dxa"/>
        <w:tblInd w:w="-60" w:type="dxa"/>
        <w:tblLayout w:type="fixed"/>
        <w:tblCellMar>
          <w:left w:w="0" w:type="dxa"/>
          <w:right w:w="0" w:type="dxa"/>
        </w:tblCellMar>
        <w:tblLook w:val="04A0" w:firstRow="1" w:lastRow="0" w:firstColumn="1" w:lastColumn="0" w:noHBand="0" w:noVBand="1"/>
      </w:tblPr>
      <w:tblGrid>
        <w:gridCol w:w="630"/>
        <w:gridCol w:w="1227"/>
        <w:gridCol w:w="4593"/>
        <w:gridCol w:w="769"/>
        <w:gridCol w:w="825"/>
        <w:gridCol w:w="656"/>
      </w:tblGrid>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jc w:val="center"/>
              <w:spacing w:line="440" w:lineRule="exact"/>
              <w:widowControl/>
              <w:rPr>
                <w:rFonts w:ascii="宋体" w:hAnsi="宋体" w:eastAsia="Arial" w:cs="宋体"/>
                <w:b/>
                <w:color w:val="000000"/>
                <w:sz w:val="22"/>
              </w:rPr>
            </w:pPr>
            <w:r>
              <w:rPr>
                <w:rFonts w:hint="eastAsia" w:ascii="宋体" w:hAnsi="宋体" w:eastAsia="宋体" w:cs="宋体"/>
                <w:b/>
                <w:color w:val="000000"/>
                <w:sz w:val="22"/>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textDirection w:val="lrTb"/>
            <w:noWrap/>
          </w:tcPr>
          <w:p>
            <w:pPr>
              <w:jc w:val="center"/>
              <w:spacing w:line="440" w:lineRule="exact"/>
              <w:widowControl/>
              <w:rPr>
                <w:rFonts w:ascii="宋体" w:hAnsi="宋体" w:eastAsia="Arial" w:cs="宋体"/>
                <w:b/>
                <w:color w:val="000000"/>
                <w:sz w:val="22"/>
              </w:rPr>
            </w:pPr>
            <w:r>
              <w:rPr>
                <w:rFonts w:hint="eastAsia" w:ascii="宋体" w:hAnsi="宋体" w:eastAsia="宋体" w:cs="宋体"/>
                <w:b/>
                <w:color w:val="000000"/>
                <w:sz w:val="22"/>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3" w:type="dxa"/>
            <w:vAlign w:val="center"/>
            <w:textDirection w:val="lrTb"/>
            <w:noWrap/>
          </w:tcPr>
          <w:p>
            <w:pPr>
              <w:jc w:val="center"/>
              <w:spacing w:line="440" w:lineRule="exact"/>
              <w:widowControl/>
              <w:rPr>
                <w:rFonts w:ascii="宋体" w:hAnsi="宋体" w:eastAsia="Arial" w:cs="宋体"/>
                <w:b/>
                <w:color w:val="000000"/>
                <w:sz w:val="22"/>
              </w:rPr>
            </w:pPr>
            <w:r>
              <w:rPr>
                <w:rFonts w:hint="eastAsia" w:ascii="宋体" w:hAnsi="宋体" w:eastAsia="宋体" w:cs="宋体"/>
                <w:b/>
                <w:color w:val="000000"/>
                <w:sz w:val="22"/>
              </w:rPr>
              <w:t xml:space="preserve">产品技术参数及要求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9" w:type="dxa"/>
            <w:vAlign w:val="center"/>
            <w:textDirection w:val="lrTb"/>
            <w:noWrap/>
          </w:tcPr>
          <w:p>
            <w:pPr>
              <w:jc w:val="center"/>
              <w:spacing w:line="440" w:lineRule="exact"/>
              <w:widowControl/>
              <w:rPr>
                <w:rFonts w:ascii="宋体" w:hAnsi="宋体" w:eastAsia="Arial" w:cs="宋体"/>
                <w:b/>
                <w:color w:val="000000"/>
                <w:sz w:val="22"/>
              </w:rPr>
            </w:pPr>
            <w:r>
              <w:rPr>
                <w:rFonts w:hint="eastAsia" w:ascii="宋体" w:hAnsi="宋体" w:eastAsia="宋体" w:cs="宋体"/>
                <w:b/>
                <w:color w:val="000000"/>
                <w:sz w:val="22"/>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5" w:type="dxa"/>
            <w:vAlign w:val="center"/>
            <w:textDirection w:val="lrTb"/>
            <w:noWrap/>
          </w:tcPr>
          <w:p>
            <w:pPr>
              <w:jc w:val="center"/>
              <w:spacing w:line="440" w:lineRule="exact"/>
              <w:widowControl/>
              <w:rPr>
                <w:rFonts w:ascii="宋体" w:hAnsi="宋体" w:eastAsia="Arial" w:cs="宋体"/>
                <w:b/>
                <w:color w:val="000000"/>
                <w:sz w:val="22"/>
              </w:rPr>
            </w:pPr>
            <w:r>
              <w:rPr>
                <w:rFonts w:hint="eastAsia" w:ascii="宋体" w:hAnsi="宋体" w:eastAsia="宋体" w:cs="宋体"/>
                <w:b/>
                <w:color w:val="000000"/>
                <w:sz w:val="22"/>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6" w:type="dxa"/>
            <w:vAlign w:val="center"/>
            <w:textDirection w:val="lrTb"/>
            <w:noWrap/>
          </w:tcPr>
          <w:p>
            <w:pPr>
              <w:jc w:val="center"/>
              <w:spacing w:line="440" w:lineRule="exact"/>
              <w:widowControl/>
              <w:rPr>
                <w:rFonts w:ascii="宋体" w:hAnsi="宋体" w:eastAsia="Arial" w:cs="宋体"/>
                <w:b/>
                <w:color w:val="000000"/>
                <w:sz w:val="22"/>
              </w:rPr>
            </w:pPr>
            <w:r>
              <w:rPr>
                <w:rFonts w:hint="eastAsia" w:ascii="宋体" w:hAnsi="宋体" w:eastAsia="宋体" w:cs="宋体"/>
                <w:b/>
                <w:color w:val="000000"/>
                <w:sz w:val="22"/>
              </w:rPr>
              <w:t xml:space="preserve">备注</w:t>
            </w:r>
            <w:r/>
          </w:p>
        </w:tc>
      </w:tr>
      <w:tr>
        <w:trPr>
          <w:trHeight w:val="543"/>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0" w:type="dxa"/>
            <w:vAlign w:val="center"/>
            <w:textDirection w:val="lrTb"/>
            <w:noWrap/>
          </w:tcPr>
          <w:p>
            <w:pPr>
              <w:jc w:val="center"/>
              <w:spacing w:line="440" w:lineRule="exact"/>
              <w:widowControl/>
              <w:rPr>
                <w:rFonts w:ascii="宋体" w:hAnsi="宋体" w:eastAsia="Arial" w:cs="宋体"/>
                <w:color w:val="000000"/>
                <w:szCs w:val="21"/>
              </w:rPr>
            </w:pPr>
            <w:r>
              <w:rPr>
                <w:rFonts w:hint="eastAsia" w:ascii="宋体" w:hAnsi="宋体" w:eastAsia="Arial" w:cs="宋体"/>
                <w:color w:val="000000"/>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textDirection w:val="lrTb"/>
            <w:noWrap/>
          </w:tcPr>
          <w:p>
            <w:pPr>
              <w:jc w:val="center"/>
              <w:spacing w:line="440" w:lineRule="exact"/>
              <w:widowControl/>
              <w:rPr>
                <w:rFonts w:ascii="宋体" w:hAnsi="宋体" w:eastAsia="Arial" w:cs="宋体"/>
                <w:color w:val="000000"/>
                <w:szCs w:val="21"/>
              </w:rPr>
            </w:pPr>
            <w:r>
              <w:rPr>
                <w:rFonts w:hint="eastAsia" w:ascii="宋体" w:hAnsi="宋体" w:eastAsia="宋体" w:cs="宋体"/>
                <w:color w:val="000000"/>
                <w:szCs w:val="21"/>
              </w:rPr>
              <w:t xml:space="preserve">固定式测速仪主机</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93" w:type="dxa"/>
            <w:vAlign w:val="center"/>
            <w:textDirection w:val="lrTb"/>
            <w:noWrap/>
          </w:tcPr>
          <w:p>
            <w:pPr>
              <w:jc w:val="left"/>
              <w:spacing w:line="360" w:lineRule="auto"/>
              <w:rPr>
                <w:rFonts w:ascii="宋体" w:hAnsi="宋体" w:eastAsia="Arial" w:cs="宋体"/>
                <w:sz w:val="24"/>
                <w:szCs w:val="24"/>
              </w:rPr>
            </w:pPr>
            <w:r>
              <w:rPr>
                <w:rFonts w:hint="eastAsia" w:ascii="宋体" w:hAnsi="宋体" w:eastAsia="Arial" w:cs="宋体"/>
                <w:sz w:val="24"/>
                <w:szCs w:val="24"/>
              </w:rPr>
              <w:t xml:space="preserve">1</w:t>
            </w:r>
            <w:r>
              <w:rPr>
                <w:rFonts w:hint="eastAsia" w:ascii="宋体" w:hAnsi="宋体" w:eastAsia="宋体" w:cs="宋体"/>
                <w:sz w:val="24"/>
                <w:szCs w:val="24"/>
              </w:rPr>
              <w:t xml:space="preserve">、执行标准：</w:t>
            </w:r>
            <w:r>
              <w:rPr>
                <w:rFonts w:hint="eastAsia" w:ascii="宋体" w:hAnsi="宋体" w:eastAsia="Arial" w:cs="宋体"/>
                <w:sz w:val="24"/>
                <w:szCs w:val="24"/>
              </w:rPr>
              <w:t xml:space="preserve">GB/T21255-2019</w:t>
            </w:r>
            <w:r>
              <w:rPr>
                <w:rFonts w:hint="eastAsia" w:ascii="宋体" w:hAnsi="宋体" w:eastAsia="宋体" w:cs="宋体"/>
                <w:sz w:val="24"/>
                <w:szCs w:val="24"/>
              </w:rPr>
              <w:t xml:space="preserve">机动车测速仪、</w:t>
            </w:r>
            <w:r>
              <w:rPr>
                <w:rFonts w:hint="eastAsia" w:ascii="宋体" w:hAnsi="宋体" w:eastAsia="Arial" w:cs="宋体"/>
                <w:sz w:val="24"/>
                <w:szCs w:val="24"/>
              </w:rPr>
              <w:t xml:space="preserve">GA/T 832-2014 </w:t>
            </w:r>
            <w:r>
              <w:rPr>
                <w:rFonts w:hint="eastAsia" w:ascii="宋体" w:hAnsi="宋体" w:eastAsia="宋体" w:cs="宋体"/>
                <w:sz w:val="24"/>
                <w:szCs w:val="24"/>
              </w:rPr>
              <w:t xml:space="preserve">道路交通安全违法行为图像取证技术规范。</w:t>
            </w:r>
            <w:r/>
          </w:p>
          <w:p>
            <w:pPr>
              <w:jc w:val="left"/>
              <w:spacing w:line="360" w:lineRule="auto"/>
              <w:rPr>
                <w:rFonts w:ascii="宋体" w:hAnsi="宋体" w:eastAsia="宋体" w:cs="宋体"/>
                <w:sz w:val="24"/>
                <w:szCs w:val="24"/>
              </w:rPr>
            </w:pPr>
            <w:r>
              <w:rPr>
                <w:rFonts w:hint="eastAsia" w:ascii="宋体" w:hAnsi="宋体" w:eastAsia="Arial" w:cs="宋体"/>
                <w:sz w:val="24"/>
                <w:szCs w:val="24"/>
              </w:rPr>
              <w:t xml:space="preserve">2</w:t>
            </w:r>
            <w:r>
              <w:rPr>
                <w:rFonts w:hint="eastAsia" w:ascii="宋体" w:hAnsi="宋体" w:eastAsia="宋体" w:cs="宋体"/>
                <w:sz w:val="24"/>
                <w:szCs w:val="24"/>
              </w:rPr>
              <w:t xml:space="preserve">、外观：各部件表面应光洁、平整，不应有凹痕、划伤、裂缝和影响使用的变形、金属机壳表面应有防锈、防腐蚀涂层金属零件不应有锈蚀。</w:t>
            </w:r>
            <w:r/>
          </w:p>
          <w:p>
            <w:pPr>
              <w:jc w:val="left"/>
              <w:spacing w:line="360" w:lineRule="auto"/>
              <w:rPr>
                <w:rFonts w:ascii="宋体" w:hAnsi="宋体" w:eastAsia="Arial" w:cs="Times New Roman"/>
                <w:sz w:val="24"/>
                <w:szCs w:val="24"/>
              </w:rPr>
            </w:pPr>
            <w:r>
              <w:rPr>
                <w:rFonts w:hint="eastAsia" w:ascii="宋体" w:hAnsi="宋体" w:eastAsia="Arial" w:cs="宋体"/>
                <w:sz w:val="24"/>
                <w:szCs w:val="24"/>
              </w:rPr>
              <w:t xml:space="preserve">3</w:t>
            </w:r>
            <w:r>
              <w:rPr>
                <w:rFonts w:hint="eastAsia" w:ascii="宋体" w:hAnsi="宋体" w:eastAsia="宋体" w:cs="宋体"/>
                <w:sz w:val="24"/>
                <w:szCs w:val="24"/>
              </w:rPr>
              <w:t xml:space="preserve">、产品具有同向、反向、双向三种测速模式。超速车辆自动抓拍，每张图片自动叠加违法时间、地点、违法类型、限速值、车速、超</w:t>
            </w:r>
            <w:r>
              <w:rPr>
                <w:rFonts w:hint="eastAsia" w:ascii="宋体" w:hAnsi="宋体" w:eastAsia="宋体" w:cs="宋体"/>
                <w:sz w:val="24"/>
                <w:szCs w:val="24"/>
              </w:rPr>
              <w:t xml:space="preserve">速百分比、防伪码、行驶方向</w:t>
            </w:r>
            <w:r>
              <w:rPr>
                <w:rFonts w:hint="eastAsia" w:ascii="宋体" w:hAnsi="宋体" w:eastAsia="Arial" w:cs="宋体"/>
                <w:sz w:val="24"/>
                <w:szCs w:val="24"/>
              </w:rPr>
              <w:t xml:space="preserve">(</w:t>
            </w:r>
            <w:r>
              <w:rPr>
                <w:rFonts w:hint="eastAsia" w:ascii="宋体" w:hAnsi="宋体" w:eastAsia="宋体" w:cs="宋体"/>
                <w:sz w:val="24"/>
                <w:szCs w:val="24"/>
              </w:rPr>
              <w:t xml:space="preserve">自动</w:t>
            </w:r>
            <w:r>
              <w:rPr>
                <w:rFonts w:hint="eastAsia" w:ascii="宋体" w:hAnsi="宋体" w:eastAsia="Arial" w:cs="宋体"/>
                <w:sz w:val="24"/>
                <w:szCs w:val="24"/>
              </w:rPr>
              <w:t xml:space="preserve">)</w:t>
            </w:r>
            <w:r>
              <w:rPr>
                <w:rFonts w:hint="eastAsia" w:ascii="宋体" w:hAnsi="宋体" w:eastAsia="宋体" w:cs="宋体"/>
                <w:sz w:val="24"/>
                <w:szCs w:val="24"/>
              </w:rPr>
              <w:t xml:space="preserve">、设备编号、车牌号码、采集机关代码、违法代码等取证信息水印。</w:t>
            </w:r>
            <w:r/>
          </w:p>
          <w:p>
            <w:pPr>
              <w:jc w:val="left"/>
              <w:spacing w:line="360" w:lineRule="auto"/>
              <w:rPr>
                <w:rFonts w:ascii="宋体" w:hAnsi="宋体" w:eastAsia="Arial" w:cs="Times New Roman"/>
                <w:sz w:val="24"/>
                <w:szCs w:val="24"/>
              </w:rPr>
            </w:pPr>
            <w:r>
              <w:rPr>
                <w:rFonts w:hint="eastAsia" w:ascii="宋体" w:hAnsi="宋体" w:eastAsia="宋体" w:cs="宋体"/>
                <w:sz w:val="24"/>
                <w:szCs w:val="24"/>
              </w:rPr>
              <w:t xml:space="preserve">4、</w:t>
            </w:r>
            <w:r>
              <w:rPr>
                <w:rFonts w:hint="eastAsia" w:ascii="宋体" w:hAnsi="宋体" w:eastAsia="Arial" w:cs="宋体"/>
                <w:color w:val="000000"/>
                <w:sz w:val="24"/>
                <w:szCs w:val="24"/>
              </w:rPr>
              <w:t xml:space="preserve">▲</w:t>
            </w:r>
            <w:r>
              <w:rPr>
                <w:rFonts w:hint="eastAsia" w:ascii="宋体" w:hAnsi="宋体" w:eastAsia="宋体" w:cs="宋体"/>
                <w:sz w:val="24"/>
                <w:szCs w:val="24"/>
              </w:rPr>
              <w:t xml:space="preserve">色差还原误差：在环境色温在6500K时，图像采集单元的平均色彩还原误差应≤14.5。</w:t>
            </w:r>
            <w:r>
              <w:rPr>
                <w:rFonts w:hint="eastAsia" w:ascii="宋体" w:hAnsi="宋体" w:eastAsia="宋体" w:cs="宋体"/>
                <w:b/>
                <w:bCs/>
                <w:sz w:val="24"/>
                <w:szCs w:val="24"/>
              </w:rPr>
              <w:t xml:space="preserve">（提供公安部有效检测报告复印件，检验报告中需体现检测依据：GA/T 21255-2019机动车测速仪、GA/T 832-2014 道路交通安全违法行为图像取证技术规范）</w:t>
            </w:r>
            <w:r/>
          </w:p>
          <w:p>
            <w:pPr>
              <w:jc w:val="left"/>
              <w:spacing w:line="360" w:lineRule="auto"/>
              <w:rPr>
                <w:rFonts w:ascii="宋体" w:hAnsi="宋体" w:eastAsia="宋体" w:cs="宋体"/>
                <w:color w:val="ff0000"/>
                <w:sz w:val="24"/>
                <w:szCs w:val="24"/>
              </w:rPr>
            </w:pPr>
            <w:r>
              <w:rPr>
                <w:rFonts w:hint="eastAsia" w:ascii="宋体" w:hAnsi="宋体" w:eastAsia="宋体" w:cs="宋体"/>
                <w:sz w:val="24"/>
                <w:szCs w:val="24"/>
              </w:rPr>
              <w:t xml:space="preserve">5、闪光灯规格：</w:t>
            </w:r>
            <w:r>
              <w:rPr>
                <w:rFonts w:ascii="宋体" w:hAnsi="宋体" w:eastAsia="宋体" w:cs="宋体"/>
                <w:sz w:val="24"/>
                <w:szCs w:val="24"/>
              </w:rPr>
              <w:t xml:space="preserve">闪光功率72WS，闪光指数(GN)73（ISO</w:t>
            </w:r>
            <w:r>
              <w:rPr>
                <w:rFonts w:hint="eastAsia" w:ascii="宋体" w:hAnsi="宋体" w:eastAsia="宋体" w:cs="宋体"/>
                <w:sz w:val="24"/>
                <w:szCs w:val="24"/>
              </w:rPr>
              <w:t xml:space="preserve"> </w:t>
            </w:r>
            <w:r>
              <w:rPr>
                <w:rFonts w:ascii="宋体" w:hAnsi="宋体" w:eastAsia="宋体" w:cs="宋体"/>
                <w:sz w:val="24"/>
                <w:szCs w:val="24"/>
              </w:rPr>
              <w:t xml:space="preserve">100</w:t>
            </w:r>
            <w:r>
              <w:rPr>
                <w:rFonts w:hint="eastAsia" w:ascii="宋体" w:hAnsi="宋体" w:eastAsia="宋体" w:cs="宋体"/>
                <w:sz w:val="24"/>
                <w:szCs w:val="24"/>
              </w:rPr>
              <w:t xml:space="preserve"> </w:t>
            </w:r>
            <w:r>
              <w:rPr>
                <w:rFonts w:ascii="宋体" w:hAnsi="宋体" w:eastAsia="宋体" w:cs="宋体"/>
                <w:sz w:val="24"/>
                <w:szCs w:val="24"/>
              </w:rPr>
              <w:t xml:space="preserve">1M），闪光色温：5000</w:t>
            </w:r>
            <w:r>
              <w:rPr>
                <w:rFonts w:hint="eastAsia" w:ascii="宋体" w:hAnsi="宋体" w:eastAsia="宋体" w:cs="宋体"/>
                <w:sz w:val="24"/>
                <w:szCs w:val="24"/>
              </w:rPr>
              <w:t xml:space="preserve">－</w:t>
            </w:r>
            <w:r>
              <w:rPr>
                <w:rFonts w:ascii="宋体" w:hAnsi="宋体" w:eastAsia="宋体" w:cs="宋体"/>
                <w:sz w:val="24"/>
                <w:szCs w:val="24"/>
              </w:rPr>
              <w:t xml:space="preserve">6000K，最高闪光频率：15-16次/秒，闪光输出功率72WS，回电时间60ms，闪光寿命</w:t>
            </w:r>
            <w:r>
              <w:rPr>
                <w:rFonts w:hint="eastAsia" w:ascii="宋体" w:hAnsi="宋体" w:eastAsia="宋体" w:cs="宋体"/>
                <w:sz w:val="24"/>
                <w:szCs w:val="24"/>
              </w:rPr>
              <w:t xml:space="preserve">应</w:t>
            </w:r>
            <w:r>
              <w:rPr>
                <w:rFonts w:ascii="宋体" w:hAnsi="宋体" w:eastAsia="宋体" w:cs="宋体"/>
                <w:sz w:val="24"/>
                <w:szCs w:val="24"/>
              </w:rPr>
              <w:t xml:space="preserve">不小于1000万次，照射最佳距离：距灯正前方12</w:t>
            </w:r>
            <w:r>
              <w:rPr>
                <w:rFonts w:ascii="微软雅黑" w:hAnsi="微软雅黑" w:eastAsia="微软雅黑" w:cs="微软雅黑"/>
                <w:sz w:val="22"/>
                <w:shd w:val="clear" w:color="auto" w:fill="ffffff"/>
              </w:rPr>
              <w:t xml:space="preserve">~</w:t>
            </w:r>
            <w:r>
              <w:rPr>
                <w:rFonts w:ascii="宋体" w:hAnsi="宋体" w:eastAsia="宋体" w:cs="宋体"/>
                <w:sz w:val="24"/>
                <w:szCs w:val="24"/>
              </w:rPr>
              <w:t xml:space="preserve">18米处可提供的照度为最佳亮度</w:t>
            </w:r>
            <w:r>
              <w:rPr>
                <w:rFonts w:hint="eastAsia" w:ascii="宋体" w:hAnsi="宋体" w:eastAsia="宋体" w:cs="宋体"/>
                <w:sz w:val="24"/>
                <w:szCs w:val="24"/>
              </w:rPr>
              <w:t xml:space="preserve">，闪光灯立杆高度2500mm，立杆直径不低于89mm</w:t>
            </w:r>
            <w:r>
              <w:rPr>
                <w:rFonts w:ascii="宋体" w:hAnsi="宋体" w:eastAsia="宋体" w:cs="宋体"/>
                <w:sz w:val="24"/>
                <w:szCs w:val="24"/>
              </w:rPr>
              <w:t xml:space="preserve">，环境温度：-30℃</w:t>
            </w:r>
            <w:r>
              <w:rPr>
                <w:rFonts w:ascii="微软雅黑" w:hAnsi="微软雅黑" w:eastAsia="微软雅黑" w:cs="微软雅黑"/>
                <w:sz w:val="22"/>
                <w:shd w:val="clear" w:color="auto" w:fill="ffffff"/>
              </w:rPr>
              <w:t xml:space="preserve">~</w:t>
            </w:r>
            <w:r>
              <w:rPr>
                <w:rFonts w:ascii="宋体" w:hAnsi="宋体" w:eastAsia="宋体" w:cs="宋体"/>
                <w:sz w:val="24"/>
                <w:szCs w:val="24"/>
              </w:rPr>
              <w:t xml:space="preserve">60℃，密封等级：IP6</w:t>
            </w:r>
            <w:r>
              <w:rPr>
                <w:rFonts w:hint="eastAsia" w:ascii="宋体" w:hAnsi="宋体" w:eastAsia="宋体" w:cs="宋体"/>
                <w:sz w:val="24"/>
                <w:szCs w:val="24"/>
              </w:rPr>
              <w:t xml:space="preserve">5；支持光敏感光自动切换昼夜模式。</w:t>
            </w:r>
            <w:r/>
          </w:p>
          <w:p>
            <w:pPr>
              <w:jc w:val="left"/>
              <w:spacing w:line="360" w:lineRule="auto"/>
              <w:rPr>
                <w:rFonts w:ascii="宋体" w:hAnsi="宋体" w:eastAsia="Arial" w:cs="Times New Roman"/>
                <w:b/>
                <w:bCs/>
                <w:sz w:val="24"/>
                <w:szCs w:val="24"/>
              </w:rPr>
            </w:pPr>
            <w:r>
              <w:rPr>
                <w:rFonts w:hint="eastAsia" w:ascii="宋体" w:hAnsi="宋体" w:eastAsia="宋体" w:cs="宋体"/>
                <w:sz w:val="24"/>
                <w:szCs w:val="24"/>
              </w:rPr>
              <w:t xml:space="preserve">6、</w:t>
            </w:r>
            <w:r>
              <w:rPr>
                <w:rFonts w:hint="eastAsia" w:ascii="宋体" w:hAnsi="宋体" w:eastAsia="Arial" w:cs="宋体"/>
                <w:color w:val="000000"/>
                <w:sz w:val="24"/>
                <w:szCs w:val="24"/>
              </w:rPr>
              <w:t xml:space="preserve">▲</w:t>
            </w:r>
            <w:r>
              <w:rPr>
                <w:rFonts w:hint="eastAsia" w:ascii="宋体" w:hAnsi="宋体" w:eastAsia="宋体" w:cs="宋体"/>
                <w:sz w:val="24"/>
                <w:szCs w:val="24"/>
              </w:rPr>
              <w:t xml:space="preserve">图像分辨率</w:t>
            </w:r>
            <w:r>
              <w:rPr>
                <w:rFonts w:hint="eastAsia" w:ascii="宋体" w:hAnsi="宋体" w:eastAsia="Arial" w:cs="Times New Roman"/>
                <w:sz w:val="24"/>
                <w:szCs w:val="24"/>
              </w:rPr>
              <w:t xml:space="preserve">:</w:t>
            </w:r>
            <w:r>
              <w:rPr>
                <w:rFonts w:hint="eastAsia" w:ascii="宋体" w:hAnsi="宋体" w:eastAsia="宋体" w:cs="宋体"/>
                <w:sz w:val="24"/>
                <w:szCs w:val="24"/>
              </w:rPr>
              <w:t xml:space="preserve">不小于</w:t>
            </w:r>
            <w:r>
              <w:rPr>
                <w:rFonts w:hint="eastAsia" w:ascii="宋体" w:hAnsi="宋体" w:eastAsia="Arial" w:cs="Times New Roman"/>
                <w:sz w:val="24"/>
                <w:szCs w:val="24"/>
              </w:rPr>
              <w:t xml:space="preserve"> 4200*2160 </w:t>
            </w:r>
            <w:r>
              <w:rPr>
                <w:rFonts w:hint="eastAsia" w:ascii="宋体" w:hAnsi="宋体" w:eastAsia="宋体" w:cs="宋体"/>
                <w:sz w:val="24"/>
                <w:szCs w:val="24"/>
              </w:rPr>
              <w:t xml:space="preserve">个像素点。</w:t>
            </w:r>
            <w:r>
              <w:rPr>
                <w:rFonts w:hint="eastAsia" w:ascii="宋体" w:hAnsi="宋体" w:eastAsia="宋体" w:cs="宋体"/>
                <w:b/>
                <w:bCs/>
                <w:sz w:val="24"/>
                <w:szCs w:val="24"/>
              </w:rPr>
              <w:t xml:space="preserve">（提供公安部有效检测报告复印件，检验报告中需体现检测依据：GA/T 21255-2019机动车测速仪、GA/T 832-2014 道路交通安全违法行为图像取证技术规范）</w:t>
            </w:r>
            <w:r/>
          </w:p>
          <w:p>
            <w:pPr>
              <w:spacing w:line="360" w:lineRule="auto"/>
              <w:tabs>
                <w:tab w:val="left" w:pos="360" w:leader="none"/>
              </w:tabs>
              <w:rPr>
                <w:rFonts w:ascii="宋体" w:hAnsi="宋体" w:eastAsia="Arial" w:cs="宋体"/>
                <w:color w:val="000000"/>
                <w:sz w:val="24"/>
                <w:szCs w:val="24"/>
              </w:rPr>
            </w:pPr>
            <w:r>
              <w:rPr>
                <w:rFonts w:hint="eastAsia" w:ascii="宋体" w:hAnsi="宋体" w:eastAsia="宋体" w:cs="宋体"/>
                <w:color w:val="000000"/>
                <w:sz w:val="24"/>
                <w:szCs w:val="24"/>
              </w:rPr>
              <w:t xml:space="preserve">7、水平分辨力：图像采集单元输出图像的视频中心水平分辨力</w:t>
            </w:r>
            <w:r>
              <w:rPr>
                <w:rFonts w:ascii="Arial" w:hAnsi="Arial" w:eastAsia="Arial" w:cs="Arial"/>
                <w:color w:val="000000"/>
                <w:sz w:val="24"/>
                <w:szCs w:val="24"/>
              </w:rPr>
              <w:t xml:space="preserve">≥</w:t>
            </w:r>
            <w:r>
              <w:rPr>
                <w:rFonts w:hint="eastAsia" w:ascii="宋体" w:hAnsi="宋体" w:eastAsia="Arial" w:cs="宋体"/>
                <w:color w:val="000000"/>
                <w:sz w:val="24"/>
                <w:szCs w:val="24"/>
              </w:rPr>
              <w:t xml:space="preserve">1000TVL</w:t>
            </w:r>
            <w:r>
              <w:rPr>
                <w:rFonts w:hint="eastAsia" w:ascii="宋体" w:hAnsi="宋体" w:eastAsia="宋体" w:cs="宋体"/>
                <w:color w:val="000000"/>
                <w:sz w:val="24"/>
                <w:szCs w:val="24"/>
              </w:rPr>
              <w:t xml:space="preserve">。</w:t>
            </w:r>
            <w:r/>
          </w:p>
          <w:p>
            <w:pPr>
              <w:jc w:val="left"/>
              <w:spacing w:line="360" w:lineRule="auto"/>
              <w:rPr>
                <w:rFonts w:ascii="宋体" w:hAnsi="宋体" w:eastAsia="宋体" w:cs="宋体"/>
                <w:b/>
                <w:bCs/>
                <w:color w:val="000000"/>
                <w:sz w:val="24"/>
                <w:szCs w:val="24"/>
              </w:rPr>
            </w:pPr>
            <w:r>
              <w:rPr>
                <w:rFonts w:hint="eastAsia" w:ascii="宋体" w:hAnsi="宋体" w:eastAsia="宋体" w:cs="Times New Roman"/>
                <w:sz w:val="24"/>
                <w:szCs w:val="24"/>
              </w:rPr>
              <w:t xml:space="preserve">8</w:t>
            </w:r>
            <w:r>
              <w:rPr>
                <w:rFonts w:hint="eastAsia" w:ascii="宋体" w:hAnsi="宋体" w:eastAsia="宋体" w:cs="宋体"/>
                <w:sz w:val="24"/>
                <w:szCs w:val="24"/>
              </w:rPr>
              <w:t xml:space="preserve">、</w:t>
            </w:r>
            <w:r>
              <w:rPr>
                <w:rFonts w:hint="eastAsia" w:ascii="宋体" w:hAnsi="宋体" w:eastAsia="Arial" w:cs="宋体"/>
                <w:color w:val="000000"/>
                <w:sz w:val="24"/>
                <w:szCs w:val="24"/>
              </w:rPr>
              <w:t xml:space="preserve">▲</w:t>
            </w:r>
            <w:r>
              <w:rPr>
                <w:rFonts w:ascii="宋体" w:hAnsi="宋体" w:eastAsia="宋体" w:cs="宋体"/>
                <w:sz w:val="24"/>
                <w:szCs w:val="24"/>
              </w:rPr>
              <w:t xml:space="preserve">超速车辆捕获率：在环境光照度在≥6</w:t>
            </w:r>
            <w:r>
              <w:rPr>
                <w:rFonts w:hint="eastAsia" w:ascii="宋体" w:hAnsi="宋体" w:eastAsia="宋体" w:cs="宋体"/>
                <w:sz w:val="24"/>
                <w:szCs w:val="24"/>
              </w:rPr>
              <w:t xml:space="preserve">5</w:t>
            </w:r>
            <w:r>
              <w:rPr>
                <w:rFonts w:ascii="宋体" w:hAnsi="宋体" w:eastAsia="宋体" w:cs="宋体"/>
                <w:sz w:val="24"/>
                <w:szCs w:val="24"/>
              </w:rPr>
              <w:t xml:space="preserve">000 lx的情况下，超速车辆捕获率≥99%。（捕获率=捕获车辆/超速通过车辆）</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（提供公安部有效检测报告复印件，检验报</w:t>
            </w:r>
            <w:r>
              <w:rPr>
                <w:rFonts w:hint="eastAsia" w:ascii="宋体" w:hAnsi="宋体" w:eastAsia="宋体" w:cs="宋体"/>
                <w:b/>
                <w:bCs/>
                <w:sz w:val="24"/>
                <w:szCs w:val="24"/>
              </w:rPr>
              <w:t xml:space="preserve">告中需体现检测依据：GA/T 21255-2019机动车测速仪、GA/T 832-2014 道路交通安全违法行为图像取证技术规范）</w:t>
            </w:r>
            <w:r/>
          </w:p>
          <w:p>
            <w:pPr>
              <w:jc w:val="left"/>
              <w:spacing w:line="360" w:lineRule="auto"/>
              <w:rPr>
                <w:rFonts w:ascii="宋体" w:hAnsi="宋体" w:eastAsia="宋体" w:cs="宋体"/>
                <w:b/>
                <w:bCs/>
                <w:color w:val="000000"/>
                <w:sz w:val="24"/>
                <w:szCs w:val="24"/>
              </w:rPr>
            </w:pPr>
            <w:r>
              <w:rPr>
                <w:rFonts w:hint="eastAsia" w:ascii="宋体" w:hAnsi="宋体" w:eastAsia="宋体" w:cs="宋体"/>
                <w:color w:val="000000"/>
                <w:sz w:val="24"/>
                <w:szCs w:val="24"/>
              </w:rPr>
              <w:t xml:space="preserve">9、</w:t>
            </w:r>
            <w:r>
              <w:rPr>
                <w:rFonts w:ascii="Arial" w:hAnsi="Arial" w:eastAsia="Arial" w:cs="Arial"/>
                <w:color w:val="000000"/>
                <w:sz w:val="24"/>
                <w:szCs w:val="24"/>
              </w:rPr>
              <w:t xml:space="preserve">▲</w:t>
            </w:r>
            <w:r>
              <w:rPr>
                <w:rFonts w:ascii="宋体" w:hAnsi="宋体" w:eastAsia="宋体" w:cs="宋体"/>
                <w:sz w:val="24"/>
                <w:szCs w:val="24"/>
              </w:rPr>
              <w:t xml:space="preserve">超速车辆图像有效率：在环境光照度在≥6</w:t>
            </w:r>
            <w:r>
              <w:rPr>
                <w:rFonts w:hint="eastAsia" w:ascii="宋体" w:hAnsi="宋体" w:eastAsia="宋体" w:cs="宋体"/>
                <w:sz w:val="24"/>
                <w:szCs w:val="24"/>
              </w:rPr>
              <w:t xml:space="preserve">5</w:t>
            </w:r>
            <w:r>
              <w:rPr>
                <w:rFonts w:ascii="宋体" w:hAnsi="宋体" w:eastAsia="宋体" w:cs="宋体"/>
                <w:sz w:val="24"/>
                <w:szCs w:val="24"/>
              </w:rPr>
              <w:t xml:space="preserve">000 lx的情况下，超速车辆图像有效率≥98%。（超速车辆有效率=有效记录车辆/超速通过车辆）</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（提供公安部有效检测报告复印件，检验报告中需体现检测依据：GA/T 21255-2019机动车测速仪、GA/T 832-2014 道路交通安全违法行为图像取证技术规范）</w:t>
            </w:r>
            <w:r/>
          </w:p>
          <w:p>
            <w:pPr>
              <w:spacing w:line="360" w:lineRule="auto"/>
              <w:tabs>
                <w:tab w:val="left" w:pos="360" w:leader="none"/>
              </w:tabs>
              <w:rPr>
                <w:rFonts w:ascii="宋体" w:hAnsi="宋体" w:eastAsia="宋体" w:cs="宋体"/>
                <w:sz w:val="24"/>
                <w:szCs w:val="24"/>
              </w:rPr>
            </w:pPr>
            <w:r>
              <w:rPr>
                <w:rFonts w:hint="eastAsia" w:ascii="宋体" w:hAnsi="宋体" w:eastAsia="宋体" w:cs="宋体"/>
                <w:sz w:val="24"/>
                <w:szCs w:val="24"/>
              </w:rPr>
              <w:t xml:space="preserve">10、图像记录要求：图像记录应符合GA/T832的要求。</w:t>
            </w:r>
            <w:r/>
          </w:p>
          <w:p>
            <w:pPr>
              <w:jc w:val="left"/>
              <w:spacing w:line="360" w:lineRule="auto"/>
              <w:rPr>
                <w:rFonts w:ascii="宋体" w:hAnsi="宋体" w:eastAsia="Arial" w:cs="宋体"/>
                <w:color w:val="000000"/>
                <w:sz w:val="24"/>
                <w:szCs w:val="24"/>
              </w:rPr>
            </w:pPr>
            <w:r>
              <w:rPr>
                <w:rFonts w:hint="eastAsia" w:ascii="宋体" w:hAnsi="宋体" w:eastAsia="Arial" w:cs="宋体"/>
                <w:color w:val="000000"/>
                <w:sz w:val="24"/>
                <w:szCs w:val="24"/>
              </w:rPr>
              <w:t xml:space="preserve">1</w:t>
            </w:r>
            <w:r>
              <w:rPr>
                <w:rFonts w:hint="eastAsia" w:ascii="宋体" w:hAnsi="宋体" w:eastAsia="宋体" w:cs="宋体"/>
                <w:color w:val="000000"/>
                <w:sz w:val="24"/>
                <w:szCs w:val="24"/>
              </w:rPr>
              <w:t xml:space="preserve">1、</w:t>
            </w:r>
            <w:r>
              <w:rPr>
                <w:rFonts w:ascii="Arial" w:hAnsi="Arial" w:eastAsia="Arial" w:cs="Arial"/>
                <w:color w:val="000000"/>
                <w:sz w:val="24"/>
                <w:szCs w:val="24"/>
              </w:rPr>
              <w:t xml:space="preserve">▲</w:t>
            </w:r>
            <w:r>
              <w:rPr>
                <w:rFonts w:hint="eastAsia" w:ascii="宋体" w:hAnsi="宋体" w:eastAsia="宋体" w:cs="宋体"/>
                <w:color w:val="000000"/>
                <w:sz w:val="24"/>
                <w:szCs w:val="24"/>
              </w:rPr>
              <w:t xml:space="preserve">图像采集单元检验：图像采集单元的几何失真应</w:t>
            </w:r>
            <w:r>
              <w:rPr>
                <w:rFonts w:ascii="Arial" w:hAnsi="Arial" w:eastAsia="Arial" w:cs="Arial"/>
                <w:color w:val="000000"/>
                <w:sz w:val="24"/>
                <w:szCs w:val="24"/>
              </w:rPr>
              <w:t xml:space="preserve">≤</w:t>
            </w:r>
            <w:r>
              <w:rPr>
                <w:rFonts w:hint="eastAsia" w:ascii="宋体" w:hAnsi="宋体" w:eastAsia="Arial" w:cs="宋体"/>
                <w:color w:val="000000"/>
                <w:sz w:val="24"/>
                <w:szCs w:val="24"/>
              </w:rPr>
              <w:t xml:space="preserve">2.82%</w:t>
            </w:r>
            <w:r>
              <w:rPr>
                <w:rFonts w:hint="eastAsia" w:ascii="宋体" w:hAnsi="宋体" w:eastAsia="宋体" w:cs="宋体"/>
                <w:color w:val="000000"/>
                <w:sz w:val="24"/>
                <w:szCs w:val="24"/>
              </w:rPr>
              <w:t xml:space="preserve">。</w:t>
            </w:r>
            <w:r>
              <w:rPr>
                <w:rFonts w:hint="eastAsia" w:ascii="宋体" w:hAnsi="宋体" w:eastAsia="宋体" w:cs="宋体"/>
                <w:b/>
                <w:bCs/>
                <w:sz w:val="24"/>
                <w:szCs w:val="24"/>
              </w:rPr>
              <w:t xml:space="preserve">（提供公安部有效检测报告复印件，检验报告中需体现检测依据：GA/T 21255-2019机动车测速仪、GA/T 832-2014 道路交通安全违法行为图像取证技术规范）</w:t>
            </w:r>
            <w:r/>
          </w:p>
          <w:p>
            <w:pPr>
              <w:spacing w:line="360" w:lineRule="auto"/>
              <w:tabs>
                <w:tab w:val="left" w:pos="360" w:leader="none"/>
              </w:tabs>
              <w:rPr>
                <w:rFonts w:ascii="宋体" w:hAnsi="宋体" w:eastAsia="宋体" w:cs="宋体"/>
                <w:b/>
                <w:color w:val="000000"/>
                <w:sz w:val="24"/>
                <w:szCs w:val="24"/>
              </w:rPr>
            </w:pPr>
            <w:r>
              <w:rPr>
                <w:rFonts w:hint="eastAsia" w:ascii="宋体" w:hAnsi="宋体" w:eastAsia="Arial" w:cs="宋体"/>
                <w:color w:val="000000"/>
                <w:sz w:val="24"/>
                <w:szCs w:val="24"/>
              </w:rPr>
              <w:t xml:space="preserve">1</w:t>
            </w:r>
            <w:r>
              <w:rPr>
                <w:rFonts w:hint="eastAsia" w:ascii="宋体" w:hAnsi="宋体" w:eastAsia="宋体" w:cs="宋体"/>
                <w:color w:val="000000"/>
                <w:sz w:val="24"/>
                <w:szCs w:val="24"/>
              </w:rPr>
              <w:t xml:space="preserve">2、</w:t>
            </w:r>
            <w:r>
              <w:rPr>
                <w:rFonts w:ascii="Arial" w:hAnsi="Arial" w:eastAsia="Arial" w:cs="Arial"/>
                <w:color w:val="000000"/>
                <w:sz w:val="24"/>
                <w:szCs w:val="24"/>
              </w:rPr>
              <w:t xml:space="preserve">▲</w:t>
            </w:r>
            <w:r>
              <w:rPr>
                <w:rFonts w:hint="eastAsia" w:ascii="宋体" w:hAnsi="宋体" w:eastAsia="宋体" w:cs="宋体"/>
                <w:color w:val="000000"/>
                <w:sz w:val="24"/>
                <w:szCs w:val="24"/>
              </w:rPr>
              <w:t xml:space="preserve">采用桌面级操作系统，本机可进行执勤设置，能够抓拍</w:t>
            </w:r>
            <w:r>
              <w:rPr>
                <w:rFonts w:hint="eastAsia" w:ascii="宋体" w:hAnsi="宋体" w:eastAsia="Arial" w:cs="宋体"/>
                <w:color w:val="000000"/>
                <w:sz w:val="24"/>
                <w:szCs w:val="24"/>
              </w:rPr>
              <w:t xml:space="preserve">1</w:t>
            </w:r>
            <w:r>
              <w:rPr>
                <w:rFonts w:ascii="微软雅黑" w:hAnsi="微软雅黑" w:eastAsia="微软雅黑" w:cs="微软雅黑"/>
                <w:color w:val="191b1f"/>
                <w:sz w:val="22"/>
                <w:shd w:val="clear" w:color="auto" w:fill="ffffff"/>
              </w:rPr>
              <w:t xml:space="preserve">~</w:t>
            </w:r>
            <w:r>
              <w:rPr>
                <w:rFonts w:hint="eastAsia" w:ascii="宋体" w:hAnsi="宋体" w:eastAsia="Arial" w:cs="宋体"/>
                <w:color w:val="000000"/>
                <w:sz w:val="24"/>
                <w:szCs w:val="24"/>
              </w:rPr>
              <w:t xml:space="preserve">3</w:t>
            </w:r>
            <w:r>
              <w:rPr>
                <w:rFonts w:hint="eastAsia" w:ascii="宋体" w:hAnsi="宋体" w:eastAsia="宋体" w:cs="宋体"/>
                <w:color w:val="000000"/>
                <w:sz w:val="24"/>
                <w:szCs w:val="24"/>
              </w:rPr>
              <w:t xml:space="preserve">张以上照片，抓拍</w:t>
            </w:r>
            <w:r>
              <w:rPr>
                <w:rFonts w:hint="eastAsia" w:ascii="宋体" w:hAnsi="宋体" w:eastAsia="Arial" w:cs="宋体"/>
                <w:color w:val="000000"/>
                <w:sz w:val="24"/>
                <w:szCs w:val="24"/>
              </w:rPr>
              <w:t xml:space="preserve">2</w:t>
            </w:r>
            <w:r>
              <w:rPr>
                <w:rFonts w:hint="eastAsia" w:ascii="宋体" w:hAnsi="宋体" w:eastAsia="宋体" w:cs="宋体"/>
                <w:color w:val="000000"/>
                <w:sz w:val="24"/>
                <w:szCs w:val="24"/>
              </w:rPr>
              <w:t xml:space="preserve">张或者</w:t>
            </w:r>
            <w:r>
              <w:rPr>
                <w:rFonts w:hint="eastAsia" w:ascii="宋体" w:hAnsi="宋体" w:eastAsia="Arial" w:cs="宋体"/>
                <w:color w:val="000000"/>
                <w:sz w:val="24"/>
                <w:szCs w:val="24"/>
              </w:rPr>
              <w:t xml:space="preserve">3</w:t>
            </w:r>
            <w:r>
              <w:rPr>
                <w:rFonts w:hint="eastAsia" w:ascii="宋体" w:hAnsi="宋体" w:eastAsia="宋体" w:cs="宋体"/>
                <w:color w:val="000000"/>
                <w:sz w:val="24"/>
                <w:szCs w:val="24"/>
              </w:rPr>
              <w:t xml:space="preserve">张照片时自动生成合成照片，可选择照片按</w:t>
            </w:r>
            <w:r>
              <w:rPr>
                <w:rFonts w:ascii="Arial" w:hAnsi="Arial" w:eastAsia="Arial" w:cs="Arial"/>
                <w:color w:val="000000"/>
                <w:sz w:val="24"/>
                <w:szCs w:val="24"/>
              </w:rPr>
              <w:t xml:space="preserve">“</w:t>
            </w:r>
            <w:r>
              <w:rPr>
                <w:rFonts w:hint="eastAsia" w:ascii="宋体" w:hAnsi="宋体" w:eastAsia="Arial" w:cs="宋体"/>
                <w:color w:val="000000"/>
                <w:sz w:val="24"/>
                <w:szCs w:val="24"/>
              </w:rPr>
              <w:t xml:space="preserve">1</w:t>
            </w:r>
            <w:r>
              <w:rPr>
                <w:rFonts w:hint="eastAsia" w:ascii="宋体" w:hAnsi="宋体" w:eastAsia="Arial" w:cs="宋体"/>
                <w:color w:val="000000"/>
                <w:sz w:val="24"/>
                <w:szCs w:val="24"/>
              </w:rPr>
              <w:t xml:space="preserve">”</w:t>
            </w:r>
            <w:r>
              <w:rPr>
                <w:rFonts w:hint="eastAsia" w:ascii="宋体" w:hAnsi="宋体" w:eastAsia="宋体" w:cs="宋体"/>
                <w:color w:val="000000"/>
                <w:sz w:val="24"/>
                <w:szCs w:val="24"/>
              </w:rPr>
              <w:t xml:space="preserve">字或</w:t>
            </w:r>
            <w:r>
              <w:rPr>
                <w:rFonts w:ascii="Arial" w:hAnsi="Arial" w:eastAsia="Arial" w:cs="Arial"/>
                <w:color w:val="000000"/>
                <w:sz w:val="24"/>
                <w:szCs w:val="24"/>
              </w:rPr>
              <w:t xml:space="preserve">“</w:t>
            </w:r>
            <w:r>
              <w:rPr>
                <w:rFonts w:hint="eastAsia" w:ascii="宋体" w:hAnsi="宋体" w:eastAsia="宋体" w:cs="宋体"/>
                <w:color w:val="000000"/>
                <w:sz w:val="24"/>
                <w:szCs w:val="24"/>
              </w:rPr>
              <w:t xml:space="preserve">一</w:t>
            </w:r>
            <w:r>
              <w:rPr>
                <w:rFonts w:ascii="Arial" w:hAnsi="Arial" w:eastAsia="Arial" w:cs="Arial"/>
                <w:color w:val="000000"/>
                <w:sz w:val="24"/>
                <w:szCs w:val="24"/>
              </w:rPr>
              <w:t xml:space="preserve">”</w:t>
            </w:r>
            <w:r>
              <w:rPr>
                <w:rFonts w:hint="eastAsia" w:ascii="宋体" w:hAnsi="宋体" w:eastAsia="宋体" w:cs="宋体"/>
                <w:color w:val="000000"/>
                <w:sz w:val="24"/>
                <w:szCs w:val="24"/>
              </w:rPr>
              <w:t xml:space="preserve">字合成。</w:t>
            </w:r>
            <w:r>
              <w:rPr>
                <w:rFonts w:hint="eastAsia" w:ascii="宋体" w:hAnsi="宋体" w:eastAsia="宋体" w:cs="宋体"/>
                <w:b/>
                <w:color w:val="000000"/>
                <w:sz w:val="24"/>
                <w:szCs w:val="24"/>
              </w:rPr>
              <w:t xml:space="preserve">（须提供软件截图证明文件）。</w:t>
            </w:r>
            <w:r/>
          </w:p>
          <w:p>
            <w:pPr>
              <w:jc w:val="left"/>
              <w:spacing w:line="360" w:lineRule="auto"/>
              <w:tabs>
                <w:tab w:val="left" w:pos="360" w:leader="none"/>
              </w:tabs>
              <w:rPr>
                <w:rFonts w:ascii="宋体" w:hAnsi="宋体" w:eastAsia="宋体" w:cs="宋体"/>
                <w:color w:val="000000"/>
                <w:sz w:val="24"/>
                <w:szCs w:val="24"/>
              </w:rPr>
            </w:pPr>
            <w:r>
              <w:rPr>
                <w:rFonts w:hint="eastAsia" w:ascii="宋体" w:hAnsi="宋体" w:eastAsia="Arial" w:cs="Times New Roman"/>
                <w:sz w:val="24"/>
                <w:szCs w:val="24"/>
              </w:rPr>
              <w:t xml:space="preserve">1</w:t>
            </w:r>
            <w:r>
              <w:rPr>
                <w:rFonts w:hint="eastAsia" w:ascii="宋体" w:hAnsi="宋体" w:eastAsia="宋体" w:cs="Times New Roman"/>
                <w:sz w:val="24"/>
                <w:szCs w:val="24"/>
              </w:rPr>
              <w:t xml:space="preserve">3</w:t>
            </w:r>
            <w:r>
              <w:rPr>
                <w:rFonts w:hint="eastAsia" w:ascii="宋体" w:hAnsi="宋体" w:eastAsia="宋体" w:cs="宋体"/>
                <w:sz w:val="24"/>
                <w:szCs w:val="24"/>
              </w:rPr>
              <w:t xml:space="preserve">、</w:t>
            </w:r>
            <w:r>
              <w:rPr>
                <w:rFonts w:hint="eastAsia" w:ascii="宋体" w:hAnsi="宋体" w:eastAsia="Arial" w:cs="宋体"/>
                <w:color w:val="000000"/>
                <w:sz w:val="24"/>
                <w:szCs w:val="24"/>
              </w:rPr>
              <w:t xml:space="preserve">▲</w:t>
            </w:r>
            <w:r>
              <w:rPr>
                <w:rFonts w:ascii="宋体" w:hAnsi="宋体" w:eastAsia="宋体" w:cs="宋体"/>
                <w:sz w:val="24"/>
                <w:szCs w:val="24"/>
              </w:rPr>
              <w:t xml:space="preserve">车辆号牌识别功能：号牌识别功能应符合GA/T497要求</w:t>
            </w:r>
            <w:r>
              <w:rPr>
                <w:rFonts w:hint="eastAsia" w:ascii="宋体" w:hAnsi="宋体" w:eastAsia="宋体" w:cs="宋体"/>
                <w:sz w:val="24"/>
                <w:szCs w:val="24"/>
              </w:rPr>
              <w:t xml:space="preserve">，支持对客车、货车、小型汽车等车型识别</w:t>
            </w:r>
            <w:r>
              <w:rPr>
                <w:rFonts w:ascii="宋体" w:hAnsi="宋体" w:eastAsia="宋体" w:cs="宋体"/>
                <w:sz w:val="24"/>
                <w:szCs w:val="24"/>
              </w:rPr>
              <w:t xml:space="preserve">。环境光照度≥6</w:t>
            </w:r>
            <w:r>
              <w:rPr>
                <w:rFonts w:hint="eastAsia" w:ascii="宋体" w:hAnsi="宋体" w:eastAsia="宋体" w:cs="宋体"/>
                <w:sz w:val="24"/>
                <w:szCs w:val="24"/>
              </w:rPr>
              <w:t xml:space="preserve">5</w:t>
            </w:r>
            <w:r>
              <w:rPr>
                <w:rFonts w:ascii="宋体" w:hAnsi="宋体" w:eastAsia="宋体" w:cs="宋体"/>
                <w:sz w:val="24"/>
                <w:szCs w:val="24"/>
              </w:rPr>
              <w:t xml:space="preserve">000 lx时，号牌识别率≥99%。辅助照明光照度≤800 lx时，号牌识别率≥98%。（号码识</w:t>
            </w:r>
            <w:r>
              <w:rPr>
                <w:rFonts w:ascii="宋体" w:hAnsi="宋体" w:eastAsia="宋体" w:cs="宋体"/>
                <w:sz w:val="24"/>
                <w:szCs w:val="24"/>
              </w:rPr>
              <w:t xml:space="preserve">别率=号牌字符正确识别车辆/号牌信息有效车辆）</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（提供公安部有效检测报告复印件，检验报告中需体现检测依据：GA/T 21255-2019机动车测速仪、GA/T 832-2014 道路交通安全违法行为图像取证技术规范）</w:t>
            </w:r>
            <w:r/>
          </w:p>
          <w:p>
            <w:pPr>
              <w:spacing w:line="360" w:lineRule="auto"/>
              <w:tabs>
                <w:tab w:val="left" w:pos="360" w:leader="none"/>
              </w:tabs>
              <w:rPr>
                <w:rFonts w:ascii="宋体" w:hAnsi="宋体" w:eastAsia="Arial" w:cs="宋体"/>
                <w:color w:val="000000"/>
                <w:sz w:val="24"/>
                <w:szCs w:val="24"/>
              </w:rPr>
            </w:pPr>
            <w:r>
              <w:rPr>
                <w:rFonts w:hint="eastAsia" w:ascii="宋体" w:hAnsi="宋体" w:eastAsia="Arial" w:cs="宋体"/>
                <w:color w:val="000000"/>
                <w:sz w:val="24"/>
                <w:szCs w:val="24"/>
              </w:rPr>
              <w:t xml:space="preserve">1</w:t>
            </w:r>
            <w:r>
              <w:rPr>
                <w:rFonts w:hint="eastAsia" w:ascii="宋体" w:hAnsi="宋体" w:eastAsia="宋体" w:cs="宋体"/>
                <w:color w:val="000000"/>
                <w:sz w:val="24"/>
                <w:szCs w:val="24"/>
              </w:rPr>
              <w:t xml:space="preserve">4、最低照度：图像采集单元能分辨车辆号牌的最低照度为</w:t>
            </w:r>
            <w:r>
              <w:rPr>
                <w:rFonts w:hint="eastAsia" w:ascii="宋体" w:hAnsi="宋体" w:eastAsia="Arial" w:cs="宋体"/>
                <w:color w:val="000000"/>
                <w:sz w:val="24"/>
                <w:szCs w:val="24"/>
              </w:rPr>
              <w:t xml:space="preserve"> 0.51x</w:t>
            </w:r>
            <w:r>
              <w:rPr>
                <w:rFonts w:hint="eastAsia" w:ascii="宋体" w:hAnsi="宋体" w:eastAsia="宋体" w:cs="宋体"/>
                <w:sz w:val="24"/>
                <w:szCs w:val="24"/>
              </w:rPr>
              <w:t xml:space="preserve">。</w:t>
            </w:r>
            <w:r/>
          </w:p>
          <w:p>
            <w:pPr>
              <w:spacing w:line="360" w:lineRule="auto"/>
              <w:tabs>
                <w:tab w:val="left" w:pos="360" w:leader="none"/>
              </w:tabs>
              <w:rPr>
                <w:rFonts w:ascii="宋体" w:hAnsi="宋体" w:eastAsia="Arial" w:cs="宋体"/>
                <w:color w:val="000000"/>
                <w:sz w:val="24"/>
                <w:szCs w:val="24"/>
              </w:rPr>
            </w:pPr>
            <w:r>
              <w:rPr>
                <w:rFonts w:hint="eastAsia" w:ascii="宋体" w:hAnsi="宋体" w:eastAsia="Arial" w:cs="Times New Roman"/>
                <w:sz w:val="24"/>
                <w:szCs w:val="24"/>
              </w:rPr>
              <w:t xml:space="preserve">1</w:t>
            </w:r>
            <w:r>
              <w:rPr>
                <w:rFonts w:hint="eastAsia" w:ascii="宋体" w:hAnsi="宋体" w:eastAsia="宋体" w:cs="Times New Roman"/>
                <w:sz w:val="24"/>
                <w:szCs w:val="24"/>
              </w:rPr>
              <w:t xml:space="preserve">5</w:t>
            </w:r>
            <w:r>
              <w:rPr>
                <w:rFonts w:hint="eastAsia" w:ascii="宋体" w:hAnsi="宋体" w:eastAsia="宋体" w:cs="宋体"/>
                <w:sz w:val="24"/>
                <w:szCs w:val="24"/>
              </w:rPr>
              <w:t xml:space="preserve">、驾驶人面部特征记录：应能记录机动车超速行为对应驾驶人面部特征的图片，驾驶人面部的分辨率应不小于</w:t>
            </w:r>
            <w:r>
              <w:rPr>
                <w:rFonts w:hint="eastAsia" w:ascii="宋体" w:hAnsi="宋体" w:eastAsia="Arial" w:cs="Times New Roman"/>
                <w:sz w:val="24"/>
                <w:szCs w:val="24"/>
              </w:rPr>
              <w:t xml:space="preserve">50*50</w:t>
            </w:r>
            <w:r>
              <w:rPr>
                <w:rFonts w:hint="eastAsia" w:ascii="宋体" w:hAnsi="宋体" w:eastAsia="宋体" w:cs="宋体"/>
                <w:sz w:val="24"/>
                <w:szCs w:val="24"/>
              </w:rPr>
              <w:t xml:space="preserve">像素点，检验结果应标明符合要求。</w:t>
            </w:r>
            <w:r/>
          </w:p>
          <w:p>
            <w:pPr>
              <w:spacing w:line="360" w:lineRule="auto"/>
              <w:tabs>
                <w:tab w:val="left" w:pos="360" w:leader="none"/>
              </w:tabs>
              <w:rPr>
                <w:rFonts w:ascii="宋体" w:hAnsi="宋体" w:eastAsia="Arial" w:cs="Times New Roman"/>
                <w:sz w:val="24"/>
                <w:szCs w:val="24"/>
              </w:rPr>
            </w:pPr>
            <w:r>
              <w:rPr>
                <w:rFonts w:hint="eastAsia" w:ascii="宋体" w:hAnsi="宋体" w:eastAsia="Arial" w:cs="Times New Roman"/>
                <w:sz w:val="24"/>
                <w:szCs w:val="24"/>
              </w:rPr>
              <w:t xml:space="preserve">1</w:t>
            </w:r>
            <w:r>
              <w:rPr>
                <w:rFonts w:hint="eastAsia" w:ascii="宋体" w:hAnsi="宋体" w:eastAsia="宋体" w:cs="Times New Roman"/>
                <w:sz w:val="24"/>
                <w:szCs w:val="24"/>
              </w:rPr>
              <w:t xml:space="preserve">6</w:t>
            </w:r>
            <w:r>
              <w:rPr>
                <w:rFonts w:hint="eastAsia" w:ascii="宋体" w:hAnsi="宋体" w:eastAsia="宋体" w:cs="宋体"/>
                <w:sz w:val="24"/>
                <w:szCs w:val="24"/>
              </w:rPr>
              <w:t xml:space="preserve">、设备可实现单车道抓拍和双车道抓拍两种抓拍模式，设备抓拍范围可覆盖测速点来车方向道路。</w:t>
            </w:r>
            <w:r/>
          </w:p>
          <w:p>
            <w:pPr>
              <w:spacing w:line="360" w:lineRule="auto"/>
              <w:tabs>
                <w:tab w:val="left" w:pos="360" w:leader="none"/>
              </w:tabs>
              <w:rPr>
                <w:rFonts w:ascii="宋体" w:hAnsi="宋体" w:eastAsia="Arial" w:cs="宋体"/>
                <w:color w:val="000000"/>
                <w:sz w:val="24"/>
                <w:szCs w:val="24"/>
              </w:rPr>
            </w:pPr>
            <w:r>
              <w:rPr>
                <w:rFonts w:hint="eastAsia" w:ascii="宋体" w:hAnsi="宋体" w:eastAsia="Arial" w:cs="Times New Roman"/>
                <w:sz w:val="24"/>
                <w:szCs w:val="24"/>
              </w:rPr>
              <w:t xml:space="preserve">1</w:t>
            </w:r>
            <w:r>
              <w:rPr>
                <w:rFonts w:hint="eastAsia" w:ascii="宋体" w:hAnsi="宋体" w:eastAsia="宋体" w:cs="Times New Roman"/>
                <w:sz w:val="24"/>
                <w:szCs w:val="24"/>
              </w:rPr>
              <w:t xml:space="preserve">7</w:t>
            </w:r>
            <w:r>
              <w:rPr>
                <w:rFonts w:hint="eastAsia" w:ascii="宋体" w:hAnsi="宋体" w:eastAsia="宋体" w:cs="宋体"/>
                <w:sz w:val="24"/>
                <w:szCs w:val="24"/>
              </w:rPr>
              <w:t xml:space="preserve">、</w:t>
            </w:r>
            <w:r>
              <w:rPr>
                <w:rFonts w:hint="eastAsia" w:ascii="宋体" w:hAnsi="宋体" w:eastAsia="Arial" w:cs="宋体"/>
                <w:color w:val="000000"/>
                <w:sz w:val="24"/>
                <w:szCs w:val="24"/>
              </w:rPr>
              <w:t xml:space="preserve">▲</w:t>
            </w:r>
            <w:r>
              <w:rPr>
                <w:rFonts w:hint="eastAsia" w:ascii="宋体" w:hAnsi="宋体" w:eastAsia="宋体" w:cs="宋体"/>
                <w:sz w:val="24"/>
                <w:szCs w:val="24"/>
              </w:rPr>
              <w:t xml:space="preserve">远程</w:t>
            </w:r>
            <w:r>
              <w:rPr>
                <w:rFonts w:hint="eastAsia" w:ascii="宋体" w:hAnsi="宋体" w:eastAsia="宋体" w:cs="Times New Roman"/>
                <w:sz w:val="24"/>
                <w:szCs w:val="24"/>
              </w:rPr>
              <w:t xml:space="preserve">设置</w:t>
            </w:r>
            <w:r>
              <w:rPr>
                <w:rFonts w:hint="eastAsia" w:ascii="宋体" w:hAnsi="宋体" w:eastAsia="宋体" w:cs="宋体"/>
                <w:color w:val="000000"/>
                <w:sz w:val="24"/>
                <w:szCs w:val="24"/>
              </w:rPr>
              <w:t xml:space="preserve">功能：可通过客户端软件对样机配置参数进行远程设置，可通过客户端软件联动发出声音报警。</w:t>
            </w:r>
            <w:r>
              <w:rPr>
                <w:rFonts w:hint="eastAsia" w:ascii="宋体" w:hAnsi="宋体" w:eastAsia="宋体" w:cs="宋体"/>
                <w:b/>
                <w:bCs/>
                <w:sz w:val="24"/>
                <w:szCs w:val="24"/>
              </w:rPr>
              <w:t xml:space="preserve">（提供公安部有效检测报告复印件，检验报告中需体现检测依据：GA/T 21255-2019机动车测速仪、GA/T 832-2014 道路交通安全违法行为图像取证技术规范）</w:t>
            </w:r>
            <w:r/>
          </w:p>
          <w:p>
            <w:pPr>
              <w:spacing w:line="360" w:lineRule="auto"/>
              <w:tabs>
                <w:tab w:val="left" w:pos="360" w:leader="none"/>
              </w:tabs>
              <w:rPr>
                <w:rFonts w:ascii="宋体" w:hAnsi="宋体" w:eastAsia="Arial" w:cs="宋体"/>
                <w:color w:val="000000"/>
                <w:sz w:val="24"/>
                <w:szCs w:val="24"/>
              </w:rPr>
            </w:pPr>
            <w:r>
              <w:rPr>
                <w:rFonts w:hint="eastAsia" w:ascii="宋体" w:hAnsi="宋体" w:eastAsia="Arial" w:cs="宋体"/>
                <w:sz w:val="24"/>
                <w:szCs w:val="24"/>
              </w:rPr>
              <w:t xml:space="preserve">1</w:t>
            </w:r>
            <w:r>
              <w:rPr>
                <w:rFonts w:hint="eastAsia" w:ascii="宋体" w:hAnsi="宋体" w:eastAsia="宋体" w:cs="宋体"/>
                <w:sz w:val="24"/>
                <w:szCs w:val="24"/>
              </w:rPr>
              <w:t xml:space="preserve">8、抓拍功能能够对图像进行加密，通过专用软件进行查看，具有保密功能，图片可设置分组保存、图片合成等，支持数据防篡改功能，视频、图片不能直接删除。</w:t>
            </w:r>
            <w:r/>
          </w:p>
          <w:p>
            <w:pPr>
              <w:spacing w:line="360" w:lineRule="auto"/>
              <w:tabs>
                <w:tab w:val="left" w:pos="360" w:leader="none"/>
              </w:tabs>
              <w:rPr>
                <w:rFonts w:ascii="宋体" w:hAnsi="宋体" w:eastAsia="Arial" w:cs="宋体"/>
                <w:color w:val="000000"/>
                <w:sz w:val="24"/>
                <w:szCs w:val="24"/>
              </w:rPr>
            </w:pPr>
            <w:r>
              <w:rPr>
                <w:rFonts w:hint="eastAsia" w:ascii="宋体" w:hAnsi="宋体" w:eastAsia="Arial" w:cs="Times New Roman"/>
                <w:sz w:val="24"/>
                <w:szCs w:val="24"/>
              </w:rPr>
              <w:t xml:space="preserve">1</w:t>
            </w:r>
            <w:r>
              <w:rPr>
                <w:rFonts w:hint="eastAsia" w:ascii="宋体" w:hAnsi="宋体" w:eastAsia="宋体" w:cs="Times New Roman"/>
                <w:sz w:val="24"/>
                <w:szCs w:val="24"/>
              </w:rPr>
              <w:t xml:space="preserve">9</w:t>
            </w:r>
            <w:r>
              <w:rPr>
                <w:rFonts w:hint="eastAsia" w:ascii="宋体" w:hAnsi="宋体" w:eastAsia="宋体" w:cs="宋体"/>
                <w:sz w:val="24"/>
                <w:szCs w:val="24"/>
              </w:rPr>
              <w:t xml:space="preserve">、</w:t>
            </w:r>
            <w:r>
              <w:rPr>
                <w:rFonts w:ascii="宋体" w:hAnsi="宋体" w:eastAsia="宋体" w:cs="宋体"/>
                <w:sz w:val="24"/>
                <w:szCs w:val="24"/>
              </w:rPr>
              <w:t xml:space="preserve">数据管理功能检验：可通过客户端软件按日期、地点、车牌号码等信息对抓拍车辆进行检索，可修改或删除抓拍车辆数据，可自动生成超速车辆信息统计报表并导出。</w:t>
            </w:r>
            <w:r/>
          </w:p>
          <w:p>
            <w:pPr>
              <w:jc w:val="left"/>
              <w:spacing w:line="360" w:lineRule="auto"/>
              <w:rPr>
                <w:rFonts w:ascii="宋体" w:hAnsi="宋体" w:eastAsia="Arial" w:cs="宋体"/>
                <w:sz w:val="24"/>
                <w:szCs w:val="24"/>
              </w:rPr>
            </w:pPr>
            <w:r>
              <w:rPr>
                <w:rFonts w:hint="eastAsia" w:ascii="宋体" w:hAnsi="宋体" w:eastAsia="宋体" w:cs="宋体"/>
                <w:sz w:val="24"/>
                <w:szCs w:val="24"/>
              </w:rPr>
              <w:t xml:space="preserve">20、设备须配套包含测速仪后台管理系统，后台管理系统可以实时接收、查看前端设备回传的超速抓拍图片并生成图形化报表，设备管理和调用。</w:t>
            </w:r>
            <w:r/>
          </w:p>
          <w:p>
            <w:pPr>
              <w:jc w:val="left"/>
              <w:spacing w:line="360" w:lineRule="auto"/>
              <w:rPr>
                <w:rFonts w:ascii="宋体" w:hAnsi="宋体" w:eastAsia="Arial" w:cs="宋体"/>
                <w:sz w:val="24"/>
                <w:szCs w:val="24"/>
              </w:rPr>
            </w:pPr>
            <w:r>
              <w:rPr>
                <w:rFonts w:hint="eastAsia" w:ascii="宋体" w:hAnsi="宋体" w:eastAsia="Arial" w:cs="宋体"/>
                <w:sz w:val="24"/>
                <w:szCs w:val="24"/>
              </w:rPr>
              <w:t xml:space="preserve">2</w:t>
            </w:r>
            <w:r>
              <w:rPr>
                <w:rFonts w:hint="eastAsia" w:ascii="宋体" w:hAnsi="宋体" w:eastAsia="宋体" w:cs="宋体"/>
                <w:sz w:val="24"/>
                <w:szCs w:val="24"/>
              </w:rPr>
              <w:t xml:space="preserve">1、抓拍设置多样化，测速仪支持分区间设置超速。</w:t>
            </w:r>
            <w:r/>
          </w:p>
          <w:p>
            <w:pPr>
              <w:jc w:val="left"/>
              <w:spacing w:line="360" w:lineRule="auto"/>
              <w:rPr>
                <w:rFonts w:ascii="宋体" w:hAnsi="宋体" w:eastAsia="Arial" w:cs="宋体"/>
                <w:color w:val="000000"/>
                <w:sz w:val="24"/>
                <w:szCs w:val="24"/>
              </w:rPr>
            </w:pPr>
            <w:r>
              <w:rPr>
                <w:rFonts w:hint="eastAsia" w:ascii="宋体" w:hAnsi="宋体" w:eastAsia="Arial" w:cs="宋体"/>
                <w:sz w:val="24"/>
                <w:szCs w:val="24"/>
              </w:rPr>
              <w:t xml:space="preserve">2</w:t>
            </w:r>
            <w:r>
              <w:rPr>
                <w:rFonts w:hint="eastAsia" w:ascii="宋体" w:hAnsi="宋体" w:eastAsia="宋体" w:cs="宋体"/>
                <w:sz w:val="24"/>
                <w:szCs w:val="24"/>
              </w:rPr>
              <w:t xml:space="preserve">2、图片命名方式灵活，可根据客户习惯进行命名定制，如显示时间</w:t>
            </w:r>
            <w:r>
              <w:rPr>
                <w:rFonts w:hint="eastAsia" w:ascii="宋体" w:hAnsi="宋体" w:eastAsia="Arial" w:cs="宋体"/>
                <w:sz w:val="24"/>
                <w:szCs w:val="24"/>
              </w:rPr>
              <w:t xml:space="preserve">+</w:t>
            </w:r>
            <w:r>
              <w:rPr>
                <w:rFonts w:hint="eastAsia" w:ascii="宋体" w:hAnsi="宋体" w:eastAsia="宋体" w:cs="宋体"/>
                <w:sz w:val="24"/>
                <w:szCs w:val="24"/>
              </w:rPr>
              <w:t xml:space="preserve">车牌</w:t>
            </w:r>
            <w:r>
              <w:rPr>
                <w:rFonts w:hint="eastAsia" w:ascii="宋体" w:hAnsi="宋体" w:eastAsia="Arial" w:cs="宋体"/>
                <w:sz w:val="24"/>
                <w:szCs w:val="24"/>
              </w:rPr>
              <w:t xml:space="preserve">+</w:t>
            </w:r>
            <w:r>
              <w:rPr>
                <w:rFonts w:hint="eastAsia" w:ascii="宋体" w:hAnsi="宋体" w:eastAsia="宋体" w:cs="宋体"/>
                <w:sz w:val="24"/>
                <w:szCs w:val="24"/>
              </w:rPr>
              <w:t xml:space="preserve">速度；先车牌后时间；命名带毫秒等定制化设定，有多种模式备选。</w:t>
            </w:r>
            <w:r/>
          </w:p>
          <w:p>
            <w:pPr>
              <w:spacing w:line="360" w:lineRule="auto"/>
              <w:tabs>
                <w:tab w:val="left" w:pos="360" w:leader="none"/>
              </w:tabs>
              <w:rPr>
                <w:rFonts w:ascii="宋体" w:hAnsi="宋体" w:eastAsia="宋体" w:cs="Times New Roman"/>
                <w:sz w:val="24"/>
                <w:szCs w:val="24"/>
              </w:rPr>
            </w:pPr>
            <w:r>
              <w:rPr>
                <w:rFonts w:hint="eastAsia" w:ascii="宋体" w:hAnsi="宋体" w:eastAsia="宋体" w:cs="Times New Roman"/>
                <w:sz w:val="24"/>
                <w:szCs w:val="24"/>
              </w:rPr>
              <w:t xml:space="preserve">23、</w:t>
            </w:r>
            <w:r>
              <w:rPr>
                <w:rFonts w:hint="eastAsia" w:ascii="宋体" w:hAnsi="宋体" w:eastAsia="Arial" w:cs="宋体"/>
                <w:color w:val="000000"/>
                <w:sz w:val="24"/>
                <w:szCs w:val="24"/>
              </w:rPr>
              <w:t xml:space="preserve">▲</w:t>
            </w:r>
            <w:r>
              <w:rPr>
                <w:rFonts w:hint="eastAsia" w:ascii="宋体" w:hAnsi="宋体" w:eastAsia="宋体" w:cs="Times New Roman"/>
                <w:sz w:val="24"/>
                <w:szCs w:val="24"/>
              </w:rPr>
              <w:t xml:space="preserve">断网续传功能：在样机正常工作时，如果网络断开可将抓拍图片等信息存储样机内置存储卡中，当网络恢复后，再将这些信息上传至服务器。</w:t>
            </w:r>
            <w:r>
              <w:rPr>
                <w:rFonts w:hint="eastAsia" w:ascii="宋体" w:hAnsi="宋体" w:eastAsia="宋体" w:cs="宋体"/>
                <w:b/>
                <w:bCs/>
                <w:sz w:val="24"/>
                <w:szCs w:val="24"/>
              </w:rPr>
              <w:t xml:space="preserve">（提供公安部有效检测报告复印件，检验报告中需体现检测依据：GA/T 21255-2019机动车测速仪、GA/T 832-2014 道路交通安全违法行为图像取证技术规范）</w:t>
            </w:r>
            <w:r/>
          </w:p>
          <w:p>
            <w:pPr>
              <w:spacing w:line="360" w:lineRule="auto"/>
              <w:tabs>
                <w:tab w:val="left" w:pos="360" w:leader="none"/>
              </w:tabs>
              <w:rPr>
                <w:rFonts w:ascii="宋体" w:hAnsi="宋体" w:eastAsia="Arial" w:cs="宋体"/>
                <w:color w:val="000000"/>
                <w:sz w:val="24"/>
                <w:szCs w:val="24"/>
              </w:rPr>
            </w:pPr>
            <w:r>
              <w:rPr>
                <w:rFonts w:hint="eastAsia" w:ascii="宋体" w:hAnsi="宋体" w:eastAsia="Arial" w:cs="Times New Roman"/>
                <w:sz w:val="24"/>
                <w:szCs w:val="24"/>
              </w:rPr>
              <w:t xml:space="preserve">2</w:t>
            </w:r>
            <w:r>
              <w:rPr>
                <w:rFonts w:hint="eastAsia" w:ascii="宋体" w:hAnsi="宋体" w:eastAsia="宋体" w:cs="Times New Roman"/>
                <w:sz w:val="24"/>
                <w:szCs w:val="24"/>
              </w:rPr>
              <w:t xml:space="preserve">4</w:t>
            </w:r>
            <w:r>
              <w:rPr>
                <w:rFonts w:hint="eastAsia" w:ascii="宋体" w:hAnsi="宋体" w:eastAsia="宋体" w:cs="宋体"/>
                <w:sz w:val="24"/>
                <w:szCs w:val="24"/>
              </w:rPr>
              <w:t xml:space="preserve">、外壳防护等级检验：测速仪的室外设备外壳防护等级应</w:t>
            </w:r>
            <w:r>
              <w:rPr>
                <w:rFonts w:ascii="Arial" w:hAnsi="Arial" w:eastAsia="Arial" w:cs="Arial"/>
                <w:sz w:val="24"/>
                <w:szCs w:val="24"/>
              </w:rPr>
              <w:t xml:space="preserve">≥</w:t>
            </w:r>
            <w:r>
              <w:rPr>
                <w:rFonts w:hint="eastAsia" w:ascii="宋体" w:hAnsi="宋体" w:eastAsia="Arial" w:cs="Times New Roman"/>
                <w:sz w:val="24"/>
                <w:szCs w:val="24"/>
              </w:rPr>
              <w:t xml:space="preserve">IP6</w:t>
            </w:r>
            <w:r>
              <w:rPr>
                <w:rFonts w:hint="eastAsia" w:ascii="宋体" w:hAnsi="宋体" w:eastAsia="宋体" w:cs="Times New Roman"/>
                <w:sz w:val="24"/>
                <w:szCs w:val="24"/>
              </w:rPr>
              <w:t xml:space="preserve">4</w:t>
            </w:r>
            <w:r>
              <w:rPr>
                <w:rFonts w:hint="eastAsia" w:ascii="宋体" w:hAnsi="宋体" w:eastAsia="宋体" w:cs="宋体"/>
                <w:sz w:val="24"/>
                <w:szCs w:val="24"/>
              </w:rPr>
              <w:t xml:space="preserve">。</w:t>
            </w:r>
            <w:r/>
          </w:p>
          <w:p>
            <w:pPr>
              <w:spacing w:line="360" w:lineRule="auto"/>
              <w:tabs>
                <w:tab w:val="left" w:pos="360" w:leader="none"/>
              </w:tabs>
              <w:rPr>
                <w:rFonts w:ascii="宋体" w:hAnsi="宋体" w:eastAsia="Arial" w:cs="Times New Roman"/>
                <w:sz w:val="24"/>
                <w:szCs w:val="24"/>
              </w:rPr>
            </w:pPr>
            <w:r>
              <w:rPr>
                <w:rFonts w:hint="eastAsia" w:ascii="宋体" w:hAnsi="宋体" w:eastAsia="Arial" w:cs="Times New Roman"/>
                <w:sz w:val="24"/>
                <w:szCs w:val="24"/>
              </w:rPr>
              <w:t xml:space="preserve">2</w:t>
            </w:r>
            <w:r>
              <w:rPr>
                <w:rFonts w:hint="eastAsia" w:ascii="宋体" w:hAnsi="宋体" w:eastAsia="宋体" w:cs="Times New Roman"/>
                <w:sz w:val="24"/>
                <w:szCs w:val="24"/>
              </w:rPr>
              <w:t xml:space="preserve">5</w:t>
            </w:r>
            <w:r>
              <w:rPr>
                <w:rFonts w:hint="eastAsia" w:ascii="宋体" w:hAnsi="宋体" w:eastAsia="宋体" w:cs="宋体"/>
                <w:sz w:val="24"/>
                <w:szCs w:val="24"/>
              </w:rPr>
              <w:t xml:space="preserve">、设备采用一体机设计，机器屏幕采用不低于</w:t>
            </w:r>
            <w:r>
              <w:rPr>
                <w:rFonts w:hint="eastAsia" w:ascii="宋体" w:hAnsi="宋体" w:eastAsia="Arial" w:cs="Times New Roman"/>
                <w:sz w:val="24"/>
                <w:szCs w:val="24"/>
              </w:rPr>
              <w:t xml:space="preserve">8</w:t>
            </w:r>
            <w:r>
              <w:rPr>
                <w:rFonts w:hint="eastAsia" w:ascii="宋体" w:hAnsi="宋体" w:eastAsia="宋体" w:cs="宋体"/>
                <w:sz w:val="24"/>
                <w:szCs w:val="24"/>
              </w:rPr>
              <w:t xml:space="preserve">寸触摸屏，具有一键开关机功能，避免非法关机，具有电量显示屏，在工作中随时了解剩余电量情况，及时充电。</w:t>
            </w:r>
            <w:r/>
          </w:p>
          <w:p>
            <w:pPr>
              <w:jc w:val="left"/>
              <w:spacing w:line="360" w:lineRule="auto"/>
              <w:rPr>
                <w:rFonts w:ascii="宋体" w:hAnsi="宋体" w:eastAsia="Arial" w:cs="宋体"/>
                <w:color w:val="000000"/>
                <w:sz w:val="24"/>
                <w:szCs w:val="24"/>
              </w:rPr>
            </w:pPr>
            <w:r>
              <w:rPr>
                <w:rFonts w:hint="eastAsia" w:ascii="宋体" w:hAnsi="宋体" w:eastAsia="Arial" w:cs="宋体"/>
                <w:sz w:val="24"/>
                <w:szCs w:val="24"/>
              </w:rPr>
              <w:t xml:space="preserve">2</w:t>
            </w:r>
            <w:r>
              <w:rPr>
                <w:rFonts w:hint="eastAsia" w:ascii="宋体" w:hAnsi="宋体" w:eastAsia="宋体" w:cs="宋体"/>
                <w:sz w:val="24"/>
                <w:szCs w:val="24"/>
              </w:rPr>
              <w:t xml:space="preserve">6、采用</w:t>
            </w:r>
            <w:r>
              <w:rPr>
                <w:rFonts w:hint="eastAsia" w:ascii="宋体" w:hAnsi="宋体" w:eastAsia="Arial" w:cs="Times New Roman"/>
                <w:sz w:val="24"/>
                <w:szCs w:val="24"/>
              </w:rPr>
              <w:t xml:space="preserve">5</w:t>
            </w:r>
            <w:r>
              <w:rPr>
                <w:rFonts w:hint="eastAsia" w:ascii="宋体" w:hAnsi="宋体" w:eastAsia="Arial" w:cs="Times New Roman"/>
                <w:sz w:val="24"/>
                <w:szCs w:val="24"/>
              </w:rPr>
              <w:t xml:space="preserve">°</w:t>
            </w:r>
            <w:r>
              <w:rPr>
                <w:rFonts w:hint="eastAsia" w:ascii="宋体" w:hAnsi="宋体" w:eastAsia="宋体" w:cs="宋体"/>
                <w:sz w:val="24"/>
                <w:szCs w:val="24"/>
              </w:rPr>
              <w:t xml:space="preserve">角</w:t>
            </w:r>
            <w:r>
              <w:rPr>
                <w:rFonts w:hint="eastAsia" w:ascii="宋体" w:hAnsi="宋体" w:eastAsia="宋体" w:cs="宋体"/>
                <w:color w:val="000000"/>
                <w:sz w:val="24"/>
                <w:szCs w:val="24"/>
              </w:rPr>
              <w:t xml:space="preserve">窄波测速雷达，中心频率</w:t>
            </w:r>
            <w:r>
              <w:rPr>
                <w:rFonts w:hint="eastAsia" w:ascii="宋体" w:hAnsi="宋体" w:eastAsia="Arial" w:cs="宋体"/>
                <w:color w:val="000000"/>
                <w:sz w:val="24"/>
                <w:szCs w:val="24"/>
              </w:rPr>
              <w:t xml:space="preserve">24</w:t>
            </w:r>
            <w:r>
              <w:rPr>
                <w:rFonts w:ascii="微软雅黑" w:hAnsi="微软雅黑" w:eastAsia="微软雅黑" w:cs="微软雅黑"/>
                <w:color w:val="191b1f"/>
                <w:sz w:val="22"/>
                <w:shd w:val="clear" w:color="auto" w:fill="ffffff"/>
              </w:rPr>
              <w:t xml:space="preserve">~</w:t>
            </w:r>
            <w:r>
              <w:rPr>
                <w:rFonts w:hint="eastAsia" w:ascii="宋体" w:hAnsi="宋体" w:eastAsia="Arial" w:cs="宋体"/>
                <w:color w:val="000000"/>
                <w:sz w:val="24"/>
                <w:szCs w:val="24"/>
              </w:rPr>
              <w:t xml:space="preserve">24.15GHz</w:t>
            </w:r>
            <w:r>
              <w:rPr>
                <w:rFonts w:hint="eastAsia" w:ascii="宋体" w:hAnsi="宋体" w:eastAsia="宋体" w:cs="宋体"/>
                <w:sz w:val="24"/>
                <w:szCs w:val="24"/>
              </w:rPr>
              <w:t xml:space="preserve">。</w:t>
            </w:r>
            <w:r/>
          </w:p>
          <w:p>
            <w:pPr>
              <w:jc w:val="left"/>
              <w:spacing w:line="360" w:lineRule="auto"/>
              <w:rPr>
                <w:rFonts w:ascii="宋体" w:hAnsi="宋体" w:eastAsia="Arial" w:cs="宋体"/>
                <w:sz w:val="24"/>
                <w:szCs w:val="24"/>
              </w:rPr>
            </w:pPr>
            <w:r>
              <w:rPr>
                <w:rFonts w:hint="eastAsia" w:ascii="宋体" w:hAnsi="宋体" w:eastAsia="Arial" w:cs="宋体"/>
                <w:color w:val="000000" w:themeColor="text1"/>
                <w:sz w:val="24"/>
                <w:szCs w:val="24"/>
              </w:rPr>
              <w:t xml:space="preserve">2</w:t>
            </w:r>
            <w:r>
              <w:rPr>
                <w:rFonts w:hint="eastAsia" w:ascii="宋体" w:hAnsi="宋体" w:eastAsia="宋体" w:cs="宋体"/>
                <w:color w:val="000000" w:themeColor="text1"/>
                <w:sz w:val="24"/>
                <w:szCs w:val="24"/>
              </w:rPr>
              <w:t xml:space="preserve">7</w:t>
            </w:r>
            <w:r>
              <w:rPr>
                <w:rFonts w:hint="eastAsia" w:ascii="宋体" w:hAnsi="宋体" w:eastAsia="宋体" w:cs="宋体"/>
                <w:b/>
                <w:color w:val="000000" w:themeColor="text1"/>
                <w:sz w:val="24"/>
                <w:szCs w:val="24"/>
              </w:rPr>
              <w:t xml:space="preserve">、</w:t>
            </w:r>
            <w:r>
              <w:rPr>
                <w:rFonts w:hint="eastAsia" w:ascii="宋体" w:hAnsi="宋体" w:eastAsia="宋体" w:cs="宋体"/>
                <w:sz w:val="24"/>
                <w:szCs w:val="24"/>
              </w:rPr>
              <w:t xml:space="preserve">具有无人值守功能：软件在遇到意外情况进行断电等情况退出后，在恢复供电后会自动进行登录并自动进入检测模式，可设定</w:t>
            </w:r>
            <w:r>
              <w:rPr>
                <w:rFonts w:hint="eastAsia" w:ascii="宋体" w:hAnsi="宋体" w:eastAsia="宋体" w:cs="宋体"/>
                <w:sz w:val="24"/>
                <w:szCs w:val="24"/>
              </w:rPr>
              <w:t xml:space="preserve">开关机时间等。</w:t>
            </w:r>
            <w:r/>
          </w:p>
          <w:p>
            <w:pPr>
              <w:jc w:val="left"/>
              <w:spacing w:line="360" w:lineRule="auto"/>
              <w:rPr>
                <w:rFonts w:ascii="宋体" w:hAnsi="宋体" w:eastAsia="宋体" w:cs="宋体"/>
                <w:sz w:val="24"/>
                <w:szCs w:val="24"/>
              </w:rPr>
            </w:pPr>
            <w:r>
              <w:rPr>
                <w:rFonts w:hint="eastAsia" w:ascii="宋体" w:hAnsi="宋体" w:eastAsia="宋体" w:cs="宋体"/>
                <w:color w:val="000000" w:themeColor="text1"/>
                <w:sz w:val="24"/>
                <w:szCs w:val="24"/>
              </w:rPr>
              <w:t xml:space="preserve">28、</w:t>
            </w:r>
            <w:r>
              <w:rPr>
                <w:rFonts w:hint="eastAsia" w:ascii="宋体" w:hAnsi="宋体" w:eastAsia="宋体" w:cs="宋体"/>
                <w:sz w:val="24"/>
                <w:szCs w:val="24"/>
              </w:rPr>
              <w:t xml:space="preserve">设备软件功能支持车流量统计、闸口统计、卡口等功能。</w:t>
            </w:r>
            <w:r/>
          </w:p>
          <w:p>
            <w:pPr>
              <w:jc w:val="left"/>
              <w:spacing w:line="360" w:lineRule="auto"/>
              <w:rPr>
                <w:rFonts w:ascii="宋体" w:hAnsi="宋体" w:eastAsia="宋体" w:cs="宋体"/>
                <w:b/>
                <w:sz w:val="24"/>
                <w:szCs w:val="24"/>
              </w:rPr>
            </w:pPr>
            <w:r>
              <w:rPr>
                <w:rFonts w:hint="eastAsia" w:ascii="宋体" w:hAnsi="宋体" w:eastAsia="宋体" w:cs="宋体"/>
                <w:color w:val="000000" w:themeColor="text1"/>
                <w:sz w:val="24"/>
                <w:szCs w:val="24"/>
              </w:rPr>
              <w:t xml:space="preserve">29、</w:t>
            </w:r>
            <w:r>
              <w:rPr>
                <w:rFonts w:ascii="宋体" w:hAnsi="宋体" w:eastAsia="宋体" w:cs="宋体"/>
                <w:sz w:val="24"/>
                <w:szCs w:val="24"/>
              </w:rPr>
              <w:t xml:space="preserve">设备采用全密封无风扇设计，外壳不允许有通风孔，以保证其防水防尘效果，设备应具有</w:t>
            </w:r>
            <w:r>
              <w:rPr>
                <w:rFonts w:hint="eastAsia" w:ascii="宋体" w:hAnsi="宋体" w:eastAsia="宋体" w:cs="宋体"/>
                <w:sz w:val="24"/>
                <w:szCs w:val="24"/>
              </w:rPr>
              <w:t xml:space="preserve">1</w:t>
            </w:r>
            <w:r>
              <w:rPr>
                <w:rFonts w:ascii="宋体" w:hAnsi="宋体" w:eastAsia="宋体" w:cs="宋体"/>
                <w:sz w:val="24"/>
                <w:szCs w:val="24"/>
              </w:rPr>
              <w:t xml:space="preserve">个千兆网口、1个外置电源接口和1个闪光灯接口，且所有外部接口必须配有防尘塞；</w:t>
            </w:r>
            <w:r/>
          </w:p>
          <w:p>
            <w:pPr>
              <w:jc w:val="left"/>
              <w:spacing w:line="360" w:lineRule="auto"/>
              <w:rPr>
                <w:rFonts w:ascii="宋体" w:hAnsi="宋体" w:eastAsia="宋体" w:cs="宋体"/>
                <w:sz w:val="24"/>
                <w:szCs w:val="24"/>
              </w:rPr>
            </w:pPr>
            <w:r>
              <w:rPr>
                <w:rFonts w:hint="eastAsia" w:ascii="宋体" w:hAnsi="宋体" w:eastAsia="宋体" w:cs="宋体"/>
                <w:color w:val="000000" w:themeColor="text1"/>
                <w:sz w:val="24"/>
                <w:szCs w:val="24"/>
              </w:rPr>
              <w:t xml:space="preserve">30、</w:t>
            </w:r>
            <w:r>
              <w:rPr>
                <w:rFonts w:hint="eastAsia" w:ascii="宋体" w:hAnsi="宋体" w:eastAsia="宋体" w:cs="宋体"/>
                <w:sz w:val="24"/>
                <w:szCs w:val="24"/>
              </w:rPr>
              <w:t xml:space="preserve">测速仪后台：应具有实时数据、数据查询处理、数据下载、修改密码、检查更新等功能；</w:t>
            </w:r>
            <w:r>
              <w:rPr>
                <w:rFonts w:hint="eastAsia" w:ascii="宋体" w:hAnsi="宋体" w:eastAsia="宋体" w:cs="宋体"/>
                <w:b/>
                <w:sz w:val="24"/>
                <w:szCs w:val="24"/>
              </w:rPr>
              <w:t xml:space="preserve"> </w:t>
            </w:r>
            <w:r>
              <w:rPr>
                <w:rFonts w:hint="eastAsia" w:ascii="宋体" w:hAnsi="宋体" w:eastAsia="宋体" w:cs="宋体"/>
                <w:sz w:val="24"/>
                <w:szCs w:val="24"/>
              </w:rPr>
              <w:t xml:space="preserve">    </w:t>
            </w:r>
            <w:r/>
          </w:p>
          <w:p>
            <w:pPr>
              <w:jc w:val="left"/>
              <w:spacing w:line="360" w:lineRule="auto"/>
              <w:rPr>
                <w:rFonts w:ascii="宋体" w:hAnsi="宋体" w:eastAsia="宋体" w:cs="宋体"/>
                <w:b/>
                <w:sz w:val="24"/>
                <w:szCs w:val="24"/>
              </w:rPr>
            </w:pPr>
            <w:r>
              <w:rPr>
                <w:rFonts w:hint="eastAsia" w:ascii="宋体" w:hAnsi="宋体" w:eastAsia="宋体" w:cs="宋体"/>
                <w:color w:val="000000" w:themeColor="text1"/>
                <w:sz w:val="24"/>
                <w:szCs w:val="24"/>
              </w:rPr>
              <w:t xml:space="preserve">31、</w:t>
            </w:r>
            <w:r>
              <w:rPr>
                <w:rFonts w:hint="eastAsia" w:ascii="宋体" w:hAnsi="宋体" w:eastAsia="Arial" w:cs="宋体"/>
                <w:color w:val="000000"/>
                <w:sz w:val="24"/>
                <w:szCs w:val="24"/>
              </w:rPr>
              <w:t xml:space="preserve">▲</w:t>
            </w:r>
            <w:r>
              <w:rPr>
                <w:rFonts w:ascii="宋体" w:hAnsi="宋体" w:eastAsia="宋体" w:cs="宋体"/>
                <w:sz w:val="24"/>
                <w:szCs w:val="24"/>
              </w:rPr>
              <w:t xml:space="preserve">设备配备户外高亮高清</w:t>
            </w:r>
            <w:bookmarkStart w:id="286" w:name="OLE_LINK54"/>
            <w:r>
              <w:rPr>
                <w:rFonts w:ascii="宋体" w:hAnsi="宋体" w:eastAsia="宋体" w:cs="宋体"/>
                <w:sz w:val="24"/>
                <w:szCs w:val="24"/>
              </w:rPr>
              <w:t xml:space="preserve">彩色液晶屏</w:t>
            </w:r>
            <w:bookmarkEnd w:id="286"/>
            <w:r>
              <w:rPr>
                <w:rFonts w:ascii="宋体" w:hAnsi="宋体" w:eastAsia="宋体" w:cs="宋体"/>
                <w:sz w:val="24"/>
                <w:szCs w:val="24"/>
              </w:rPr>
              <w:t xml:space="preserve">，采用电容触摸屏，屏幕尺寸≥8英寸，屏幕分辨率≥1024*768，屏幕采用固定式结构，不得翻转和拆卸。</w:t>
            </w:r>
            <w:r>
              <w:rPr>
                <w:rFonts w:hint="eastAsia" w:ascii="宋体" w:hAnsi="宋体" w:eastAsia="宋体" w:cs="宋体"/>
                <w:b/>
                <w:sz w:val="24"/>
                <w:szCs w:val="24"/>
              </w:rPr>
              <w:t xml:space="preserve">（以产品制造商提供产品</w:t>
            </w:r>
            <w:r>
              <w:rPr>
                <w:rFonts w:hint="eastAsia" w:ascii="宋体" w:hAnsi="宋体" w:eastAsia="宋体" w:cs="宋体"/>
                <w:b/>
                <w:sz w:val="24"/>
                <w:szCs w:val="24"/>
              </w:rPr>
              <w:t xml:space="preserve">实物照片证明文件为准）</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9" w:type="dxa"/>
            <w:vAlign w:val="center"/>
            <w:textDirection w:val="lrTb"/>
            <w:noWrap/>
          </w:tcPr>
          <w:p>
            <w:pPr>
              <w:jc w:val="center"/>
              <w:spacing w:line="440" w:lineRule="exact"/>
              <w:widowControl/>
              <w:rPr>
                <w:rFonts w:ascii="宋体" w:hAnsi="宋体" w:eastAsia="Arial" w:cs="宋体"/>
                <w:b/>
                <w:color w:val="000000"/>
                <w:szCs w:val="21"/>
              </w:rPr>
            </w:pPr>
            <w:r>
              <w:rPr>
                <w:rFonts w:hint="eastAsia" w:ascii="宋体" w:hAnsi="宋体" w:eastAsia="宋体" w:cs="宋体"/>
                <w:b/>
                <w:color w:val="000000"/>
                <w:szCs w:val="21"/>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5" w:type="dxa"/>
            <w:vAlign w:val="center"/>
            <w:textDirection w:val="lrTb"/>
            <w:noWrap/>
          </w:tcPr>
          <w:p>
            <w:pPr>
              <w:jc w:val="center"/>
              <w:spacing w:line="440" w:lineRule="exact"/>
              <w:widowControl/>
              <w:rPr>
                <w:rFonts w:ascii="宋体" w:hAnsi="宋体" w:eastAsia="Arial" w:cs="宋体"/>
                <w:b/>
                <w:color w:val="000000"/>
                <w:szCs w:val="21"/>
              </w:rPr>
            </w:pPr>
            <w:r>
              <w:rPr>
                <w:rFonts w:hint="eastAsia" w:ascii="宋体" w:hAnsi="宋体" w:eastAsia="Arial" w:cs="宋体"/>
                <w:b/>
                <w:color w:val="000000"/>
                <w:szCs w:val="21"/>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6" w:type="dxa"/>
            <w:vAlign w:val="center"/>
            <w:textDirection w:val="lrTb"/>
            <w:noWrap/>
          </w:tcPr>
          <w:p>
            <w:pPr>
              <w:spacing w:line="440" w:lineRule="exact"/>
              <w:rPr>
                <w:rFonts w:ascii="宋体" w:hAnsi="宋体" w:eastAsia="Arial" w:cs="宋体"/>
                <w:color w:val="000000"/>
                <w:szCs w:val="21"/>
              </w:rPr>
            </w:pPr>
            <w:r>
              <w:rPr>
                <w:rFonts w:ascii="宋体" w:hAnsi="宋体" w:eastAsia="Arial" w:cs="宋体"/>
                <w:color w:val="000000"/>
                <w:szCs w:val="21"/>
              </w:rPr>
            </w:r>
            <w:bookmarkEnd w:id="243"/>
            <w:r/>
            <w:bookmarkEnd w:id="244"/>
            <w:r/>
            <w:bookmarkEnd w:id="282"/>
            <w:r/>
            <w:bookmarkEnd w:id="283"/>
            <w:r/>
            <w:r/>
          </w:p>
        </w:tc>
      </w:tr>
    </w:tbl>
    <w:p>
      <w:pPr>
        <w:ind w:firstLine="241"/>
        <w:jc w:val="left"/>
        <w:spacing w:line="360" w:lineRule="auto"/>
        <w:rPr>
          <w:rFonts w:ascii="宋体" w:hAnsi="宋体" w:cs="宋体"/>
          <w:b/>
          <w:bCs/>
          <w:sz w:val="24"/>
        </w:rPr>
        <w:outlineLvl w:val="1"/>
      </w:pPr>
      <w:r>
        <w:rPr>
          <w:rFonts w:hint="eastAsia" w:ascii="宋体" w:hAnsi="宋体" w:cs="宋体"/>
          <w:b/>
          <w:bCs/>
          <w:sz w:val="24"/>
        </w:rPr>
        <w:t xml:space="preserve">六</w:t>
      </w:r>
      <w:r>
        <w:rPr>
          <w:rFonts w:hint="eastAsia" w:ascii="宋体" w:hAnsi="宋体" w:cs="宋体"/>
          <w:b/>
          <w:bCs/>
          <w:sz w:val="24"/>
        </w:rPr>
        <w:t xml:space="preserve">、</w:t>
      </w:r>
      <w:bookmarkStart w:id="287" w:name="OLE_LINK194"/>
      <w:r/>
      <w:bookmarkStart w:id="288" w:name="OLE_LINK195"/>
      <w:r>
        <w:rPr>
          <w:rFonts w:hint="eastAsia" w:ascii="宋体" w:hAnsi="宋体" w:cs="宋体"/>
          <w:b/>
          <w:bCs/>
          <w:sz w:val="24"/>
        </w:rPr>
        <w:t xml:space="preserve">辅材、配件</w:t>
      </w:r>
      <w:bookmarkEnd w:id="287"/>
      <w:r/>
      <w:bookmarkEnd w:id="288"/>
      <w:r/>
      <w:r/>
    </w:p>
    <w:p>
      <w:pPr>
        <w:ind w:right="-512"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设备中应包含完成本项目所需的所有</w:t>
      </w:r>
      <w:bookmarkStart w:id="289" w:name="OLE_LINK196"/>
      <w:r/>
      <w:bookmarkStart w:id="290" w:name="OLE_LINK197"/>
      <w:r>
        <w:rPr>
          <w:rFonts w:hint="eastAsia" w:ascii="宋体" w:hAnsi="宋体" w:eastAsia="宋体" w:cs="Times New Roman"/>
          <w:sz w:val="24"/>
          <w:szCs w:val="24"/>
        </w:rPr>
        <w:t xml:space="preserve">辅材、配品、配件</w:t>
      </w:r>
      <w:bookmarkEnd w:id="289"/>
      <w:r/>
      <w:bookmarkEnd w:id="290"/>
      <w:r>
        <w:rPr>
          <w:rFonts w:hint="eastAsia" w:ascii="宋体" w:hAnsi="宋体" w:eastAsia="宋体" w:cs="Times New Roman"/>
          <w:sz w:val="24"/>
          <w:szCs w:val="24"/>
        </w:rPr>
        <w:t xml:space="preserve">以及网线、电源线等，成交商</w:t>
      </w:r>
      <w:r>
        <w:rPr>
          <w:rFonts w:hint="eastAsia" w:ascii="宋体" w:hAnsi="宋体" w:cs="宋体"/>
          <w:sz w:val="24"/>
        </w:rPr>
        <w:t xml:space="preserve">所提供的所有设备安装连接所必须的配件、线缆及辅材，均</w:t>
      </w:r>
      <w:r>
        <w:rPr>
          <w:rFonts w:hint="eastAsia" w:ascii="宋体" w:hAnsi="宋体" w:eastAsia="宋体" w:cs="Times New Roman"/>
          <w:sz w:val="24"/>
          <w:szCs w:val="24"/>
        </w:rPr>
        <w:t xml:space="preserve">应能充分满足采购人需求且为</w:t>
      </w:r>
      <w:r>
        <w:rPr>
          <w:rFonts w:hint="eastAsia" w:ascii="宋体" w:hAnsi="宋体" w:cs="宋体"/>
          <w:sz w:val="24"/>
        </w:rPr>
        <w:t xml:space="preserve">国标产品</w:t>
      </w:r>
      <w:r>
        <w:rPr>
          <w:rFonts w:hint="eastAsia" w:ascii="宋体" w:hAnsi="宋体" w:eastAsia="宋体" w:cs="Times New Roman"/>
          <w:sz w:val="24"/>
          <w:szCs w:val="24"/>
        </w:rPr>
        <w:t xml:space="preserve">。</w:t>
      </w:r>
      <w:r/>
    </w:p>
    <w:p>
      <w:pPr>
        <w:keepLines/>
        <w:keepNext/>
        <w:spacing w:line="400" w:lineRule="exact"/>
        <w:rPr>
          <w:rFonts w:cs="方正魏碑_GBK" w:asciiTheme="minorEastAsia" w:hAnsiTheme="minorEastAsia"/>
          <w:b/>
          <w:bCs/>
          <w:sz w:val="24"/>
          <w:szCs w:val="24"/>
        </w:rPr>
        <w:outlineLvl w:val="3"/>
      </w:pPr>
      <w:r>
        <w:rPr>
          <w:rFonts w:hint="eastAsia" w:cs="方正魏碑_GBK" w:asciiTheme="minorEastAsia" w:hAnsiTheme="minorEastAsia"/>
          <w:b/>
          <w:bCs/>
          <w:sz w:val="24"/>
          <w:szCs w:val="24"/>
        </w:rPr>
        <w:t xml:space="preserve">七、政府采购中实施本国产品标准及相关政策</w:t>
      </w:r>
      <w:r/>
    </w:p>
    <w:p>
      <w:pPr>
        <w:ind w:firstLine="555"/>
        <w:spacing w:line="400" w:lineRule="exact"/>
        <w:rPr>
          <w:rFonts w:cs="方正魏碑_GBK" w:asciiTheme="minorEastAsia" w:hAnsiTheme="minorEastAsia"/>
          <w:bCs/>
          <w:sz w:val="24"/>
          <w:szCs w:val="24"/>
        </w:rPr>
      </w:pPr>
      <w:r>
        <w:rPr>
          <w:rFonts w:hint="eastAsia" w:cs="方正魏碑_GBK" w:asciiTheme="minorEastAsia" w:hAnsiTheme="minorEastAsia"/>
          <w:bCs/>
          <w:sz w:val="24"/>
          <w:szCs w:val="24"/>
        </w:rPr>
        <w:t xml:space="preserve">1.本项目对采购本国产品给予政策支持，具体内容见招标文件“第五章 评标方法与评标标准”。</w:t>
      </w:r>
      <w:r/>
    </w:p>
    <w:p>
      <w:pPr>
        <w:ind w:firstLine="555"/>
        <w:spacing w:line="400" w:lineRule="exact"/>
        <w:rPr>
          <w:rFonts w:cs="方正魏碑_GBK" w:asciiTheme="minorEastAsia" w:hAnsiTheme="minorEastAsia"/>
          <w:bCs/>
          <w:sz w:val="24"/>
          <w:szCs w:val="24"/>
        </w:rPr>
      </w:pPr>
      <w:r>
        <w:rPr>
          <w:rFonts w:hint="eastAsia" w:cs="方正魏碑_GBK" w:asciiTheme="minorEastAsia" w:hAnsiTheme="minorEastAsia"/>
          <w:bCs/>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400" w:lineRule="exact"/>
        <w:rPr>
          <w:rFonts w:cs="方正魏碑_GBK" w:asciiTheme="minorEastAsia" w:hAnsiTheme="minorEastAsia"/>
          <w:bCs/>
          <w:sz w:val="24"/>
          <w:szCs w:val="24"/>
        </w:rPr>
      </w:pPr>
      <w:r>
        <w:rPr>
          <w:rFonts w:hint="eastAsia" w:cs="方正魏碑_GBK" w:asciiTheme="minorEastAsia" w:hAnsiTheme="minorEastAsia"/>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right="-512" w:firstLine="480"/>
        <w:spacing w:line="360" w:lineRule="auto"/>
        <w:rPr>
          <w:rFonts w:ascii="宋体" w:hAnsi="宋体" w:cs="宋体"/>
          <w:sz w:val="24"/>
        </w:rPr>
      </w:pPr>
      <w:r>
        <w:rPr>
          <w:rFonts w:ascii="宋体" w:hAnsi="宋体" w:cs="宋体"/>
          <w:sz w:val="24"/>
        </w:rPr>
      </w:r>
      <w:r/>
    </w:p>
    <w:p>
      <w:pPr>
        <w:ind w:firstLine="482"/>
        <w:jc w:val="left"/>
        <w:spacing w:line="360" w:lineRule="auto"/>
        <w:rPr>
          <w:rFonts w:ascii="宋体" w:hAnsi="宋体" w:cs="宋体"/>
          <w:b/>
          <w:bCs/>
          <w:sz w:val="24"/>
        </w:rPr>
        <w:outlineLvl w:val="1"/>
      </w:pPr>
      <w:r>
        <w:rPr>
          <w:rFonts w:hint="eastAsia" w:ascii="宋体" w:hAnsi="宋体" w:cs="宋体"/>
          <w:b/>
          <w:bCs/>
          <w:sz w:val="24"/>
        </w:rPr>
        <w:t xml:space="preserve">八</w:t>
      </w:r>
      <w:r>
        <w:rPr>
          <w:rFonts w:ascii="宋体" w:hAnsi="宋体" w:cs="宋体"/>
          <w:b/>
          <w:bCs/>
          <w:sz w:val="24"/>
        </w:rPr>
        <w:t xml:space="preserve">、供货要求</w:t>
      </w:r>
      <w:r/>
    </w:p>
    <w:p>
      <w:pPr>
        <w:ind w:firstLine="442"/>
        <w:spacing w:line="440" w:lineRule="exact"/>
        <w:rPr>
          <w:sz w:val="24"/>
          <w:szCs w:val="24"/>
        </w:rPr>
      </w:pPr>
      <w:r/>
      <w:bookmarkStart w:id="291" w:name="OLE_LINK51"/>
      <w:r>
        <w:rPr>
          <w:rFonts w:hint="eastAsia" w:ascii="Times New Roman" w:hAnsi="Times New Roman" w:eastAsia="宋体" w:cs="Times New Roman"/>
          <w:b/>
          <w:color w:val="000000"/>
          <w:sz w:val="44"/>
          <w:szCs w:val="44"/>
          <w:highlight w:val="yellow"/>
        </w:rPr>
        <w:t xml:space="preserve">★</w:t>
      </w:r>
      <w:r>
        <w:rPr>
          <w:rFonts w:hint="eastAsia" w:ascii="宋体" w:hAnsi="宋体" w:eastAsia="宋体" w:cs="Times New Roman"/>
          <w:sz w:val="24"/>
          <w:szCs w:val="24"/>
        </w:rPr>
        <w:t xml:space="preserve">1、</w:t>
      </w:r>
      <w:r>
        <w:rPr>
          <w:rFonts w:hint="eastAsia" w:ascii="宋体" w:hAnsi="Calibri" w:eastAsia="宋体" w:cs="Arial"/>
          <w:b/>
          <w:bCs/>
          <w:sz w:val="24"/>
        </w:rPr>
        <w:t xml:space="preserve">合同履行期</w:t>
      </w:r>
      <w:r>
        <w:rPr>
          <w:rFonts w:hint="eastAsia" w:ascii="宋体" w:hAnsi="Calibri" w:eastAsia="宋体" w:cs="Arial"/>
          <w:b/>
          <w:bCs/>
          <w:sz w:val="24"/>
        </w:rPr>
        <w:t xml:space="preserve">限</w:t>
      </w:r>
      <w:r>
        <w:rPr>
          <w:rFonts w:hint="eastAsia" w:ascii="宋体" w:hAnsi="宋体" w:eastAsia="宋体" w:cs="宋体"/>
          <w:bCs/>
          <w:sz w:val="24"/>
          <w:szCs w:val="24"/>
        </w:rPr>
        <w:t xml:space="preserve">：</w:t>
      </w:r>
      <w:r>
        <w:rPr>
          <w:rFonts w:hint="eastAsia"/>
          <w:sz w:val="24"/>
          <w:szCs w:val="24"/>
        </w:rPr>
        <w:t xml:space="preserve">自合同签订之日起</w:t>
      </w:r>
      <w:r>
        <w:rPr>
          <w:sz w:val="24"/>
          <w:szCs w:val="24"/>
        </w:rPr>
        <w:t xml:space="preserve">60</w:t>
      </w:r>
      <w:r>
        <w:rPr>
          <w:rFonts w:hint="eastAsia"/>
          <w:sz w:val="24"/>
          <w:szCs w:val="24"/>
        </w:rPr>
        <w:t xml:space="preserve">天，完成供货、安装、调试、验收合格后交付正常使用。</w:t>
      </w:r>
      <w:r/>
    </w:p>
    <w:p>
      <w:pPr>
        <w:ind w:firstLine="442"/>
        <w:spacing w:line="440" w:lineRule="exact"/>
        <w:rPr>
          <w:rFonts w:ascii="宋体" w:hAnsi="宋体" w:eastAsia="宋体" w:cs="宋体"/>
          <w:sz w:val="24"/>
          <w:szCs w:val="24"/>
        </w:rPr>
      </w:pPr>
      <w:r>
        <w:rPr>
          <w:rFonts w:hint="eastAsia" w:ascii="Times New Roman" w:hAnsi="Times New Roman" w:eastAsia="宋体" w:cs="Times New Roman"/>
          <w:b/>
          <w:sz w:val="44"/>
          <w:szCs w:val="44"/>
          <w:highlight w:val="yellow"/>
        </w:rPr>
        <w:t xml:space="preserve">★</w:t>
      </w:r>
      <w:r>
        <w:rPr>
          <w:rFonts w:hint="eastAsia" w:ascii="宋体" w:hAnsi="宋体"/>
          <w:b/>
          <w:sz w:val="24"/>
          <w:szCs w:val="20"/>
        </w:rPr>
        <w:t xml:space="preserve">2</w:t>
      </w:r>
      <w:r>
        <w:rPr>
          <w:rFonts w:ascii="宋体" w:hAnsi="宋体"/>
          <w:b/>
          <w:sz w:val="24"/>
          <w:szCs w:val="20"/>
        </w:rPr>
        <w:t xml:space="preserve">.</w:t>
      </w:r>
      <w:bookmarkStart w:id="292" w:name="OLE_LINK69"/>
      <w:r>
        <w:rPr>
          <w:rFonts w:hint="eastAsia" w:ascii="宋体" w:hAnsi="宋体"/>
          <w:b/>
          <w:sz w:val="24"/>
          <w:szCs w:val="20"/>
        </w:rPr>
        <w:t xml:space="preserve">质量要求：</w:t>
      </w:r>
      <w:r>
        <w:rPr>
          <w:rFonts w:hint="eastAsia" w:ascii="宋体" w:hAnsi="宋体"/>
          <w:sz w:val="24"/>
          <w:szCs w:val="20"/>
        </w:rPr>
        <w:t xml:space="preserve">达到有关国家（行业）验收标准。</w:t>
      </w:r>
      <w:bookmarkEnd w:id="292"/>
      <w:r/>
      <w:bookmarkEnd w:id="291"/>
      <w:r/>
      <w:r/>
    </w:p>
    <w:p>
      <w:pPr>
        <w:ind w:firstLine="720"/>
        <w:jc w:val="left"/>
        <w:spacing w:line="360" w:lineRule="auto"/>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、交货方式：现场交货。</w:t>
      </w:r>
      <w:r/>
    </w:p>
    <w:p>
      <w:pPr>
        <w:ind w:firstLine="720"/>
        <w:jc w:val="left"/>
        <w:spacing w:line="360" w:lineRule="auto"/>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、交货地点：采购人指定地点。</w:t>
      </w:r>
      <w:r/>
    </w:p>
    <w:p>
      <w:pPr>
        <w:ind w:firstLine="482"/>
        <w:jc w:val="left"/>
        <w:spacing w:line="360" w:lineRule="auto"/>
        <w:rPr>
          <w:rFonts w:ascii="宋体" w:hAnsi="宋体" w:cs="宋体"/>
          <w:b/>
          <w:bCs/>
          <w:sz w:val="24"/>
        </w:rPr>
        <w:outlineLvl w:val="1"/>
      </w:pPr>
      <w:r>
        <w:rPr>
          <w:rFonts w:hint="eastAsia" w:ascii="宋体" w:hAnsi="宋体" w:cs="宋体"/>
          <w:b/>
          <w:bCs/>
          <w:sz w:val="24"/>
        </w:rPr>
        <w:t xml:space="preserve">九</w:t>
      </w:r>
      <w:r>
        <w:rPr>
          <w:rFonts w:ascii="宋体" w:hAnsi="宋体" w:cs="宋体"/>
          <w:b/>
          <w:bCs/>
          <w:sz w:val="24"/>
        </w:rPr>
        <w:t xml:space="preserve">、安装调试要求</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、提供的货物（含配件）应是全新的、未使用过的原装合格正品，并保证所提供货物的开箱合格率为</w:t>
      </w:r>
      <w:r>
        <w:rPr>
          <w:rFonts w:ascii="Times New Roman" w:hAnsi="Times New Roman" w:eastAsia="宋体" w:cs="Times New Roman"/>
          <w:sz w:val="24"/>
          <w:szCs w:val="24"/>
        </w:rPr>
        <w:t xml:space="preserve">100%</w:t>
      </w:r>
      <w:r>
        <w:rPr>
          <w:rFonts w:hint="eastAsia" w:ascii="Times New Roman" w:hAnsi="Times New Roman" w:eastAsia="宋体" w:cs="Times New Roman"/>
          <w:sz w:val="24"/>
          <w:szCs w:val="24"/>
        </w:rPr>
        <w:t xml:space="preserve">，外观和内在质量都不得有任何问题，并在各个方面符合合同规定的质量、规格和性能要求。软硬件经过正确安装、合规配置和维护保养，在设备寿命期内运转良好。在规定的质保期内，</w:t>
      </w:r>
      <w:bookmarkStart w:id="293" w:name="OLE_LINK204"/>
      <w:r/>
      <w:bookmarkStart w:id="294" w:name="OLE_LINK205"/>
      <w:r>
        <w:rPr>
          <w:rFonts w:hint="eastAsia" w:ascii="Times New Roman" w:hAnsi="Times New Roman" w:eastAsia="宋体" w:cs="Times New Roman"/>
          <w:sz w:val="24"/>
          <w:szCs w:val="24"/>
        </w:rPr>
        <w:t xml:space="preserve">成交商</w:t>
      </w:r>
      <w:bookmarkEnd w:id="293"/>
      <w:r/>
      <w:bookmarkEnd w:id="294"/>
      <w:r>
        <w:rPr>
          <w:rFonts w:hint="eastAsia" w:ascii="Times New Roman" w:hAnsi="Times New Roman" w:eastAsia="宋体" w:cs="Times New Roman"/>
          <w:sz w:val="24"/>
          <w:szCs w:val="24"/>
        </w:rPr>
        <w:t xml:space="preserve">应对由于设计、工艺或材料的缺陷或故障负责。在未验收前，货物保管、安全均由</w:t>
      </w:r>
      <w:r>
        <w:rPr>
          <w:rFonts w:hint="eastAsia" w:ascii="Times New Roman" w:hAnsi="Times New Roman" w:eastAsia="宋体" w:cs="Times New Roman"/>
          <w:sz w:val="24"/>
          <w:szCs w:val="24"/>
        </w:rPr>
        <w:t xml:space="preserve">成交商</w:t>
      </w:r>
      <w:r>
        <w:rPr>
          <w:rFonts w:hint="eastAsia" w:ascii="Times New Roman" w:hAnsi="Times New Roman" w:eastAsia="宋体" w:cs="Times New Roman"/>
          <w:sz w:val="24"/>
          <w:szCs w:val="24"/>
        </w:rPr>
        <w:t xml:space="preserve">负责。</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、所提供的技术资料完整正确，数据和资料准确无误，能够保证设备按时正确地安装、调试和验收，并能满足正常运行和维修保养的需要。货物送到采购人指定地点，并负责办理运输和装卸，费用由</w:t>
      </w:r>
      <w:r>
        <w:rPr>
          <w:rFonts w:hint="eastAsia" w:ascii="Times New Roman" w:hAnsi="Times New Roman" w:eastAsia="宋体" w:cs="Times New Roman"/>
          <w:sz w:val="24"/>
          <w:szCs w:val="24"/>
        </w:rPr>
        <w:t xml:space="preserve">成交商</w:t>
      </w:r>
      <w:r>
        <w:rPr>
          <w:rFonts w:hint="eastAsia" w:ascii="Times New Roman" w:hAnsi="Times New Roman" w:eastAsia="宋体" w:cs="Times New Roman"/>
          <w:sz w:val="24"/>
          <w:szCs w:val="24"/>
        </w:rPr>
        <w:t xml:space="preserve">负责。</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、采购人使用该货物的任何一部分，当受第三方提出的侵犯其专利权、商标权或工业设计权的投诉时，一切后果由</w:t>
      </w:r>
      <w:r>
        <w:rPr>
          <w:rFonts w:hint="eastAsia" w:ascii="Times New Roman" w:hAnsi="Times New Roman" w:eastAsia="宋体" w:cs="Times New Roman"/>
          <w:sz w:val="24"/>
          <w:szCs w:val="24"/>
        </w:rPr>
        <w:t xml:space="preserve">成交商</w:t>
      </w:r>
      <w:r>
        <w:rPr>
          <w:rFonts w:hint="eastAsia" w:ascii="Times New Roman" w:hAnsi="Times New Roman" w:eastAsia="宋体" w:cs="Times New Roman"/>
          <w:sz w:val="24"/>
          <w:szCs w:val="24"/>
        </w:rPr>
        <w:t xml:space="preserve">负责。</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、安装和调试：</w:t>
      </w:r>
      <w:r>
        <w:rPr>
          <w:rFonts w:hint="eastAsia" w:ascii="Times New Roman" w:hAnsi="Times New Roman" w:eastAsia="宋体" w:cs="Times New Roman"/>
          <w:sz w:val="24"/>
          <w:szCs w:val="24"/>
        </w:rPr>
        <w:t xml:space="preserve">成交</w:t>
      </w:r>
      <w:r>
        <w:rPr>
          <w:rFonts w:hint="eastAsia" w:ascii="Times New Roman" w:hAnsi="Times New Roman" w:eastAsia="宋体" w:cs="Times New Roman"/>
          <w:sz w:val="24"/>
          <w:szCs w:val="24"/>
        </w:rPr>
        <w:t xml:space="preserve">供应商按采购人要求时间及地点负责全过程的施工、安装、调试、试运行工作。</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、实施进度要求：供应商进场施工要提供施工进度计划表，施工进度计划表需要需方确认。供方保证项目实施的技术力量必须按时完工。</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、安全要求：</w:t>
      </w:r>
      <w:bookmarkStart w:id="295" w:name="OLE_LINK208"/>
      <w:r/>
      <w:bookmarkStart w:id="296" w:name="OLE_LINK209"/>
      <w:r>
        <w:rPr>
          <w:rFonts w:hint="eastAsia" w:ascii="Times New Roman" w:hAnsi="Times New Roman" w:eastAsia="宋体" w:cs="Times New Roman"/>
          <w:sz w:val="24"/>
          <w:szCs w:val="24"/>
        </w:rPr>
        <w:t xml:space="preserve">成交商</w:t>
      </w:r>
      <w:bookmarkEnd w:id="295"/>
      <w:r/>
      <w:bookmarkEnd w:id="296"/>
      <w:r>
        <w:rPr>
          <w:rFonts w:hint="eastAsia" w:ascii="Times New Roman" w:hAnsi="Times New Roman" w:eastAsia="宋体" w:cs="Times New Roman"/>
          <w:sz w:val="24"/>
          <w:szCs w:val="24"/>
        </w:rPr>
        <w:t xml:space="preserve">在</w:t>
      </w:r>
      <w:bookmarkStart w:id="297" w:name="OLE_LINK206"/>
      <w:r/>
      <w:bookmarkStart w:id="298" w:name="OLE_LINK207"/>
      <w:r>
        <w:rPr>
          <w:rFonts w:hint="eastAsia" w:ascii="Times New Roman" w:hAnsi="Times New Roman" w:eastAsia="宋体" w:cs="Times New Roman"/>
          <w:sz w:val="24"/>
          <w:szCs w:val="24"/>
        </w:rPr>
        <w:t xml:space="preserve">安装调试</w:t>
      </w:r>
      <w:bookmarkEnd w:id="297"/>
      <w:r/>
      <w:bookmarkEnd w:id="298"/>
      <w:r>
        <w:rPr>
          <w:rFonts w:hint="eastAsia" w:ascii="Times New Roman" w:hAnsi="Times New Roman" w:eastAsia="宋体" w:cs="Times New Roman"/>
          <w:sz w:val="24"/>
          <w:szCs w:val="24"/>
        </w:rPr>
        <w:t xml:space="preserve">过程中，应严格遵守安全施工的相关规范，应按相应安全规程操作，如在</w:t>
      </w:r>
      <w:r>
        <w:rPr>
          <w:rFonts w:hint="eastAsia" w:ascii="Times New Roman" w:hAnsi="Times New Roman" w:eastAsia="宋体" w:cs="Times New Roman"/>
          <w:sz w:val="24"/>
          <w:szCs w:val="24"/>
        </w:rPr>
        <w:t xml:space="preserve">安装调试</w:t>
      </w:r>
      <w:r>
        <w:rPr>
          <w:rFonts w:hint="eastAsia" w:ascii="Times New Roman" w:hAnsi="Times New Roman" w:eastAsia="宋体" w:cs="Times New Roman"/>
          <w:sz w:val="24"/>
          <w:szCs w:val="24"/>
        </w:rPr>
        <w:t xml:space="preserve">过程中发生安全事故，责任由</w:t>
      </w:r>
      <w:r>
        <w:rPr>
          <w:rFonts w:hint="eastAsia" w:ascii="Times New Roman" w:hAnsi="Times New Roman" w:eastAsia="宋体" w:cs="Times New Roman"/>
          <w:sz w:val="24"/>
          <w:szCs w:val="24"/>
        </w:rPr>
        <w:t xml:space="preserve">成交商</w:t>
      </w:r>
      <w:r>
        <w:rPr>
          <w:rFonts w:hint="eastAsia" w:ascii="Times New Roman" w:hAnsi="Times New Roman" w:eastAsia="宋体" w:cs="Times New Roman"/>
          <w:sz w:val="24"/>
          <w:szCs w:val="24"/>
        </w:rPr>
        <w:t xml:space="preserve">自负。</w:t>
      </w:r>
      <w:r/>
    </w:p>
    <w:p>
      <w:pPr>
        <w:ind w:firstLine="482"/>
        <w:jc w:val="left"/>
        <w:spacing w:line="360" w:lineRule="auto"/>
        <w:rPr>
          <w:rFonts w:ascii="宋体" w:hAnsi="宋体" w:cs="宋体"/>
          <w:b/>
          <w:bCs/>
          <w:sz w:val="24"/>
        </w:rPr>
        <w:outlineLvl w:val="1"/>
      </w:pPr>
      <w:r>
        <w:rPr>
          <w:rFonts w:hint="eastAsia" w:ascii="宋体" w:hAnsi="宋体" w:cs="宋体"/>
          <w:b/>
          <w:bCs/>
          <w:sz w:val="24"/>
        </w:rPr>
        <w:t xml:space="preserve">十</w:t>
      </w:r>
      <w:r>
        <w:rPr>
          <w:rFonts w:hint="eastAsia" w:ascii="宋体" w:hAnsi="宋体" w:cs="宋体"/>
          <w:b/>
          <w:bCs/>
          <w:sz w:val="24"/>
        </w:rPr>
        <w:t xml:space="preserve">、人员配备要求</w:t>
      </w:r>
      <w:r/>
    </w:p>
    <w:p>
      <w:pPr>
        <w:ind w:firstLine="480"/>
        <w:jc w:val="left"/>
        <w:spacing w:line="360" w:lineRule="auto"/>
        <w:rPr>
          <w:rFonts w:ascii="宋体" w:hAnsi="宋体" w:eastAsia="宋体" w:cs="Times New Roman"/>
          <w:sz w:val="24"/>
          <w:szCs w:val="24"/>
        </w:rPr>
      </w:pPr>
      <w:r>
        <w:rPr>
          <w:rFonts w:hint="eastAsia" w:ascii="宋体" w:hAnsi="宋体" w:eastAsia="宋体" w:cs="宋体"/>
          <w:color w:val="000000" w:themeColor="text1"/>
          <w:sz w:val="24"/>
          <w:szCs w:val="24"/>
        </w:rPr>
        <w:t xml:space="preserve">考虑到项目的专业性和安装培训的效果，</w:t>
      </w:r>
      <w:r>
        <w:rPr>
          <w:rFonts w:hint="eastAsia" w:ascii="宋体" w:hAnsi="宋体" w:eastAsia="宋体" w:cs="宋体"/>
          <w:color w:val="000000" w:themeColor="text1"/>
          <w:sz w:val="24"/>
          <w:szCs w:val="24"/>
        </w:rPr>
        <w:t xml:space="preserve">成交后</w:t>
      </w:r>
      <w:r>
        <w:rPr>
          <w:rFonts w:hint="eastAsia" w:ascii="宋体" w:hAnsi="宋体" w:eastAsia="宋体" w:cs="宋体"/>
          <w:color w:val="000000" w:themeColor="text1"/>
          <w:sz w:val="24"/>
          <w:szCs w:val="24"/>
        </w:rPr>
        <w:t xml:space="preserve">供应商</w:t>
      </w:r>
      <w:r>
        <w:rPr>
          <w:rFonts w:hint="eastAsia" w:ascii="宋体" w:hAnsi="宋体" w:eastAsia="宋体" w:cs="宋体"/>
          <w:color w:val="000000" w:themeColor="text1"/>
          <w:sz w:val="24"/>
          <w:szCs w:val="24"/>
        </w:rPr>
        <w:t xml:space="preserve">需配备</w:t>
      </w:r>
      <w:r>
        <w:rPr>
          <w:rFonts w:hint="eastAsia" w:ascii="宋体" w:hAnsi="宋体" w:eastAsia="宋体" w:cs="Times New Roman"/>
          <w:sz w:val="24"/>
          <w:szCs w:val="24"/>
        </w:rPr>
        <w:t xml:space="preserve">一名项目负责人协调项目全过程的各项工作以及及时与采购人对接工作，把握项目进度、质量把控、产品验收、包装运输、指导安装、调试及验收等，以保证项目顺利实施。</w:t>
      </w:r>
      <w:r/>
    </w:p>
    <w:p>
      <w:pPr>
        <w:ind w:firstLine="482"/>
        <w:jc w:val="left"/>
        <w:spacing w:line="360" w:lineRule="auto"/>
        <w:rPr>
          <w:rFonts w:ascii="宋体" w:hAnsi="宋体" w:cs="宋体"/>
          <w:b/>
          <w:bCs/>
          <w:sz w:val="24"/>
        </w:rPr>
        <w:outlineLvl w:val="1"/>
      </w:pPr>
      <w:r/>
      <w:bookmarkStart w:id="299" w:name="OLE_LINK74"/>
      <w:r/>
      <w:bookmarkStart w:id="300" w:name="OLE_LINK90"/>
      <w:r>
        <w:rPr>
          <w:rFonts w:hint="eastAsia" w:ascii="宋体" w:hAnsi="宋体" w:cs="宋体"/>
          <w:b/>
          <w:bCs/>
          <w:sz w:val="24"/>
        </w:rPr>
        <w:t xml:space="preserve">十</w:t>
      </w:r>
      <w:bookmarkEnd w:id="299"/>
      <w:r/>
      <w:bookmarkEnd w:id="300"/>
      <w:r>
        <w:rPr>
          <w:rFonts w:hint="eastAsia" w:ascii="宋体" w:hAnsi="宋体" w:cs="宋体"/>
          <w:b/>
          <w:bCs/>
          <w:sz w:val="24"/>
        </w:rPr>
        <w:t xml:space="preserve">一</w:t>
      </w:r>
      <w:r>
        <w:rPr>
          <w:rFonts w:hint="eastAsia" w:ascii="宋体" w:hAnsi="宋体" w:cs="宋体"/>
          <w:b/>
          <w:bCs/>
          <w:sz w:val="24"/>
        </w:rPr>
        <w:t xml:space="preserve">、履约验收要求:</w:t>
      </w:r>
      <w:r/>
    </w:p>
    <w:p>
      <w:pPr>
        <w:spacing w:line="360" w:lineRule="auto"/>
        <w:rPr>
          <w:sz w:val="24"/>
        </w:rPr>
      </w:pPr>
      <w:r>
        <w:rPr>
          <w:sz w:val="24"/>
        </w:rPr>
        <w:t xml:space="preserve">1.</w:t>
      </w:r>
      <w:r>
        <w:rPr>
          <w:rFonts w:hint="eastAsia"/>
          <w:sz w:val="24"/>
        </w:rPr>
        <w:t xml:space="preserve">设备到达采购人现场前，应提前通知采购人做好接收准备，设备到达现场后由采购人会同有关单位和人员根据清单进行现场验收。</w:t>
      </w:r>
      <w:r/>
    </w:p>
    <w:p>
      <w:pPr>
        <w:spacing w:line="360" w:lineRule="auto"/>
        <w:rPr>
          <w:rFonts w:ascii="宋体" w:hAnsi="宋体"/>
          <w:sz w:val="24"/>
        </w:rPr>
      </w:pPr>
      <w:r>
        <w:rPr>
          <w:rFonts w:hint="eastAsia" w:ascii="宋体" w:hAnsi="宋体"/>
          <w:sz w:val="24"/>
        </w:rPr>
        <w:t xml:space="preserve">2.提供完整的技术资料，包括但不限于产品验收标准（含产品合格证验收清单等）；技术说明书；使用说明书；用户手册（中文）；设备安装调试资料。</w:t>
      </w:r>
      <w:r/>
    </w:p>
    <w:p>
      <w:pPr>
        <w:spacing w:line="360" w:lineRule="auto"/>
        <w:rPr>
          <w:rFonts w:ascii="Calibri" w:hAnsi="Calibri"/>
          <w:color w:val="000000"/>
          <w:sz w:val="24"/>
          <w:szCs w:val="20"/>
        </w:rPr>
      </w:pPr>
      <w:r>
        <w:rPr>
          <w:rFonts w:hint="eastAsia" w:ascii="宋体" w:hAnsi="宋体"/>
          <w:color w:val="000000"/>
          <w:sz w:val="24"/>
          <w:szCs w:val="20"/>
        </w:rPr>
        <w:t xml:space="preserve">3.</w:t>
      </w:r>
      <w:r>
        <w:rPr>
          <w:rFonts w:hint="eastAsia" w:ascii="Calibri" w:hAnsi="Calibri"/>
          <w:color w:val="000000"/>
          <w:sz w:val="24"/>
          <w:szCs w:val="20"/>
        </w:rPr>
        <w:t xml:space="preserve">国家标准、行业标准及采购文件作为履约验收的依据。</w:t>
      </w:r>
      <w:r/>
    </w:p>
    <w:p>
      <w:pPr>
        <w:spacing w:line="360" w:lineRule="auto"/>
        <w:rPr>
          <w:rFonts w:ascii="Calibri" w:hAnsi="Calibri"/>
          <w:color w:val="000000"/>
          <w:sz w:val="24"/>
          <w:szCs w:val="20"/>
        </w:rPr>
      </w:pPr>
      <w:r>
        <w:rPr>
          <w:rFonts w:hint="eastAsia" w:ascii="宋体" w:hAnsi="宋体"/>
          <w:sz w:val="24"/>
        </w:rPr>
        <w:t xml:space="preserve">4.</w:t>
      </w:r>
      <w:r>
        <w:rPr>
          <w:rFonts w:hint="eastAsia" w:ascii="宋体" w:hAnsi="宋体" w:cs="宋体"/>
          <w:color w:val="000000"/>
          <w:sz w:val="24"/>
          <w:szCs w:val="20"/>
        </w:rPr>
        <w:t xml:space="preserve">验收时</w:t>
      </w:r>
      <w:r>
        <w:rPr>
          <w:rFonts w:hint="eastAsia" w:ascii="Calibri" w:hAnsi="Calibri"/>
          <w:color w:val="000000"/>
          <w:sz w:val="24"/>
          <w:szCs w:val="20"/>
        </w:rPr>
        <w:t xml:space="preserve">出现质量问题或系假冒伪劣产</w:t>
      </w:r>
      <w:r>
        <w:rPr>
          <w:rFonts w:hint="eastAsia" w:ascii="Calibri" w:hAnsi="Calibri"/>
          <w:color w:val="000000"/>
          <w:sz w:val="24"/>
          <w:szCs w:val="20"/>
        </w:rPr>
        <w:t xml:space="preserve">品，中标人负责包退、包换，因此而涉及的全部违约责任和费用由成交单位</w:t>
      </w:r>
      <w:r>
        <w:rPr>
          <w:rFonts w:hint="eastAsia" w:ascii="Calibri" w:hAnsi="Calibri"/>
          <w:color w:val="000000"/>
          <w:sz w:val="24"/>
          <w:szCs w:val="20"/>
        </w:rPr>
        <w:t xml:space="preserve">承担。</w:t>
      </w:r>
      <w:r/>
    </w:p>
    <w:p>
      <w:pPr>
        <w:jc w:val="left"/>
        <w:spacing w:line="360" w:lineRule="auto"/>
        <w:rPr>
          <w:rFonts w:ascii="宋体" w:hAnsi="宋体" w:cs="宋体"/>
          <w:b/>
          <w:bCs/>
          <w:sz w:val="24"/>
        </w:rPr>
        <w:outlineLvl w:val="1"/>
      </w:pPr>
      <w:r>
        <w:rPr>
          <w:rFonts w:hint="eastAsia" w:ascii="宋体" w:hAnsi="宋体" w:cs="宋体"/>
          <w:b/>
          <w:bCs/>
          <w:sz w:val="24"/>
        </w:rPr>
        <w:t xml:space="preserve">十</w:t>
      </w:r>
      <w:r>
        <w:rPr>
          <w:rFonts w:hint="eastAsia" w:ascii="宋体" w:hAnsi="宋体" w:cs="宋体"/>
          <w:b/>
          <w:bCs/>
          <w:sz w:val="24"/>
        </w:rPr>
        <w:t xml:space="preserve">二</w:t>
      </w:r>
      <w:r>
        <w:rPr>
          <w:rFonts w:hint="eastAsia" w:ascii="宋体" w:hAnsi="宋体" w:cs="宋体"/>
          <w:b/>
          <w:bCs/>
          <w:sz w:val="24"/>
        </w:rPr>
        <w:t xml:space="preserve">、培训要求</w:t>
      </w:r>
      <w:r/>
    </w:p>
    <w:p>
      <w:pPr>
        <w:spacing w:line="360" w:lineRule="auto"/>
        <w:rPr>
          <w:rFonts w:ascii="宋体" w:hAnsi="宋体" w:cs="宋体"/>
          <w:sz w:val="24"/>
        </w:rPr>
      </w:pPr>
      <w:r>
        <w:rPr>
          <w:rFonts w:hint="eastAsia" w:ascii="宋体" w:hAnsi="宋体" w:cs="宋体"/>
          <w:sz w:val="24"/>
        </w:rPr>
        <w:t xml:space="preserve">培训采购人单位设备操作人员，提供具体的培训内容与安排，具体要求为：</w:t>
      </w:r>
      <w:r/>
    </w:p>
    <w:p>
      <w:pPr>
        <w:spacing w:line="360" w:lineRule="auto"/>
        <w:rPr>
          <w:rFonts w:ascii="宋体" w:hAnsi="宋体" w:cs="宋体"/>
          <w:sz w:val="24"/>
        </w:rPr>
      </w:pPr>
      <w:r>
        <w:rPr>
          <w:rFonts w:hint="eastAsia" w:ascii="宋体" w:hAnsi="宋体" w:cs="宋体"/>
          <w:sz w:val="24"/>
        </w:rPr>
        <w:t xml:space="preserve">1.针对软硬件设备的操作、日常的使用与维护以及相关技术等内容提供全面、细致的培训计划，征得采购人同意后方可实施。</w:t>
      </w:r>
      <w:r/>
    </w:p>
    <w:p>
      <w:pPr>
        <w:spacing w:line="360" w:lineRule="auto"/>
        <w:rPr>
          <w:rFonts w:ascii="宋体" w:hAnsi="宋体" w:cs="宋体"/>
          <w:sz w:val="24"/>
        </w:rPr>
      </w:pPr>
      <w:r>
        <w:rPr>
          <w:rFonts w:hint="eastAsia" w:ascii="宋体" w:hAnsi="宋体" w:cs="宋体"/>
          <w:sz w:val="24"/>
        </w:rPr>
        <w:t xml:space="preserve">2.提供培训手册，手册内容包括培训方案、人次、天数及地点等。</w:t>
      </w:r>
      <w:r/>
    </w:p>
    <w:p>
      <w:pPr>
        <w:jc w:val="left"/>
        <w:spacing w:line="360" w:lineRule="auto"/>
        <w:rPr>
          <w:rFonts w:ascii="宋体" w:hAnsi="宋体" w:cs="宋体"/>
          <w:b/>
          <w:bCs/>
          <w:sz w:val="24"/>
        </w:rPr>
        <w:outlineLvl w:val="1"/>
      </w:pPr>
      <w:r>
        <w:rPr>
          <w:rFonts w:hint="eastAsia" w:ascii="宋体" w:hAnsi="宋体" w:cs="宋体"/>
          <w:b/>
          <w:bCs/>
          <w:sz w:val="24"/>
        </w:rPr>
        <w:t xml:space="preserve">十三</w:t>
      </w:r>
      <w:r>
        <w:rPr>
          <w:rFonts w:hint="eastAsia" w:ascii="宋体" w:hAnsi="宋体" w:cs="宋体"/>
          <w:b/>
          <w:bCs/>
          <w:sz w:val="24"/>
        </w:rPr>
        <w:t xml:space="preserve">、售后服务要求</w:t>
      </w:r>
      <w:r/>
    </w:p>
    <w:p>
      <w:pPr>
        <w:jc w:val="left"/>
        <w:spacing w:line="440" w:lineRule="exact"/>
        <w:rPr>
          <w:rFonts w:ascii="宋体" w:hAnsi="宋体" w:cs="宋体"/>
          <w:b/>
          <w:sz w:val="24"/>
          <w:u w:val="single"/>
        </w:rPr>
      </w:pPr>
      <w:r>
        <w:rPr>
          <w:rFonts w:hint="eastAsia" w:ascii="Times New Roman" w:hAnsi="Times New Roman" w:eastAsia="宋体" w:cs="Times New Roman"/>
          <w:b/>
          <w:color w:val="000000"/>
          <w:sz w:val="44"/>
          <w:szCs w:val="44"/>
          <w:highlight w:val="yellow"/>
        </w:rPr>
        <w:t xml:space="preserve">★</w:t>
      </w:r>
      <w:r>
        <w:rPr>
          <w:rFonts w:hint="eastAsia" w:ascii="宋体" w:hAnsi="宋体" w:cs="宋体"/>
          <w:b/>
          <w:szCs w:val="21"/>
          <w:highlight w:val="yellow"/>
        </w:rPr>
        <w:t xml:space="preserve">1</w:t>
      </w:r>
      <w:r>
        <w:rPr>
          <w:rFonts w:hint="eastAsia" w:ascii="宋体" w:hAnsi="宋体" w:cs="宋体"/>
          <w:sz w:val="24"/>
        </w:rPr>
        <w:t xml:space="preserve">、</w:t>
      </w:r>
      <w:bookmarkStart w:id="301" w:name="OLE_LINK70"/>
      <w:r/>
      <w:bookmarkStart w:id="302" w:name="OLE_LINK71"/>
      <w:r>
        <w:rPr>
          <w:rFonts w:hint="eastAsia" w:ascii="宋体" w:hAnsi="宋体" w:cs="宋体"/>
          <w:sz w:val="24"/>
        </w:rPr>
        <w:t xml:space="preserve">系统所有设备及配件、配套设备、标志标</w:t>
      </w:r>
      <w:r>
        <w:rPr>
          <w:rFonts w:hint="eastAsia" w:ascii="宋体" w:hAnsi="宋体" w:cs="宋体"/>
          <w:sz w:val="24"/>
        </w:rPr>
        <w:t xml:space="preserve">线质保期</w:t>
      </w:r>
      <w:r>
        <w:rPr>
          <w:rFonts w:hint="eastAsia" w:ascii="宋体" w:hAnsi="宋体" w:cs="宋体"/>
          <w:b/>
          <w:sz w:val="24"/>
          <w:u w:val="single"/>
        </w:rPr>
        <w:t xml:space="preserve">：</w:t>
      </w:r>
      <w:r>
        <w:rPr>
          <w:rFonts w:ascii="宋体" w:hAnsi="宋体" w:cs="宋体"/>
          <w:b/>
          <w:sz w:val="24"/>
          <w:u w:val="single"/>
        </w:rPr>
        <w:t xml:space="preserve">3 </w:t>
      </w:r>
      <w:r>
        <w:rPr>
          <w:rFonts w:hint="eastAsia" w:ascii="宋体" w:hAnsi="宋体" w:cs="宋体"/>
          <w:b/>
          <w:sz w:val="24"/>
          <w:u w:val="single"/>
        </w:rPr>
        <w:t xml:space="preserve">年（自项目验收合格之日起计）</w:t>
      </w:r>
      <w:bookmarkEnd w:id="301"/>
      <w:r/>
      <w:bookmarkEnd w:id="302"/>
      <w:r/>
      <w:r/>
    </w:p>
    <w:p>
      <w:pPr>
        <w:jc w:val="left"/>
        <w:spacing w:line="440" w:lineRule="exact"/>
        <w:rPr>
          <w:rFonts w:ascii="宋体" w:hAnsi="宋体" w:cs="宋体"/>
          <w:sz w:val="24"/>
        </w:rPr>
      </w:pPr>
      <w:r>
        <w:rPr>
          <w:rFonts w:hint="eastAsia" w:ascii="宋体" w:hAnsi="宋体" w:cs="宋体"/>
          <w:sz w:val="24"/>
        </w:rPr>
        <w:t xml:space="preserve">2.质保期内应做好设备功能正常运行所需的系统对接、联调测试、日常维护、升级等售后服务。</w:t>
      </w:r>
      <w:r/>
    </w:p>
    <w:p>
      <w:pPr>
        <w:spacing w:line="440" w:lineRule="exact"/>
        <w:rPr>
          <w:rFonts w:ascii="宋体" w:hAnsi="宋体" w:cs="宋体"/>
          <w:sz w:val="24"/>
        </w:rPr>
      </w:pPr>
      <w:r>
        <w:rPr>
          <w:rFonts w:hint="eastAsia" w:ascii="宋体" w:hAnsi="宋体" w:cs="宋体"/>
          <w:sz w:val="24"/>
        </w:rPr>
        <w:t xml:space="preserve">3.</w:t>
      </w:r>
      <w:r>
        <w:rPr>
          <w:rFonts w:hint="eastAsia"/>
          <w:color w:val="00b050"/>
          <w:sz w:val="32"/>
          <w:szCs w:val="40"/>
        </w:rPr>
        <w:t xml:space="preserve"> </w:t>
      </w:r>
      <w:r>
        <w:rPr>
          <w:rFonts w:hint="eastAsia" w:ascii="宋体" w:hAnsi="宋体" w:cs="宋体"/>
          <w:sz w:val="24"/>
        </w:rPr>
        <w:t xml:space="preserve">成交后要求</w:t>
      </w:r>
      <w:r>
        <w:rPr>
          <w:rFonts w:hint="eastAsia" w:ascii="宋体" w:hAnsi="宋体" w:cs="宋体"/>
          <w:sz w:val="24"/>
        </w:rPr>
        <w:t xml:space="preserve">在连云港有维修人员常驻</w:t>
      </w:r>
      <w:r>
        <w:rPr>
          <w:rFonts w:hint="eastAsia" w:ascii="宋体" w:hAnsi="宋体" w:cs="宋体"/>
          <w:sz w:val="24"/>
        </w:rPr>
        <w:t xml:space="preserve">，</w:t>
      </w:r>
      <w:r>
        <w:rPr>
          <w:rFonts w:hint="eastAsia" w:ascii="宋体" w:hAnsi="宋体" w:cs="宋体"/>
          <w:sz w:val="24"/>
        </w:rPr>
        <w:t xml:space="preserve">质保期内，当设备发生故障，影响正常使用时，维护人员应</w:t>
      </w:r>
      <w:r>
        <w:rPr>
          <w:rFonts w:hint="eastAsia" w:ascii="宋体" w:hAnsi="宋体" w:cs="宋体"/>
          <w:sz w:val="24"/>
        </w:rPr>
        <w:t xml:space="preserve">在2小时内响应，8小时内提交故障处理方案，24小时以内解决故障。</w:t>
      </w:r>
      <w:r/>
    </w:p>
    <w:p>
      <w:pPr>
        <w:spacing w:line="440" w:lineRule="exact"/>
        <w:rPr>
          <w:rFonts w:ascii="宋体" w:hAnsi="宋体" w:cs="宋体"/>
          <w:sz w:val="24"/>
        </w:rP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 测速仪若出现被投诉测速抓拍不准的问题，由中标单位负责对接投诉人进行解释并让其认可。</w:t>
      </w:r>
      <w:r/>
    </w:p>
    <w:p>
      <w:pPr>
        <w:jc w:val="left"/>
        <w:spacing w:line="360" w:lineRule="exact"/>
        <w:rPr>
          <w:rFonts w:ascii="宋体" w:hAnsi="宋体" w:cs="宋体"/>
          <w:b/>
          <w:bCs/>
          <w:sz w:val="24"/>
        </w:rPr>
        <w:outlineLvl w:val="1"/>
      </w:pPr>
      <w:r>
        <w:rPr>
          <w:rFonts w:hint="eastAsia" w:ascii="宋体" w:hAnsi="宋体" w:cs="宋体"/>
          <w:b/>
          <w:bCs/>
          <w:sz w:val="24"/>
        </w:rPr>
        <w:t xml:space="preserve">十四</w:t>
      </w:r>
      <w:r>
        <w:rPr>
          <w:rFonts w:hint="eastAsia" w:ascii="宋体" w:hAnsi="宋体" w:cs="宋体"/>
          <w:b/>
          <w:bCs/>
          <w:sz w:val="24"/>
        </w:rPr>
        <w:t xml:space="preserve">、付款方式与履约保证金</w:t>
      </w:r>
      <w:r/>
    </w:p>
    <w:p>
      <w:pPr>
        <w:ind w:firstLine="480"/>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1、付款方式</w:t>
      </w:r>
      <w:r/>
    </w:p>
    <w:p>
      <w:pPr>
        <w:pStyle w:val="1202"/>
        <w:ind w:firstLine="482"/>
        <w:jc w:val="left"/>
        <w:spacing w:line="360" w:lineRule="exact"/>
        <w:rPr>
          <w:rFonts w:hAnsi="宋体" w:cs="宋体"/>
          <w:sz w:val="24"/>
          <w:szCs w:val="24"/>
        </w:rPr>
      </w:pPr>
      <w:r>
        <w:rPr>
          <w:rFonts w:hint="eastAsia" w:hAnsi="宋体" w:cs="宋体"/>
          <w:b/>
          <w:sz w:val="24"/>
          <w:szCs w:val="24"/>
        </w:rPr>
        <w:t xml:space="preserve">合同签订后7个工作日内，甲方向乙方</w:t>
      </w:r>
      <w:r>
        <w:rPr>
          <w:rFonts w:hint="eastAsia" w:hAnsi="宋体" w:cs="宋体"/>
          <w:b/>
          <w:color w:val="000000" w:themeColor="text1"/>
          <w:sz w:val="24"/>
          <w:szCs w:val="24"/>
        </w:rPr>
        <w:t xml:space="preserve">支付合同总价的</w:t>
      </w:r>
      <w:r>
        <w:rPr>
          <w:rFonts w:hAnsi="宋体" w:cs="宋体"/>
          <w:b/>
          <w:color w:val="000000" w:themeColor="text1"/>
          <w:sz w:val="24"/>
          <w:szCs w:val="24"/>
        </w:rPr>
        <w:t xml:space="preserve">50</w:t>
      </w:r>
      <w:r>
        <w:rPr>
          <w:rFonts w:hint="eastAsia" w:hAnsi="宋体" w:cs="宋体"/>
          <w:b/>
          <w:color w:val="000000" w:themeColor="text1"/>
          <w:sz w:val="24"/>
          <w:szCs w:val="24"/>
        </w:rPr>
        <w:t xml:space="preserve">%</w:t>
      </w:r>
      <w:r>
        <w:rPr>
          <w:rFonts w:hint="eastAsia" w:hAnsi="宋体" w:cs="宋体"/>
          <w:b/>
          <w:color w:val="000000" w:themeColor="text1"/>
          <w:sz w:val="24"/>
          <w:szCs w:val="24"/>
        </w:rPr>
        <w:t xml:space="preserve">作</w:t>
      </w:r>
      <w:r>
        <w:rPr>
          <w:rFonts w:hint="eastAsia" w:hAnsi="宋体" w:cs="宋体"/>
          <w:b/>
          <w:color w:val="000000" w:themeColor="text1"/>
          <w:sz w:val="24"/>
          <w:szCs w:val="24"/>
        </w:rPr>
        <w:t xml:space="preserve">为预付款，</w:t>
      </w:r>
      <w:r>
        <w:rPr>
          <w:rFonts w:hint="eastAsia" w:hAnsi="宋体" w:cs="宋体"/>
          <w:b/>
          <w:sz w:val="24"/>
          <w:szCs w:val="24"/>
        </w:rPr>
        <w:t xml:space="preserve">供应商按甲方要求完成供货及安装调试，达到预期效果后，采购人组织验收，验收合格后，供应商开具发票，并交付产品说明书等相关资料，采购人结清余款。</w:t>
      </w:r>
      <w:r/>
    </w:p>
    <w:p>
      <w:pPr>
        <w:ind w:firstLine="477"/>
        <w:spacing w:line="440" w:lineRule="exact"/>
        <w:rPr>
          <w:rFonts w:ascii="Times New Roman" w:hAnsi="宋体" w:cs="宋体"/>
          <w:b/>
          <w:color w:val="0000ff"/>
          <w:sz w:val="24"/>
          <w:u w:val="single"/>
        </w:rPr>
      </w:pPr>
      <w:r>
        <w:rPr>
          <w:rFonts w:hint="eastAsia" w:ascii="宋体" w:hAnsi="宋体" w:cs="宋体"/>
          <w:b/>
          <w:sz w:val="24"/>
        </w:rPr>
        <w:t xml:space="preserve">支付款项时，供应商必须提供符合税法的等额正规发票，否则迟延付款的责任由承包人自行承担。采购人对满足合同约定支付条件的项目自收到发票后 10个工作日内将资金支付到约定的供应商账户 (以发票开具日期计算)。</w:t>
      </w:r>
      <w:r/>
    </w:p>
    <w:p>
      <w:pPr>
        <w:ind w:firstLine="480"/>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2、履约保证金</w:t>
      </w:r>
      <w:r/>
    </w:p>
    <w:p>
      <w:pPr>
        <w:ind w:firstLine="480"/>
        <w:jc w:val="left"/>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本项目不收取履约保证金。</w:t>
      </w:r>
      <w:r/>
    </w:p>
    <w:p>
      <w:pPr>
        <w:jc w:val="left"/>
        <w:spacing w:line="440" w:lineRule="exact"/>
        <w:rPr>
          <w:rFonts w:ascii="宋体" w:hAnsi="宋体" w:cs="宋体"/>
          <w:b/>
          <w:bCs/>
          <w:sz w:val="24"/>
        </w:rPr>
        <w:outlineLvl w:val="1"/>
      </w:pPr>
      <w:r/>
      <w:bookmarkStart w:id="303" w:name="OLE_LINK96"/>
      <w:r/>
      <w:bookmarkStart w:id="304" w:name="OLE_LINK113"/>
      <w:r>
        <w:rPr>
          <w:rFonts w:hint="eastAsia" w:ascii="宋体" w:hAnsi="宋体" w:cs="宋体"/>
          <w:b/>
          <w:bCs/>
          <w:sz w:val="24"/>
        </w:rPr>
        <w:t xml:space="preserve">十五</w:t>
      </w:r>
      <w:r>
        <w:rPr>
          <w:rFonts w:hint="eastAsia" w:ascii="宋体" w:hAnsi="宋体" w:cs="宋体"/>
          <w:b/>
          <w:bCs/>
          <w:sz w:val="24"/>
        </w:rPr>
        <w:t xml:space="preserve">、其他</w:t>
      </w:r>
      <w:bookmarkEnd w:id="284"/>
      <w:r/>
      <w:bookmarkEnd w:id="285"/>
      <w:r>
        <w:rPr>
          <w:rFonts w:hint="eastAsia" w:ascii="宋体" w:hAnsi="宋体" w:cs="宋体"/>
          <w:b/>
          <w:bCs/>
          <w:sz w:val="24"/>
        </w:rPr>
        <w:t xml:space="preserve">要求</w:t>
      </w:r>
      <w:r/>
    </w:p>
    <w:p>
      <w:pPr>
        <w:pStyle w:val="987"/>
        <w:rPr>
          <w:rFonts w:ascii="Times New Roman" w:hAnsi="Times New Roman"/>
          <w:b/>
          <w:iCs/>
          <w:color w:val="000000" w:themeColor="text1"/>
          <w:sz w:val="24"/>
          <w:u w:val="single"/>
        </w:rPr>
      </w:pPr>
      <w:r/>
      <w:bookmarkStart w:id="305" w:name="OLE_LINK52"/>
      <w:r/>
      <w:bookmarkStart w:id="306" w:name="OLE_LINK142"/>
      <w:r/>
      <w:bookmarkStart w:id="307" w:name="OLE_LINK72"/>
      <w:r/>
      <w:bookmarkStart w:id="308" w:name="OLE_LINK73"/>
      <w:r/>
      <w:bookmarkEnd w:id="303"/>
      <w:r/>
      <w:bookmarkEnd w:id="304"/>
      <w:r>
        <w:rPr>
          <w:rFonts w:hint="eastAsia" w:ascii="宋体" w:hAnsi="宋体" w:cs="宋体"/>
          <w:b/>
          <w:bCs/>
          <w:iCs/>
          <w:sz w:val="24"/>
        </w:rPr>
        <w:t xml:space="preserve">1</w:t>
      </w:r>
      <w:r>
        <w:rPr>
          <w:rFonts w:hint="eastAsia" w:ascii="宋体" w:hAnsi="宋体" w:cs="宋体"/>
          <w:b/>
          <w:bCs/>
          <w:iCs/>
          <w:sz w:val="24"/>
        </w:rPr>
        <w:t xml:space="preserve">、</w:t>
      </w:r>
      <w:r>
        <w:rPr>
          <w:rFonts w:hint="eastAsia" w:ascii="Times New Roman" w:hAnsi="Times New Roman"/>
          <w:b/>
          <w:iCs/>
          <w:color w:val="000000" w:themeColor="text1"/>
          <w:sz w:val="36"/>
          <w:szCs w:val="36"/>
          <w:highlight w:val="yellow"/>
        </w:rPr>
        <w:t xml:space="preserve">★</w:t>
      </w:r>
      <w:r>
        <w:rPr>
          <w:rFonts w:hint="eastAsia" w:ascii="宋体" w:hAnsi="宋体" w:cs="宋体"/>
          <w:b/>
          <w:bCs/>
          <w:color w:val="000000" w:themeColor="text1"/>
          <w:sz w:val="24"/>
        </w:rPr>
        <w:t xml:space="preserve">投标人承诺所投产品必须与公安交通管理集成指挥平台、</w:t>
      </w:r>
      <w:r>
        <w:rPr>
          <w:rFonts w:hint="eastAsia"/>
          <w:b/>
          <w:color w:val="000000" w:themeColor="text1"/>
          <w:sz w:val="24"/>
        </w:rPr>
        <w:t xml:space="preserve">分局智能感知平台实现无</w:t>
      </w:r>
      <w:r>
        <w:rPr>
          <w:rFonts w:hint="eastAsia"/>
          <w:b/>
          <w:color w:val="000000" w:themeColor="text1"/>
          <w:sz w:val="24"/>
        </w:rPr>
        <w:t xml:space="preserve">缝对接，所有设备的安装调试，供电、网络接入等配套工作均由中标单位负责办理，期间任何问题、费用均由中标单位负责。</w:t>
      </w:r>
      <w:r>
        <w:rPr>
          <w:rFonts w:hint="eastAsia"/>
          <w:b/>
          <w:color w:val="000000" w:themeColor="text1"/>
          <w:sz w:val="24"/>
        </w:rPr>
        <w:t xml:space="preserve">公安机关</w:t>
      </w:r>
      <w:r>
        <w:rPr>
          <w:rFonts w:hint="eastAsia"/>
          <w:b/>
          <w:color w:val="000000" w:themeColor="text1"/>
          <w:sz w:val="24"/>
        </w:rPr>
        <w:t xml:space="preserve">负责电费、专线费用的正常支付。</w:t>
      </w:r>
      <w:r>
        <w:rPr>
          <w:rFonts w:hint="eastAsia" w:ascii="Times New Roman" w:hAnsi="Times New Roman"/>
          <w:b/>
          <w:color w:val="000000" w:themeColor="text1"/>
          <w:sz w:val="24"/>
        </w:rPr>
        <w:t xml:space="preserve">（提供以上</w:t>
      </w:r>
      <w:r>
        <w:rPr>
          <w:rFonts w:hint="eastAsia" w:ascii="Times New Roman" w:hAnsi="Times New Roman"/>
          <w:b/>
          <w:color w:val="000000" w:themeColor="text1"/>
          <w:sz w:val="24"/>
        </w:rPr>
        <w:t xml:space="preserve">要求</w:t>
      </w:r>
      <w:r>
        <w:rPr>
          <w:rFonts w:hint="eastAsia" w:ascii="Times New Roman" w:hAnsi="Times New Roman"/>
          <w:b/>
          <w:color w:val="000000" w:themeColor="text1"/>
          <w:sz w:val="24"/>
        </w:rPr>
        <w:t xml:space="preserve">内容的承诺，格式自拟）</w:t>
      </w:r>
      <w:r/>
    </w:p>
    <w:p>
      <w:pPr>
        <w:jc w:val="left"/>
        <w:spacing w:line="440" w:lineRule="exact"/>
        <w:rPr>
          <w:rFonts w:ascii="Times New Roman" w:hAnsi="Times New Roman"/>
          <w:b/>
          <w:iCs/>
          <w:color w:val="000000" w:themeColor="text1"/>
          <w:sz w:val="24"/>
          <w:szCs w:val="24"/>
        </w:rPr>
        <w:outlineLvl w:val="1"/>
      </w:pPr>
      <w:r>
        <w:rPr>
          <w:rFonts w:hint="eastAsia" w:ascii="宋体" w:hAnsi="宋体" w:cs="宋体"/>
          <w:b/>
          <w:bCs/>
          <w:iCs/>
          <w:sz w:val="24"/>
          <w:szCs w:val="24"/>
        </w:rPr>
        <w:t xml:space="preserve">2</w:t>
      </w:r>
      <w:r>
        <w:rPr>
          <w:rFonts w:hint="eastAsia" w:ascii="宋体" w:hAnsi="宋体" w:cs="宋体"/>
          <w:b/>
          <w:bCs/>
          <w:iCs/>
          <w:sz w:val="24"/>
          <w:szCs w:val="24"/>
        </w:rPr>
        <w:t xml:space="preserve">、</w:t>
      </w:r>
      <w:r>
        <w:rPr>
          <w:rFonts w:hint="eastAsia" w:ascii="Times New Roman" w:hAnsi="Times New Roman"/>
          <w:b/>
          <w:iCs/>
          <w:color w:val="000000" w:themeColor="text1"/>
          <w:sz w:val="36"/>
          <w:szCs w:val="36"/>
          <w:highlight w:val="yellow"/>
        </w:rPr>
        <w:t xml:space="preserve">★</w:t>
      </w:r>
      <w:bookmarkStart w:id="309" w:name="OLE_LINK58"/>
      <w:r>
        <w:rPr>
          <w:rFonts w:hint="eastAsia" w:ascii="Times New Roman" w:hAnsi="Times New Roman"/>
          <w:b/>
          <w:iCs/>
          <w:color w:val="000000" w:themeColor="text1"/>
          <w:sz w:val="24"/>
          <w:szCs w:val="24"/>
        </w:rPr>
        <w:t xml:space="preserve">投标人需承诺在验收前</w:t>
      </w:r>
      <w:r>
        <w:rPr>
          <w:rFonts w:hint="eastAsia" w:ascii="Times New Roman" w:hAnsi="Times New Roman"/>
          <w:b/>
          <w:iCs/>
          <w:color w:val="000000" w:themeColor="text1"/>
          <w:sz w:val="24"/>
          <w:szCs w:val="24"/>
        </w:rPr>
        <w:t xml:space="preserve">提供</w:t>
      </w:r>
      <w:r>
        <w:rPr>
          <w:rFonts w:hint="eastAsia" w:ascii="Times New Roman" w:hAnsi="Times New Roman"/>
          <w:b/>
          <w:iCs/>
          <w:color w:val="000000" w:themeColor="text1"/>
          <w:sz w:val="24"/>
          <w:szCs w:val="24"/>
        </w:rPr>
        <w:t xml:space="preserve">满足江苏省交通技术监控设备备案要求的所有测速设备（含相关材料）及相关标志、标线等附属设施并承诺可通过备案。（提供以上要求内容的承诺，格式自拟）</w:t>
      </w:r>
      <w:bookmarkEnd w:id="309"/>
      <w:r/>
      <w:r/>
    </w:p>
    <w:p>
      <w:pPr>
        <w:jc w:val="left"/>
        <w:spacing w:line="400" w:lineRule="exact"/>
        <w:rPr>
          <w:rFonts w:ascii="Times New Roman" w:hAnsi="Times New Roman" w:eastAsia="宋体" w:cs="Times New Roman"/>
          <w:b/>
          <w:iCs/>
          <w:color w:val="000000" w:themeColor="text1"/>
          <w:sz w:val="24"/>
          <w:szCs w:val="24"/>
        </w:rPr>
        <w:outlineLvl w:val="1"/>
      </w:pPr>
      <w:r>
        <w:rPr>
          <w:rFonts w:hint="eastAsia" w:ascii="宋体" w:hAnsi="宋体" w:cs="宋体"/>
          <w:b/>
          <w:bCs/>
          <w:iCs/>
          <w:sz w:val="24"/>
          <w:szCs w:val="24"/>
        </w:rPr>
        <w:t xml:space="preserve">3</w:t>
      </w:r>
      <w:r>
        <w:rPr>
          <w:rFonts w:ascii="宋体" w:hAnsi="宋体" w:cs="宋体"/>
          <w:b/>
          <w:bCs/>
          <w:iCs/>
          <w:sz w:val="24"/>
          <w:szCs w:val="24"/>
        </w:rPr>
        <w:t xml:space="preserve">.</w:t>
      </w:r>
      <w:r>
        <w:rPr>
          <w:rFonts w:hint="eastAsia" w:ascii="Times New Roman" w:hAnsi="Times New Roman"/>
          <w:b/>
          <w:iCs/>
          <w:sz w:val="36"/>
          <w:szCs w:val="36"/>
          <w:highlight w:val="yellow"/>
        </w:rPr>
        <w:t xml:space="preserve">★</w:t>
      </w:r>
      <w:bookmarkStart w:id="310" w:name="_Toc465856616"/>
      <w:r/>
      <w:bookmarkEnd w:id="219"/>
      <w:r/>
      <w:bookmarkEnd w:id="220"/>
      <w:r/>
      <w:bookmarkEnd w:id="305"/>
      <w:r/>
      <w:bookmarkEnd w:id="306"/>
      <w:r>
        <w:rPr>
          <w:rFonts w:hint="eastAsia" w:ascii="Times New Roman" w:hAnsi="Times New Roman" w:eastAsia="宋体" w:cs="Times New Roman"/>
          <w:b/>
          <w:iCs/>
          <w:sz w:val="24"/>
          <w:szCs w:val="24"/>
        </w:rPr>
        <w:t xml:space="preserve">投标人承诺若出现测速设备无法正常抓拍、无法上传至公安交通集成指挥平台的问题，</w:t>
      </w:r>
      <w:r>
        <w:rPr>
          <w:rFonts w:hint="eastAsia" w:ascii="Times New Roman" w:hAnsi="Times New Roman" w:eastAsia="宋体" w:cs="Times New Roman"/>
          <w:b/>
          <w:iCs/>
          <w:sz w:val="24"/>
          <w:szCs w:val="24"/>
        </w:rPr>
        <w:t xml:space="preserve">由中标单位负责现场排查电路、网络、设备等各类故障，公安机关不负责现场勘查及维修工作。</w:t>
      </w:r>
      <w:r>
        <w:rPr>
          <w:rFonts w:hint="eastAsia" w:ascii="Times New Roman" w:hAnsi="Times New Roman" w:eastAsia="宋体" w:cs="Times New Roman"/>
          <w:b/>
          <w:iCs/>
          <w:sz w:val="24"/>
          <w:szCs w:val="24"/>
        </w:rPr>
        <w:t xml:space="preserve">质保期内，所有维修费用由中标单位负责。</w:t>
      </w:r>
      <w:r>
        <w:rPr>
          <w:rFonts w:hint="eastAsia" w:ascii="Times New Roman" w:hAnsi="Times New Roman" w:eastAsia="宋体" w:cs="Times New Roman"/>
          <w:b/>
          <w:iCs/>
          <w:color w:val="000000" w:themeColor="text1"/>
          <w:sz w:val="24"/>
          <w:szCs w:val="24"/>
        </w:rPr>
        <w:t xml:space="preserve">质保期后，由中标单位负责现场检修的要求不变，换件费用由采购单位正常支付，非换件性问题免费维护。中标单位负责测速设备</w:t>
      </w:r>
      <w:r>
        <w:rPr>
          <w:rFonts w:hint="eastAsia" w:ascii="Times New Roman" w:hAnsi="Times New Roman" w:eastAsia="宋体" w:cs="Times New Roman"/>
          <w:b/>
          <w:iCs/>
          <w:color w:val="000000" w:themeColor="text1"/>
          <w:sz w:val="24"/>
          <w:szCs w:val="24"/>
        </w:rPr>
        <w:t xml:space="preserve">2026</w:t>
      </w:r>
      <w:r>
        <w:rPr>
          <w:rFonts w:hint="eastAsia" w:ascii="Times New Roman" w:hAnsi="Times New Roman" w:eastAsia="宋体" w:cs="Times New Roman"/>
          <w:b/>
          <w:iCs/>
          <w:color w:val="000000" w:themeColor="text1"/>
          <w:sz w:val="24"/>
          <w:szCs w:val="24"/>
        </w:rPr>
        <w:t xml:space="preserve">年至</w:t>
      </w:r>
      <w:r>
        <w:rPr>
          <w:rFonts w:hint="eastAsia" w:ascii="Times New Roman" w:hAnsi="Times New Roman" w:eastAsia="宋体" w:cs="Times New Roman"/>
          <w:b/>
          <w:iCs/>
          <w:color w:val="000000" w:themeColor="text1"/>
          <w:sz w:val="24"/>
          <w:szCs w:val="24"/>
        </w:rPr>
        <w:t xml:space="preserve">2033</w:t>
      </w:r>
      <w:r>
        <w:rPr>
          <w:rFonts w:hint="eastAsia" w:ascii="Times New Roman" w:hAnsi="Times New Roman" w:eastAsia="宋体" w:cs="Times New Roman"/>
          <w:b/>
          <w:iCs/>
          <w:color w:val="000000" w:themeColor="text1"/>
          <w:sz w:val="24"/>
          <w:szCs w:val="24"/>
        </w:rPr>
        <w:t xml:space="preserve">年的年检工作，保证上述设备按时通过年检，如产生费用由中标单位全额支付。（提供以上要求内容的承诺，格式自拟）</w:t>
      </w:r>
      <w:r>
        <w:rPr>
          <w:rFonts w:hint="eastAsia" w:ascii="Times New Roman" w:hAnsi="Times New Roman" w:eastAsia="宋体" w:cs="Times New Roman"/>
          <w:b/>
          <w:iCs/>
          <w:color w:val="000000" w:themeColor="text1"/>
          <w:sz w:val="24"/>
          <w:szCs w:val="24"/>
        </w:rPr>
        <w:t xml:space="preserve">。</w:t>
      </w:r>
      <w:bookmarkEnd w:id="307"/>
      <w:r/>
      <w:bookmarkEnd w:id="308"/>
      <w:r/>
      <w:r/>
    </w:p>
    <w:p>
      <w:pPr>
        <w:pStyle w:val="870"/>
        <w:ind w:firstLine="1760"/>
        <w:keepNext w:val="0"/>
        <w:spacing w:before="624" w:line="500" w:lineRule="exact"/>
        <w:rPr>
          <w:rFonts w:ascii="黑体" w:eastAsia="黑体"/>
          <w:sz w:val="44"/>
          <w:szCs w:val="44"/>
        </w:rPr>
      </w:pPr>
      <w:r>
        <w:rPr>
          <w:rFonts w:ascii="黑体" w:eastAsia="黑体"/>
          <w:sz w:val="44"/>
          <w:szCs w:val="44"/>
        </w:rPr>
      </w:r>
      <w:r/>
    </w:p>
    <w:p>
      <w:pPr>
        <w:pStyle w:val="870"/>
        <w:ind w:firstLine="1760"/>
        <w:keepNext w:val="0"/>
        <w:spacing w:before="624" w:line="500" w:lineRule="exact"/>
        <w:rPr>
          <w:rFonts w:ascii="黑体" w:eastAsia="黑体"/>
          <w:sz w:val="44"/>
          <w:szCs w:val="44"/>
        </w:rPr>
      </w:pPr>
      <w:r>
        <w:rPr>
          <w:rFonts w:ascii="黑体" w:eastAsia="黑体"/>
          <w:sz w:val="44"/>
          <w:szCs w:val="44"/>
        </w:rPr>
      </w:r>
      <w:r/>
    </w:p>
    <w:p>
      <w:pPr>
        <w:pStyle w:val="870"/>
        <w:ind w:firstLine="1760"/>
        <w:keepNext w:val="0"/>
        <w:spacing w:before="624" w:line="500" w:lineRule="exact"/>
        <w:rPr>
          <w:rFonts w:ascii="黑体" w:eastAsia="黑体"/>
          <w:sz w:val="44"/>
          <w:szCs w:val="44"/>
        </w:rPr>
      </w:pPr>
      <w:r>
        <w:rPr>
          <w:rFonts w:ascii="黑体" w:eastAsia="黑体"/>
          <w:sz w:val="44"/>
          <w:szCs w:val="44"/>
        </w:rPr>
      </w:r>
      <w:r/>
    </w:p>
    <w:p>
      <w:pPr>
        <w:pStyle w:val="870"/>
        <w:ind w:firstLine="1760"/>
        <w:keepNext w:val="0"/>
        <w:spacing w:before="624" w:line="500" w:lineRule="exact"/>
        <w:rPr>
          <w:rFonts w:ascii="黑体" w:eastAsia="黑体"/>
          <w:sz w:val="44"/>
          <w:szCs w:val="44"/>
        </w:rPr>
      </w:pPr>
      <w:r>
        <w:rPr>
          <w:rFonts w:ascii="黑体" w:eastAsia="黑体"/>
          <w:sz w:val="44"/>
          <w:szCs w:val="44"/>
        </w:rPr>
      </w:r>
      <w:r/>
    </w:p>
    <w:p>
      <w:pPr>
        <w:pStyle w:val="870"/>
        <w:ind w:firstLine="1760"/>
        <w:keepNext w:val="0"/>
        <w:spacing w:before="624" w:line="500" w:lineRule="exact"/>
        <w:rPr>
          <w:rFonts w:ascii="黑体" w:eastAsia="黑体"/>
          <w:sz w:val="44"/>
          <w:szCs w:val="44"/>
        </w:rPr>
      </w:pPr>
      <w:r>
        <w:rPr>
          <w:rFonts w:ascii="黑体" w:eastAsia="黑体"/>
          <w:sz w:val="44"/>
          <w:szCs w:val="44"/>
        </w:rPr>
      </w:r>
      <w:r/>
    </w:p>
    <w:p>
      <w:pPr>
        <w:pStyle w:val="870"/>
        <w:ind w:firstLine="1760"/>
        <w:keepNext w:val="0"/>
        <w:spacing w:before="624" w:line="500" w:lineRule="exact"/>
        <w:rPr>
          <w:rFonts w:ascii="黑体" w:eastAsia="黑体"/>
          <w:sz w:val="44"/>
          <w:szCs w:val="44"/>
        </w:rPr>
      </w:pPr>
      <w:r>
        <w:rPr>
          <w:rFonts w:ascii="黑体" w:eastAsia="黑体"/>
          <w:sz w:val="44"/>
          <w:szCs w:val="44"/>
        </w:rPr>
      </w:r>
      <w:r/>
    </w:p>
    <w:p>
      <w:pPr>
        <w:pStyle w:val="870"/>
        <w:ind w:firstLine="0"/>
        <w:keepNext w:val="0"/>
        <w:spacing w:before="624" w:line="500" w:lineRule="exact"/>
        <w:rPr>
          <w:rFonts w:ascii="黑体" w:eastAsia="黑体"/>
          <w:sz w:val="44"/>
          <w:szCs w:val="44"/>
        </w:rPr>
      </w:pPr>
      <w:r>
        <w:rPr>
          <w:highlight w:val="none"/>
        </w:rPr>
      </w:r>
      <w:r>
        <w:rPr>
          <w:highlight w:val="none"/>
        </w:rPr>
      </w:r>
    </w:p>
    <w:p>
      <w:pPr>
        <w:pStyle w:val="870"/>
        <w:ind w:firstLine="0"/>
        <w:keepNext w:val="0"/>
        <w:spacing w:before="624" w:line="500" w:lineRule="exact"/>
        <w:rPr>
          <w:highlight w:val="none"/>
        </w:rPr>
      </w:pPr>
      <w:r>
        <w:rPr>
          <w:rFonts w:hint="eastAsia" w:ascii="黑体" w:eastAsia="黑体"/>
          <w:sz w:val="44"/>
          <w:szCs w:val="44"/>
        </w:rPr>
        <w:t xml:space="preserve">       第五章</w:t>
      </w:r>
      <w:r>
        <w:rPr>
          <w:rFonts w:hint="eastAsia" w:ascii="黑体" w:eastAsia="黑体"/>
          <w:color w:val="0000ff"/>
          <w:sz w:val="44"/>
          <w:szCs w:val="44"/>
        </w:rPr>
        <w:t xml:space="preserve"> </w:t>
      </w:r>
      <w:r>
        <w:rPr>
          <w:rFonts w:hint="eastAsia" w:ascii="黑体" w:eastAsia="黑体"/>
          <w:color w:val="0000ff"/>
          <w:sz w:val="44"/>
          <w:szCs w:val="44"/>
        </w:rPr>
        <w:t xml:space="preserve"> </w:t>
      </w:r>
      <w:bookmarkStart w:id="311" w:name="OLE_LINK65"/>
      <w:r>
        <w:rPr>
          <w:rFonts w:hint="eastAsia" w:ascii="黑体" w:eastAsia="黑体"/>
          <w:sz w:val="44"/>
          <w:szCs w:val="44"/>
        </w:rPr>
        <w:t xml:space="preserve">评审方法和评审标准</w:t>
      </w:r>
      <w:bookmarkEnd w:id="311"/>
      <w:r/>
      <w:r/>
    </w:p>
    <w:p>
      <w:pPr>
        <w:jc w:val="left"/>
        <w:spacing w:before="120" w:after="120" w:line="560" w:lineRule="exact"/>
        <w:rPr>
          <w:rFonts w:ascii="宋体" w:hAnsi="Arial" w:eastAsia="宋体"/>
          <w:b/>
          <w:bCs/>
          <w:sz w:val="24"/>
          <w:szCs w:val="24"/>
        </w:rPr>
      </w:pPr>
      <w:r>
        <w:rPr>
          <w:rFonts w:hint="eastAsia" w:ascii="宋体" w:hAnsi="Arial"/>
          <w:b/>
          <w:bCs/>
          <w:sz w:val="24"/>
        </w:rPr>
        <w:t xml:space="preserve">一、</w:t>
      </w:r>
      <w:r>
        <w:rPr>
          <w:rFonts w:hint="eastAsia" w:ascii="宋体" w:hAnsi="Arial"/>
          <w:b/>
          <w:sz w:val="24"/>
        </w:rPr>
        <w:t xml:space="preserve">磋商小组：</w:t>
      </w:r>
      <w:r/>
    </w:p>
    <w:p>
      <w:pPr>
        <w:ind w:firstLine="480"/>
        <w:jc w:val="left"/>
        <w:spacing w:before="120" w:after="120" w:line="560" w:lineRule="exact"/>
        <w:rPr>
          <w:rFonts w:ascii="宋体" w:hAnsi="Arial"/>
          <w:bCs/>
          <w:sz w:val="24"/>
        </w:rPr>
      </w:pPr>
      <w:r>
        <w:rPr>
          <w:rFonts w:hint="eastAsia" w:ascii="宋体" w:hAnsi="Arial"/>
          <w:bCs/>
          <w:sz w:val="24"/>
        </w:rPr>
        <w:t xml:space="preserve">本采购项目磋商小组由采购人代表和评审专家组成。</w:t>
      </w:r>
      <w:r/>
    </w:p>
    <w:p>
      <w:pPr>
        <w:jc w:val="left"/>
        <w:spacing w:before="120" w:after="120" w:line="560" w:lineRule="exact"/>
        <w:rPr>
          <w:rFonts w:ascii="宋体" w:hAnsi="Arial"/>
          <w:b/>
          <w:bCs/>
          <w:sz w:val="24"/>
        </w:rPr>
      </w:pPr>
      <w:r>
        <w:rPr>
          <w:rFonts w:hint="eastAsia" w:ascii="宋体" w:hAnsi="Arial"/>
          <w:b/>
          <w:bCs/>
          <w:sz w:val="24"/>
        </w:rPr>
        <w:t xml:space="preserve">二</w:t>
      </w:r>
      <w:r>
        <w:rPr>
          <w:rFonts w:hint="eastAsia" w:ascii="宋体" w:hAnsi="Arial"/>
          <w:b/>
          <w:sz w:val="24"/>
        </w:rPr>
        <w:t xml:space="preserve">、评审方法：</w:t>
      </w:r>
      <w:r>
        <w:rPr>
          <w:rFonts w:hint="eastAsia" w:ascii="宋体" w:hAnsi="Arial"/>
          <w:b/>
          <w:bCs/>
          <w:sz w:val="24"/>
        </w:rPr>
        <w:t xml:space="preserve">综合评分法</w:t>
      </w:r>
      <w:r/>
    </w:p>
    <w:p>
      <w:pPr>
        <w:ind w:firstLine="480"/>
        <w:jc w:val="left"/>
        <w:spacing w:before="120" w:after="120" w:line="560" w:lineRule="exact"/>
        <w:rPr>
          <w:rFonts w:ascii="宋体" w:hAnsi="Arial"/>
          <w:sz w:val="24"/>
        </w:rPr>
      </w:pPr>
      <w:r>
        <w:rPr>
          <w:rFonts w:hint="eastAsia" w:ascii="宋体" w:hAnsi="Arial"/>
          <w:sz w:val="24"/>
        </w:rPr>
        <w:t xml:space="preserve">经磋商确定最终采购需求和提交最后报价的供应商后，由磋商小组采用综合评分法对提交最后报价的供应商的响应文件和最后报价进行综合评分。</w:t>
      </w:r>
      <w:r/>
    </w:p>
    <w:p>
      <w:pPr>
        <w:ind w:firstLine="480"/>
        <w:jc w:val="left"/>
        <w:spacing w:before="120" w:after="120" w:line="560" w:lineRule="exact"/>
        <w:rPr>
          <w:rFonts w:ascii="宋体" w:hAnsi="Arial"/>
          <w:sz w:val="24"/>
        </w:rPr>
      </w:pPr>
      <w:r>
        <w:rPr>
          <w:rFonts w:hint="eastAsia" w:ascii="宋体" w:hAnsi="Arial"/>
          <w:sz w:val="24"/>
        </w:rPr>
        <w:t xml:space="preserve">综合评分法，是指响应文件满足磋商文件全部实质性要求且按评审因素的量化指标评审得分最高的供应商为成交候选供应商的评审方法。</w:t>
      </w:r>
      <w:r/>
    </w:p>
    <w:p>
      <w:pPr>
        <w:jc w:val="left"/>
        <w:spacing w:before="120" w:after="120" w:line="560" w:lineRule="exact"/>
        <w:rPr>
          <w:rFonts w:ascii="宋体" w:hAnsi="Arial"/>
          <w:b/>
          <w:bCs/>
          <w:sz w:val="24"/>
        </w:rPr>
      </w:pPr>
      <w:r>
        <w:rPr>
          <w:rFonts w:hint="eastAsia" w:ascii="宋体" w:hAnsi="Arial"/>
          <w:b/>
          <w:bCs/>
          <w:sz w:val="24"/>
        </w:rPr>
        <w:t xml:space="preserve">三、</w:t>
      </w:r>
      <w:r>
        <w:rPr>
          <w:rFonts w:hint="eastAsia" w:ascii="宋体" w:hAnsi="Arial"/>
          <w:b/>
          <w:sz w:val="24"/>
        </w:rPr>
        <w:t xml:space="preserve">评审</w:t>
      </w:r>
      <w:r>
        <w:rPr>
          <w:rFonts w:hint="eastAsia" w:ascii="宋体" w:hAnsi="Arial"/>
          <w:b/>
          <w:bCs/>
          <w:sz w:val="24"/>
        </w:rPr>
        <w:t xml:space="preserve">原则：</w:t>
      </w:r>
      <w:r/>
    </w:p>
    <w:p>
      <w:pPr>
        <w:ind w:firstLine="480"/>
        <w:jc w:val="left"/>
        <w:spacing w:before="120" w:after="120" w:line="560" w:lineRule="exact"/>
        <w:rPr>
          <w:rFonts w:ascii="宋体" w:hAnsi="Arial"/>
          <w:bCs/>
          <w:sz w:val="24"/>
        </w:rPr>
      </w:pPr>
      <w:r>
        <w:rPr>
          <w:rFonts w:hint="eastAsia" w:ascii="宋体" w:hAnsi="Arial"/>
          <w:sz w:val="24"/>
        </w:rPr>
        <w:t xml:space="preserve">磋商小组</w:t>
      </w:r>
      <w:r>
        <w:rPr>
          <w:rFonts w:hint="eastAsia" w:ascii="宋体" w:hAnsi="Arial"/>
          <w:bCs/>
          <w:sz w:val="24"/>
        </w:rPr>
        <w:t xml:space="preserve">必须客观、公正、审慎，不带任何倾向性和启发性；不得向外界透露任何与评审有关的内容；任何单位和个人不得干扰、影响评审的正常进行；磋商小组及有关工作人员不得私下与供应商接触。</w:t>
      </w:r>
      <w:r/>
    </w:p>
    <w:p>
      <w:pPr>
        <w:jc w:val="left"/>
        <w:spacing w:before="120" w:after="120" w:line="560" w:lineRule="exact"/>
        <w:rPr>
          <w:rFonts w:ascii="宋体" w:hAnsi="Arial"/>
          <w:b/>
          <w:bCs/>
          <w:sz w:val="24"/>
        </w:rPr>
      </w:pPr>
      <w:r>
        <w:rPr>
          <w:rFonts w:hint="eastAsia" w:ascii="宋体" w:hAnsi="Arial"/>
          <w:b/>
          <w:bCs/>
          <w:sz w:val="24"/>
        </w:rPr>
        <w:t xml:space="preserve">四</w:t>
      </w:r>
      <w:r>
        <w:rPr>
          <w:rFonts w:hint="eastAsia" w:ascii="宋体" w:hAnsi="Arial"/>
          <w:b/>
          <w:bCs/>
          <w:sz w:val="24"/>
        </w:rPr>
        <w:t xml:space="preserve">、评审标准： </w:t>
      </w:r>
      <w:r/>
    </w:p>
    <w:p>
      <w:pPr>
        <w:ind w:firstLine="480"/>
        <w:jc w:val="left"/>
        <w:spacing w:before="120" w:after="120" w:line="560" w:lineRule="exact"/>
        <w:rPr>
          <w:rFonts w:ascii="宋体" w:hAnsi="Arial"/>
          <w:bCs/>
          <w:sz w:val="24"/>
        </w:rPr>
      </w:pPr>
      <w:r>
        <w:rPr>
          <w:rFonts w:hint="eastAsia" w:ascii="宋体" w:hAnsi="Arial"/>
          <w:bCs/>
          <w:sz w:val="24"/>
        </w:rPr>
        <w:t xml:space="preserve">（一）评审时，磋商小组以磋商文件为评审依据，磋商小组各成员独立对每个有效响应的文件进行评价、打分，然后汇总每个供应商每项评分因素的得分。</w:t>
      </w:r>
      <w:r/>
    </w:p>
    <w:p>
      <w:pPr>
        <w:ind w:firstLine="480"/>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bCs/>
          <w:sz w:val="24"/>
        </w:rPr>
      </w:pPr>
      <w:r>
        <w:rPr>
          <w:rFonts w:hint="eastAsia" w:ascii="宋体" w:hAnsi="Courier New"/>
          <w:bCs/>
          <w:sz w:val="24"/>
        </w:rPr>
        <w:t xml:space="preserve">（二）</w:t>
      </w:r>
      <w:r>
        <w:rPr>
          <w:rFonts w:hint="eastAsia" w:ascii="宋体" w:hAnsi="Courier New"/>
          <w:b/>
          <w:bCs/>
          <w:sz w:val="24"/>
        </w:rPr>
        <w:t xml:space="preserve">本项目评分总分为100分</w:t>
      </w:r>
      <w:r>
        <w:rPr>
          <w:rFonts w:hint="eastAsia" w:ascii="宋体" w:hAnsi="Courier New"/>
          <w:bCs/>
          <w:sz w:val="24"/>
        </w:rPr>
        <w:t xml:space="preserve">，按四舍五入取至小数点后两位。</w:t>
      </w:r>
      <w:r/>
    </w:p>
    <w:p>
      <w:pPr>
        <w:ind w:firstLine="354"/>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bCs/>
          <w:color w:val="000000" w:themeColor="text1"/>
          <w:sz w:val="24"/>
        </w:rPr>
      </w:pPr>
      <w:r>
        <w:rPr>
          <w:rFonts w:hint="eastAsia" w:ascii="宋体" w:hAnsi="Courier New"/>
          <w:b/>
          <w:bCs/>
          <w:color w:val="000000" w:themeColor="text1"/>
          <w:sz w:val="24"/>
        </w:rPr>
        <w:t xml:space="preserve">（三）评分细则见下表</w:t>
      </w:r>
      <w:r>
        <w:rPr>
          <w:rFonts w:hint="eastAsia" w:ascii="宋体" w:hAnsi="Courier New"/>
          <w:bCs/>
          <w:color w:val="000000" w:themeColor="text1"/>
          <w:sz w:val="24"/>
        </w:rPr>
        <w:t xml:space="preserve">：</w:t>
      </w:r>
      <w:r/>
    </w:p>
    <w:p>
      <w:pPr>
        <w:ind w:firstLine="353"/>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bCs/>
          <w:sz w:val="24"/>
        </w:rPr>
      </w:pPr>
      <w:r>
        <w:rPr>
          <w:rFonts w:ascii="宋体" w:hAnsi="Courier New"/>
          <w:bCs/>
          <w:sz w:val="24"/>
        </w:rPr>
      </w:r>
      <w:r/>
    </w:p>
    <w:p>
      <w:pPr>
        <w:ind w:firstLine="353"/>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bCs/>
          <w:sz w:val="24"/>
        </w:rPr>
      </w:pPr>
      <w:r>
        <w:rPr>
          <w:rFonts w:ascii="宋体" w:hAnsi="Courier New"/>
          <w:bCs/>
          <w:sz w:val="24"/>
        </w:rPr>
      </w:r>
      <w:r/>
    </w:p>
    <w:p>
      <w:pPr>
        <w:ind w:firstLine="353"/>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bCs/>
          <w:sz w:val="24"/>
        </w:rPr>
      </w:pPr>
      <w:r>
        <w:rPr>
          <w:rFonts w:ascii="宋体" w:hAnsi="Courier New"/>
          <w:bCs/>
          <w:sz w:val="24"/>
        </w:rPr>
      </w:r>
      <w:r/>
    </w:p>
    <w:p>
      <w:pPr>
        <w:ind w:firstLine="353"/>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bCs/>
          <w:sz w:val="24"/>
        </w:rPr>
      </w:pPr>
      <w:r>
        <w:rPr>
          <w:rFonts w:ascii="宋体" w:hAnsi="Courier New"/>
          <w:bCs/>
          <w:sz w:val="24"/>
        </w:rPr>
      </w:r>
      <w:r/>
    </w:p>
    <w:p>
      <w:pPr>
        <w:ind w:firstLine="353"/>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bCs/>
          <w:sz w:val="24"/>
        </w:rPr>
      </w:pPr>
      <w:r>
        <w:rPr>
          <w:rFonts w:ascii="宋体" w:hAnsi="Courier New"/>
          <w:bCs/>
          <w:sz w:val="24"/>
        </w:rPr>
      </w:r>
      <w:r/>
    </w:p>
    <w:p>
      <w:pPr>
        <w:ind w:firstLine="353"/>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bCs/>
          <w:sz w:val="24"/>
        </w:rPr>
      </w:pPr>
      <w:r>
        <w:rPr>
          <w:rFonts w:ascii="宋体" w:hAnsi="Courier New"/>
          <w:bCs/>
          <w:sz w:val="24"/>
        </w:rPr>
      </w:r>
      <w:r/>
    </w:p>
    <w:p>
      <w:pPr>
        <w:ind w:firstLine="353"/>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bCs/>
          <w:sz w:val="24"/>
        </w:rPr>
      </w:pPr>
      <w:r>
        <w:rPr>
          <w:rFonts w:ascii="宋体" w:hAnsi="Courier New"/>
          <w:bCs/>
          <w:sz w:val="24"/>
        </w:rPr>
      </w:r>
      <w:r/>
    </w:p>
    <w:tbl>
      <w:tblPr>
        <w:tblStyle w:val="1204"/>
        <w:tblW w:w="9640" w:type="dxa"/>
        <w:tblInd w:w="-318" w:type="dxa"/>
        <w:tblLook w:val="04A0" w:firstRow="1" w:lastRow="0" w:firstColumn="1" w:lastColumn="0" w:noHBand="0" w:noVBand="1"/>
      </w:tblPr>
      <w:tblGrid>
        <w:gridCol w:w="1277"/>
        <w:gridCol w:w="1134"/>
        <w:gridCol w:w="7229"/>
      </w:tblGrid>
      <w:tr>
        <w:trPr>
          <w:trHeight w:val="557"/>
        </w:trPr>
        <w:tc>
          <w:tcPr>
            <w:tcW w:w="1277" w:type="dxa"/>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lang w:bidi="ar"/>
              </w:rPr>
              <w:t xml:space="preserve">评分项目</w:t>
            </w:r>
            <w:r/>
          </w:p>
        </w:tc>
        <w:tc>
          <w:tcPr>
            <w:tcW w:w="1134" w:type="dxa"/>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lang w:bidi="ar"/>
              </w:rPr>
              <w:t xml:space="preserve">分值</w:t>
            </w:r>
            <w:r/>
          </w:p>
        </w:tc>
        <w:tc>
          <w:tcPr>
            <w:tcW w:w="7229" w:type="dxa"/>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lang w:bidi="ar"/>
              </w:rPr>
              <w:t xml:space="preserve">评审标准</w:t>
            </w:r>
            <w:r/>
          </w:p>
        </w:tc>
      </w:tr>
      <w:tr>
        <w:trPr>
          <w:trHeight w:val="733"/>
        </w:trPr>
        <w:tc>
          <w:tcPr>
            <w:tcW w:w="127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投标报价</w:t>
            </w:r>
            <w:r/>
          </w:p>
          <w:p>
            <w:pPr>
              <w:jc w:val="center"/>
              <w:widowControl/>
              <w:rPr>
                <w:rFonts w:ascii="宋体" w:hAnsi="宋体" w:eastAsia="宋体" w:cs="宋体"/>
                <w:sz w:val="24"/>
                <w:szCs w:val="24"/>
              </w:rPr>
            </w:pPr>
            <w:r>
              <w:rPr>
                <w:rFonts w:hint="eastAsia" w:ascii="宋体" w:hAnsi="宋体" w:eastAsia="宋体" w:cs="宋体"/>
                <w:sz w:val="24"/>
                <w:szCs w:val="24"/>
              </w:rPr>
              <w:t xml:space="preserve">（30分）</w:t>
            </w:r>
            <w:r/>
          </w:p>
        </w:tc>
        <w:tc>
          <w:tcPr>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30分</w:t>
            </w:r>
            <w:r/>
          </w:p>
        </w:tc>
        <w:tc>
          <w:tcPr>
            <w:tcW w:w="7229" w:type="dxa"/>
            <w:vAlign w:val="center"/>
            <w:textDirection w:val="lrTb"/>
            <w:noWrap w:val="false"/>
          </w:tcPr>
          <w:p>
            <w:pPr>
              <w:jc w:val="left"/>
              <w:spacing w:line="400" w:lineRule="exact"/>
              <w:rPr>
                <w:rFonts w:ascii="Arial" w:hAnsi="Arial" w:eastAsia="宋体" w:cs="Arial"/>
                <w:b/>
                <w:szCs w:val="21"/>
              </w:rPr>
            </w:pPr>
            <w:r>
              <w:rPr>
                <w:rFonts w:hint="eastAsia" w:ascii="Arial" w:hAnsi="Arial" w:eastAsia="宋体" w:cs="Arial"/>
                <w:szCs w:val="21"/>
              </w:rPr>
              <w:t xml:space="preserve">价格分统一采用低价优先法计算，即满足磋商文件要求且最后报价最低的供应商的价格为磋商基准价，其价格分为满分。其他供应商的价格分统一按照下列公式计算：磋商报价得分</w:t>
            </w:r>
            <w:r>
              <w:rPr>
                <w:rFonts w:ascii="Arial" w:hAnsi="Arial" w:eastAsia="宋体" w:cs="Arial"/>
                <w:szCs w:val="21"/>
              </w:rPr>
              <w:t xml:space="preserve">=</w:t>
            </w:r>
            <w:r>
              <w:rPr>
                <w:rFonts w:hint="eastAsia" w:ascii="Arial" w:hAnsi="Arial" w:eastAsia="宋体" w:cs="Arial"/>
                <w:szCs w:val="21"/>
              </w:rPr>
              <w:t xml:space="preserve">（磋商基准价</w:t>
            </w:r>
            <w:r>
              <w:rPr>
                <w:rFonts w:ascii="Arial" w:hAnsi="Arial" w:eastAsia="宋体" w:cs="Arial"/>
                <w:szCs w:val="21"/>
              </w:rPr>
              <w:t xml:space="preserve">/</w:t>
            </w:r>
            <w:r>
              <w:rPr>
                <w:rFonts w:hint="eastAsia" w:ascii="Arial" w:hAnsi="Arial" w:eastAsia="宋体" w:cs="Arial"/>
                <w:szCs w:val="21"/>
              </w:rPr>
              <w:t xml:space="preserve">最后磋商报价）</w:t>
            </w:r>
            <w:r>
              <w:rPr>
                <w:rFonts w:hint="eastAsia" w:ascii="宋体" w:hAnsi="宋体" w:eastAsia="宋体" w:cs="宋体"/>
                <w:szCs w:val="21"/>
              </w:rPr>
              <w:t xml:space="preserve">×</w:t>
            </w:r>
            <w:r>
              <w:rPr>
                <w:rFonts w:hint="eastAsia" w:ascii="宋体" w:hAnsi="宋体" w:eastAsia="宋体" w:cs="宋体"/>
                <w:b/>
                <w:szCs w:val="21"/>
              </w:rPr>
              <w:t xml:space="preserve">30</w:t>
            </w:r>
            <w:r>
              <w:rPr>
                <w:rFonts w:hint="eastAsia" w:ascii="Arial" w:hAnsi="Arial" w:eastAsia="宋体" w:cs="Arial"/>
                <w:b/>
                <w:szCs w:val="21"/>
              </w:rPr>
              <w:t xml:space="preserve">分</w:t>
            </w:r>
            <w:r/>
          </w:p>
          <w:p>
            <w:pPr>
              <w:jc w:val="left"/>
              <w:widowControl/>
              <w:rPr>
                <w:rFonts w:ascii="宋体" w:hAnsi="宋体" w:eastAsia="宋体" w:cs="宋体"/>
                <w:szCs w:val="21"/>
              </w:rPr>
            </w:pPr>
            <w:r>
              <w:rPr>
                <w:rFonts w:hint="eastAsia" w:ascii="宋体" w:hAnsi="宋体" w:eastAsia="宋体" w:cs="宋体"/>
                <w:szCs w:val="21"/>
              </w:rPr>
              <w:t xml:space="preserve">项目评审过程中，不得去掉最后报价中的最高报价和最低报价</w:t>
            </w:r>
            <w:r/>
          </w:p>
        </w:tc>
      </w:tr>
      <w:tr>
        <w:trPr>
          <w:trHeight w:val="698"/>
        </w:trPr>
        <w:tc>
          <w:tcPr>
            <w:tcW w:w="1277" w:type="dxa"/>
            <w:vAlign w:val="center"/>
            <w:vMerge w:val="restart"/>
            <w:textDirection w:val="lrTb"/>
            <w:noWrap w:val="false"/>
          </w:tcPr>
          <w:p>
            <w:pPr>
              <w:jc w:val="center"/>
              <w:rPr>
                <w:rFonts w:ascii="Calibri" w:hAnsi="Calibri" w:eastAsia="宋体" w:cs="Times New Roman"/>
                <w:sz w:val="24"/>
                <w:szCs w:val="24"/>
              </w:rPr>
            </w:pPr>
            <w:r>
              <w:rPr>
                <w:rFonts w:hint="eastAsia" w:ascii="宋体" w:hAnsi="宋体" w:eastAsia="宋体" w:cs="宋体"/>
                <w:sz w:val="24"/>
                <w:szCs w:val="24"/>
                <w:lang w:bidi="ar"/>
              </w:rPr>
              <w:t xml:space="preserve">技术部分</w:t>
            </w:r>
            <w:r>
              <w:rPr>
                <w:rFonts w:hint="eastAsia" w:ascii="宋体" w:hAnsi="宋体" w:eastAsia="宋体" w:cs="宋体"/>
                <w:sz w:val="24"/>
                <w:szCs w:val="24"/>
                <w:lang w:bidi="ar"/>
              </w:rPr>
              <w:br/>
              <w:t xml:space="preserve">（</w:t>
            </w:r>
            <w:r>
              <w:rPr>
                <w:rFonts w:hint="eastAsia" w:ascii="宋体" w:hAnsi="宋体" w:eastAsia="宋体" w:cs="宋体"/>
                <w:sz w:val="24"/>
                <w:szCs w:val="24"/>
                <w:lang w:bidi="ar"/>
              </w:rPr>
              <w:t xml:space="preserve">44</w:t>
            </w:r>
            <w:r>
              <w:rPr>
                <w:rFonts w:hint="eastAsia" w:ascii="宋体" w:hAnsi="宋体" w:eastAsia="宋体" w:cs="宋体"/>
                <w:sz w:val="24"/>
                <w:szCs w:val="24"/>
                <w:lang w:bidi="ar"/>
              </w:rPr>
              <w:t xml:space="preserve">分）</w:t>
            </w:r>
            <w:r/>
          </w:p>
        </w:tc>
        <w:tc>
          <w:tcPr>
            <w:tcW w:w="1134" w:type="dxa"/>
            <w:vAlign w:val="center"/>
            <w:textDirection w:val="lrTb"/>
            <w:noWrap w:val="false"/>
          </w:tcPr>
          <w:p>
            <w:pPr>
              <w:jc w:val="center"/>
              <w:rPr>
                <w:rFonts w:ascii="Calibri" w:hAnsi="Calibri" w:eastAsia="宋体" w:cs="Times New Roman"/>
              </w:rPr>
            </w:pPr>
            <w:r>
              <w:rPr>
                <w:rFonts w:hint="eastAsia" w:ascii="宋体" w:hAnsi="宋体" w:eastAsia="宋体" w:cs="宋体"/>
                <w:szCs w:val="21"/>
                <w:lang w:bidi="ar"/>
              </w:rPr>
              <w:t xml:space="preserve">技术参数</w:t>
            </w:r>
            <w:r>
              <w:rPr>
                <w:rFonts w:hint="eastAsia" w:ascii="宋体" w:hAnsi="宋体" w:eastAsia="宋体" w:cs="宋体"/>
                <w:szCs w:val="21"/>
                <w:lang w:bidi="ar"/>
              </w:rPr>
              <w:t xml:space="preserve">（</w:t>
            </w:r>
            <w:r>
              <w:rPr>
                <w:rFonts w:hint="eastAsia" w:ascii="宋体" w:hAnsi="宋体" w:eastAsia="宋体" w:cs="宋体"/>
                <w:szCs w:val="21"/>
                <w:lang w:bidi="ar"/>
              </w:rPr>
              <w:t xml:space="preserve">0</w:t>
            </w:r>
            <w:r>
              <w:rPr>
                <w:rFonts w:ascii="宋体" w:hAnsi="宋体" w:eastAsia="宋体" w:cs="宋体"/>
                <w:szCs w:val="21"/>
                <w:lang w:bidi="ar"/>
              </w:rPr>
              <w:t xml:space="preserve">-</w:t>
            </w:r>
            <w:r>
              <w:rPr>
                <w:rFonts w:hint="eastAsia" w:ascii="宋体" w:hAnsi="宋体" w:eastAsia="宋体" w:cs="宋体"/>
                <w:szCs w:val="21"/>
                <w:lang w:bidi="ar"/>
              </w:rPr>
              <w:t xml:space="preserve">20分）</w:t>
            </w:r>
            <w:r/>
          </w:p>
        </w:tc>
        <w:tc>
          <w:tcPr>
            <w:tcW w:w="7229" w:type="dxa"/>
            <w:vAlign w:val="center"/>
            <w:textDirection w:val="lrTb"/>
            <w:noWrap w:val="false"/>
          </w:tcPr>
          <w:p>
            <w:pPr>
              <w:jc w:val="left"/>
              <w:rPr>
                <w:rFonts w:ascii="宋体" w:hAnsi="宋体" w:eastAsia="宋体" w:cs="Times New Roman"/>
                <w:szCs w:val="21"/>
              </w:rPr>
            </w:pPr>
            <w:r>
              <w:rPr>
                <w:rFonts w:hint="eastAsia" w:ascii="宋体" w:hAnsi="宋体" w:eastAsia="宋体" w:cs="宋体"/>
                <w:szCs w:val="21"/>
              </w:rPr>
              <w:t xml:space="preserve">标的产品全部满足采购文件要求的得20分，</w:t>
            </w:r>
            <w:r>
              <w:rPr>
                <w:rFonts w:hint="eastAsia" w:ascii="宋体" w:hAnsi="宋体" w:eastAsia="宋体" w:cs="Times New Roman"/>
                <w:szCs w:val="21"/>
              </w:rPr>
              <w:t xml:space="preserve">其中:</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Cs w:val="21"/>
              </w:rPr>
            </w:pPr>
            <w:r>
              <w:rPr>
                <w:rFonts w:hint="eastAsia" w:ascii="宋体" w:hAnsi="宋体" w:eastAsia="宋体" w:cs="Times New Roman"/>
                <w:szCs w:val="21"/>
              </w:rPr>
              <w:t xml:space="preserve">货物（标的）采购清单中标</w:t>
            </w:r>
            <w:r>
              <w:rPr>
                <w:rFonts w:hint="eastAsia" w:ascii="宋体" w:hAnsi="宋体" w:eastAsia="宋体" w:cs="宋体"/>
                <w:sz w:val="24"/>
                <w:szCs w:val="24"/>
              </w:rPr>
              <w:t xml:space="preserve">▲</w:t>
            </w:r>
            <w:r>
              <w:rPr>
                <w:rFonts w:hint="eastAsia" w:ascii="宋体" w:hAnsi="宋体" w:eastAsia="宋体" w:cs="Times New Roman"/>
                <w:szCs w:val="21"/>
              </w:rPr>
              <w:t xml:space="preserve">项为重要指标项，</w:t>
            </w:r>
            <w:r>
              <w:rPr>
                <w:rFonts w:hint="eastAsia" w:ascii="宋体" w:hAnsi="宋体" w:eastAsia="宋体" w:cs="宋体"/>
                <w:szCs w:val="21"/>
              </w:rPr>
              <w:t xml:space="preserve">每有一项不满足</w:t>
            </w:r>
            <w:r>
              <w:rPr>
                <w:rFonts w:hint="eastAsia" w:ascii="宋体" w:hAnsi="宋体" w:eastAsia="宋体" w:cs="Times New Roman"/>
                <w:szCs w:val="21"/>
              </w:rPr>
              <w:t xml:space="preserve">扣2分，</w:t>
            </w:r>
            <w:r>
              <w:rPr>
                <w:rFonts w:hint="eastAsia" w:ascii="Calibri" w:hAnsi="Calibri" w:eastAsia="宋体" w:cs="宋体"/>
                <w:szCs w:val="21"/>
              </w:rPr>
              <w:t xml:space="preserve">扣完为止；</w:t>
            </w:r>
            <w:r>
              <w:rPr>
                <w:rFonts w:hint="eastAsia" w:ascii="宋体" w:hAnsi="宋体" w:eastAsia="宋体" w:cs="宋体"/>
                <w:szCs w:val="21"/>
              </w:rPr>
              <w:t xml:space="preserve">其它项为一般技术参数，</w:t>
            </w:r>
            <w:r>
              <w:rPr>
                <w:rFonts w:hint="eastAsia" w:ascii="宋体" w:hAnsi="宋体" w:eastAsia="宋体" w:cs="宋体"/>
                <w:szCs w:val="21"/>
              </w:rPr>
              <w:t xml:space="preserve">每有一项不满足</w:t>
            </w:r>
            <w:r>
              <w:rPr>
                <w:rFonts w:hint="eastAsia" w:ascii="宋体" w:hAnsi="宋体" w:eastAsia="宋体" w:cs="宋体"/>
                <w:szCs w:val="21"/>
              </w:rPr>
              <w:t xml:space="preserve">扣1分，扣完为止。</w:t>
            </w:r>
            <w:r/>
          </w:p>
          <w:p>
            <w:pPr>
              <w:jc w:val="left"/>
              <w:rPr>
                <w:rFonts w:ascii="Calibri" w:hAnsi="Calibri" w:eastAsia="宋体" w:cs="Times New Roman"/>
              </w:rPr>
            </w:pPr>
            <w:r>
              <w:rPr>
                <w:rFonts w:hint="eastAsia" w:ascii="宋体" w:hAnsi="宋体" w:eastAsia="宋体" w:cs="宋体"/>
                <w:b/>
                <w:szCs w:val="21"/>
              </w:rPr>
              <w:t xml:space="preserve">注：要求提供证明材料的，以证明材料为准；未要求提供证明材料的，以《响应偏离表》为准。未按要求提供证明材料或未在响应偏离表中列明偏离情况的对应项按负偏离进行扣分处理。</w:t>
            </w:r>
            <w:r/>
          </w:p>
        </w:tc>
      </w:tr>
      <w:tr>
        <w:trPr>
          <w:trHeight w:val="733"/>
        </w:trPr>
        <w:tc>
          <w:tcPr>
            <w:tcW w:w="1277" w:type="dxa"/>
            <w:vAlign w:val="center"/>
            <w:vMerge w:val="continue"/>
            <w:textDirection w:val="lrTb"/>
            <w:noWrap w:val="false"/>
          </w:tcPr>
          <w:p>
            <w:pPr>
              <w:jc w:val="center"/>
              <w:rPr>
                <w:rFonts w:ascii="Calibri" w:hAnsi="Calibri" w:eastAsia="宋体" w:cs="Times New Roman"/>
              </w:rPr>
            </w:pPr>
            <w:r>
              <w:rPr>
                <w:rFonts w:ascii="Calibri" w:hAnsi="Calibri" w:eastAsia="宋体" w:cs="Times New Roman"/>
              </w:rPr>
            </w:r>
            <w:r/>
          </w:p>
        </w:tc>
        <w:tc>
          <w:tcPr>
            <w:tcW w:w="1134" w:type="dxa"/>
            <w:vAlign w:val="center"/>
            <w:textDirection w:val="lrTb"/>
            <w:noWrap w:val="false"/>
          </w:tcPr>
          <w:p>
            <w:pPr>
              <w:jc w:val="center"/>
              <w:rPr>
                <w:rFonts w:ascii="Calibri" w:hAnsi="Calibri" w:eastAsia="宋体" w:cs="Times New Roman"/>
              </w:rPr>
            </w:pPr>
            <w:r>
              <w:rPr>
                <w:rFonts w:hint="eastAsia" w:ascii="宋体" w:hAnsi="宋体" w:eastAsia="宋体" w:cs="宋体"/>
                <w:szCs w:val="21"/>
                <w:lang w:bidi="ar"/>
              </w:rPr>
              <w:t xml:space="preserve">实施技术方案</w:t>
            </w:r>
            <w:r>
              <w:rPr>
                <w:rFonts w:hint="eastAsia" w:ascii="宋体" w:hAnsi="宋体" w:eastAsia="宋体" w:cs="宋体"/>
                <w:szCs w:val="21"/>
                <w:lang w:bidi="ar"/>
              </w:rPr>
              <w:br/>
              <w:t xml:space="preserve">（</w:t>
            </w:r>
            <w:r>
              <w:rPr>
                <w:rFonts w:hint="eastAsia" w:ascii="宋体" w:hAnsi="宋体" w:eastAsia="宋体" w:cs="宋体"/>
                <w:szCs w:val="21"/>
                <w:lang w:bidi="ar"/>
              </w:rPr>
              <w:t xml:space="preserve">0</w:t>
            </w:r>
            <w:r>
              <w:rPr>
                <w:rFonts w:ascii="宋体" w:hAnsi="宋体" w:eastAsia="宋体" w:cs="宋体"/>
                <w:szCs w:val="21"/>
                <w:lang w:bidi="ar"/>
              </w:rPr>
              <w:t xml:space="preserve">-</w:t>
            </w:r>
            <w:r>
              <w:rPr>
                <w:rFonts w:hint="eastAsia" w:ascii="宋体" w:hAnsi="宋体" w:eastAsia="宋体" w:cs="宋体"/>
                <w:szCs w:val="21"/>
                <w:lang w:bidi="ar"/>
              </w:rPr>
              <w:t xml:space="preserve">12</w:t>
            </w:r>
            <w:r>
              <w:rPr>
                <w:rFonts w:hint="eastAsia" w:ascii="宋体" w:hAnsi="宋体" w:eastAsia="宋体" w:cs="宋体"/>
                <w:szCs w:val="21"/>
                <w:lang w:bidi="ar"/>
              </w:rPr>
              <w:t xml:space="preserve">分）</w:t>
            </w:r>
            <w:r/>
          </w:p>
        </w:tc>
        <w:tc>
          <w:tcPr>
            <w:tcW w:w="7229" w:type="dxa"/>
            <w:vAlign w:val="center"/>
            <w:textDirection w:val="lrTb"/>
            <w:noWrap w:val="false"/>
          </w:tcPr>
          <w:p>
            <w:pPr>
              <w:jc w:val="left"/>
              <w:rPr>
                <w:rFonts w:ascii="Calibri" w:hAnsi="Calibri" w:eastAsia="宋体" w:cs="Times New Roman"/>
              </w:rPr>
            </w:pPr>
            <w:r>
              <w:rPr>
                <w:rFonts w:hint="eastAsia" w:ascii="宋体" w:hAnsi="宋体" w:eastAsia="宋体" w:cs="宋体"/>
                <w:szCs w:val="21"/>
                <w:lang w:bidi="ar"/>
              </w:rPr>
              <w:t xml:space="preserve">根据投标人针对本项目采购需求内容及现场实际情况提供实施技术方案，包含但不限于供货、测速安装位置、调试、施工组织方案等</w:t>
            </w:r>
            <w:r>
              <w:rPr>
                <w:rFonts w:hint="eastAsia" w:ascii="宋体" w:hAnsi="宋体" w:eastAsia="宋体" w:cs="宋体"/>
                <w:szCs w:val="21"/>
                <w:lang w:bidi="ar"/>
              </w:rPr>
              <w:t xml:space="preserve">进行评审：</w:t>
            </w:r>
            <w:r>
              <w:rPr>
                <w:rFonts w:hint="eastAsia" w:ascii="宋体" w:hAnsi="宋体" w:eastAsia="宋体" w:cs="宋体"/>
                <w:szCs w:val="21"/>
                <w:lang w:bidi="ar"/>
              </w:rPr>
              <w:br/>
              <w:t xml:space="preserve">1、方案内容完善、合理、技术全面、可实施性强的得7-</w:t>
            </w:r>
            <w:r>
              <w:rPr>
                <w:rFonts w:hint="eastAsia" w:ascii="宋体" w:hAnsi="宋体" w:eastAsia="宋体" w:cs="宋体"/>
                <w:szCs w:val="21"/>
                <w:lang w:bidi="ar"/>
              </w:rPr>
              <w:t xml:space="preserve">12</w:t>
            </w:r>
            <w:r>
              <w:rPr>
                <w:rFonts w:hint="eastAsia" w:ascii="宋体" w:hAnsi="宋体" w:eastAsia="宋体" w:cs="宋体"/>
                <w:szCs w:val="21"/>
                <w:lang w:bidi="ar"/>
              </w:rPr>
              <w:t xml:space="preserve">分；</w:t>
            </w:r>
            <w:r>
              <w:rPr>
                <w:rFonts w:hint="eastAsia" w:ascii="宋体" w:hAnsi="宋体" w:eastAsia="宋体" w:cs="宋体"/>
                <w:szCs w:val="21"/>
                <w:lang w:bidi="ar"/>
              </w:rPr>
              <w:br/>
              <w:t xml:space="preserve">2、方案内容较完善、合理、技术较全面、可实施性较强的得4-7分（含）；</w:t>
            </w:r>
            <w:r>
              <w:rPr>
                <w:rFonts w:hint="eastAsia" w:ascii="宋体" w:hAnsi="宋体" w:eastAsia="宋体" w:cs="宋体"/>
                <w:szCs w:val="21"/>
                <w:lang w:bidi="ar"/>
              </w:rPr>
              <w:br/>
              <w:t xml:space="preserve">3、方案内容完善、合理、技术、实施性一般得1-4分（含）；</w:t>
            </w:r>
            <w:r>
              <w:rPr>
                <w:rFonts w:hint="eastAsia" w:ascii="宋体" w:hAnsi="宋体" w:eastAsia="宋体" w:cs="宋体"/>
                <w:szCs w:val="21"/>
                <w:lang w:bidi="ar"/>
              </w:rPr>
              <w:br/>
              <w:t xml:space="preserve">4、未见阐述不得分。</w:t>
            </w:r>
            <w:r/>
          </w:p>
        </w:tc>
      </w:tr>
      <w:tr>
        <w:trPr>
          <w:trHeight w:val="698"/>
        </w:trPr>
        <w:tc>
          <w:tcPr>
            <w:tcW w:w="1277" w:type="dxa"/>
            <w:vAlign w:val="center"/>
            <w:vMerge w:val="continue"/>
            <w:textDirection w:val="lrTb"/>
            <w:noWrap w:val="false"/>
          </w:tcPr>
          <w:p>
            <w:pPr>
              <w:jc w:val="center"/>
              <w:rPr>
                <w:rFonts w:ascii="Calibri" w:hAnsi="Calibri" w:eastAsia="宋体" w:cs="Times New Roman"/>
              </w:rPr>
            </w:pPr>
            <w:r>
              <w:rPr>
                <w:rFonts w:ascii="Calibri" w:hAnsi="Calibri" w:eastAsia="宋体" w:cs="Times New Roman"/>
              </w:rPr>
            </w:r>
            <w:r/>
          </w:p>
        </w:tc>
        <w:tc>
          <w:tcPr>
            <w:tcW w:w="1134" w:type="dxa"/>
            <w:vAlign w:val="center"/>
            <w:textDirection w:val="lrTb"/>
            <w:noWrap w:val="false"/>
          </w:tcPr>
          <w:p>
            <w:pPr>
              <w:jc w:val="center"/>
              <w:rPr>
                <w:rFonts w:ascii="Calibri" w:hAnsi="Calibri" w:eastAsia="宋体" w:cs="Times New Roman"/>
              </w:rPr>
            </w:pPr>
            <w:r>
              <w:rPr>
                <w:rFonts w:hint="eastAsia" w:ascii="宋体" w:hAnsi="宋体" w:eastAsia="宋体" w:cs="宋体"/>
                <w:szCs w:val="21"/>
                <w:lang w:bidi="ar"/>
              </w:rPr>
              <w:t xml:space="preserve">售后服务方案</w:t>
            </w:r>
            <w:r>
              <w:rPr>
                <w:rFonts w:hint="eastAsia" w:ascii="宋体" w:hAnsi="宋体" w:eastAsia="宋体" w:cs="宋体"/>
                <w:szCs w:val="21"/>
                <w:lang w:bidi="ar"/>
              </w:rPr>
              <w:br/>
              <w:t xml:space="preserve">（</w:t>
            </w:r>
            <w:r>
              <w:rPr>
                <w:rFonts w:hint="eastAsia" w:ascii="宋体" w:hAnsi="宋体" w:eastAsia="宋体" w:cs="宋体"/>
                <w:szCs w:val="21"/>
                <w:lang w:bidi="ar"/>
              </w:rPr>
              <w:t xml:space="preserve">0</w:t>
            </w:r>
            <w:r>
              <w:rPr>
                <w:rFonts w:ascii="宋体" w:hAnsi="宋体" w:eastAsia="宋体" w:cs="宋体"/>
                <w:szCs w:val="21"/>
                <w:lang w:bidi="ar"/>
              </w:rPr>
              <w:t xml:space="preserve">-</w:t>
            </w:r>
            <w:r>
              <w:rPr>
                <w:rFonts w:hint="eastAsia" w:ascii="宋体" w:hAnsi="宋体" w:eastAsia="宋体" w:cs="宋体"/>
                <w:szCs w:val="21"/>
                <w:lang w:bidi="ar"/>
              </w:rPr>
              <w:t xml:space="preserve">12</w:t>
            </w:r>
            <w:r>
              <w:rPr>
                <w:rFonts w:hint="eastAsia" w:ascii="宋体" w:hAnsi="宋体" w:eastAsia="宋体" w:cs="宋体"/>
                <w:szCs w:val="21"/>
                <w:lang w:bidi="ar"/>
              </w:rPr>
              <w:t xml:space="preserve">分）</w:t>
            </w:r>
            <w:r/>
          </w:p>
        </w:tc>
        <w:tc>
          <w:tcPr>
            <w:tcW w:w="7229" w:type="dxa"/>
            <w:vAlign w:val="center"/>
            <w:textDirection w:val="lrTb"/>
            <w:noWrap w:val="false"/>
          </w:tcPr>
          <w:p>
            <w:pPr>
              <w:jc w:val="left"/>
              <w:rPr>
                <w:rFonts w:ascii="Calibri" w:hAnsi="Calibri" w:eastAsia="宋体" w:cs="Times New Roman"/>
              </w:rPr>
            </w:pPr>
            <w:r>
              <w:rPr>
                <w:rFonts w:hint="eastAsia" w:ascii="宋体" w:hAnsi="宋体" w:eastAsia="宋体" w:cs="宋体"/>
                <w:szCs w:val="21"/>
                <w:lang w:bidi="ar"/>
              </w:rPr>
              <w:t xml:space="preserve">根据投标人提供的</w:t>
            </w:r>
            <w:r>
              <w:rPr>
                <w:rFonts w:hint="eastAsia" w:ascii="宋体" w:hAnsi="宋体" w:eastAsia="宋体" w:cs="宋体"/>
                <w:szCs w:val="21"/>
                <w:lang w:bidi="ar"/>
              </w:rPr>
              <w:t xml:space="preserve">售后服务方案，包括但不限于服务人员、售后服务内容、响应时间、恢复时效、应急处理故障能力等服务保障进行评审：</w:t>
            </w:r>
            <w:r>
              <w:rPr>
                <w:rFonts w:hint="eastAsia" w:ascii="宋体" w:hAnsi="宋体" w:eastAsia="宋体" w:cs="宋体"/>
                <w:szCs w:val="21"/>
                <w:lang w:bidi="ar"/>
              </w:rPr>
              <w:br/>
              <w:t xml:space="preserve">1、方案阐述详细，响应时间及故障处理及时，人员配备合理，支撑保障措施完善，具备完善的服务保障体系的得</w:t>
            </w:r>
            <w:r>
              <w:rPr>
                <w:rFonts w:hint="eastAsia" w:ascii="宋体" w:hAnsi="宋体" w:eastAsia="宋体" w:cs="宋体"/>
                <w:b/>
                <w:szCs w:val="21"/>
                <w:lang w:bidi="ar"/>
              </w:rPr>
              <w:t xml:space="preserve"> </w:t>
            </w:r>
            <w:r>
              <w:rPr>
                <w:rFonts w:hint="eastAsia" w:ascii="宋体" w:hAnsi="宋体" w:eastAsia="宋体" w:cs="宋体"/>
                <w:szCs w:val="21"/>
                <w:lang w:bidi="ar"/>
              </w:rPr>
              <w:t xml:space="preserve">7-</w:t>
            </w:r>
            <w:r>
              <w:rPr>
                <w:rFonts w:hint="eastAsia" w:ascii="宋体" w:hAnsi="宋体" w:eastAsia="宋体" w:cs="宋体"/>
                <w:szCs w:val="21"/>
                <w:lang w:bidi="ar"/>
              </w:rPr>
              <w:t xml:space="preserve">12</w:t>
            </w:r>
            <w:r>
              <w:rPr>
                <w:rFonts w:hint="eastAsia" w:ascii="宋体" w:hAnsi="宋体" w:eastAsia="宋体" w:cs="宋体"/>
                <w:szCs w:val="21"/>
                <w:lang w:bidi="ar"/>
              </w:rPr>
              <w:t xml:space="preserve">分； </w:t>
            </w:r>
            <w:r>
              <w:rPr>
                <w:rFonts w:hint="eastAsia" w:ascii="宋体" w:hAnsi="宋体" w:eastAsia="宋体" w:cs="宋体"/>
                <w:szCs w:val="21"/>
                <w:lang w:bidi="ar"/>
              </w:rPr>
              <w:br/>
              <w:t xml:space="preserve">2、方案阐述较详细，响应时间及故障处理较及时，人员配备较合理，支撑保障措施较完善，具有一定的服务保障体系的得4-</w:t>
            </w:r>
            <w:r>
              <w:rPr>
                <w:rFonts w:ascii="宋体" w:hAnsi="宋体" w:eastAsia="宋体" w:cs="宋体"/>
                <w:szCs w:val="21"/>
                <w:lang w:bidi="ar"/>
              </w:rPr>
              <w:t xml:space="preserve">7</w:t>
            </w:r>
            <w:r>
              <w:rPr>
                <w:rFonts w:hint="eastAsia" w:ascii="宋体" w:hAnsi="宋体" w:eastAsia="宋体" w:cs="宋体"/>
                <w:szCs w:val="21"/>
                <w:lang w:bidi="ar"/>
              </w:rPr>
              <w:t xml:space="preserve">分（含）；</w:t>
            </w:r>
            <w:r>
              <w:rPr>
                <w:rFonts w:hint="eastAsia" w:ascii="宋体" w:hAnsi="宋体" w:eastAsia="宋体" w:cs="宋体"/>
                <w:szCs w:val="21"/>
                <w:lang w:bidi="ar"/>
              </w:rPr>
              <w:br/>
              <w:t xml:space="preserve">3、方案内容简单粗糙，上述内容有缺项，可实施性一般的得</w:t>
            </w:r>
            <w:r>
              <w:rPr>
                <w:rFonts w:ascii="宋体" w:hAnsi="宋体" w:eastAsia="宋体" w:cs="宋体"/>
                <w:szCs w:val="21"/>
                <w:lang w:bidi="ar"/>
              </w:rPr>
              <w:t xml:space="preserve">1</w:t>
            </w:r>
            <w:r>
              <w:rPr>
                <w:rFonts w:hint="eastAsia" w:ascii="宋体" w:hAnsi="宋体" w:eastAsia="宋体" w:cs="宋体"/>
                <w:szCs w:val="21"/>
                <w:lang w:bidi="ar"/>
              </w:rPr>
              <w:t xml:space="preserve">-</w:t>
            </w:r>
            <w:r>
              <w:rPr>
                <w:rFonts w:ascii="宋体" w:hAnsi="宋体" w:eastAsia="宋体" w:cs="宋体"/>
                <w:szCs w:val="21"/>
                <w:lang w:bidi="ar"/>
              </w:rPr>
              <w:t xml:space="preserve">4</w:t>
            </w:r>
            <w:r>
              <w:rPr>
                <w:rFonts w:hint="eastAsia" w:ascii="宋体" w:hAnsi="宋体" w:eastAsia="宋体" w:cs="宋体"/>
                <w:szCs w:val="21"/>
                <w:lang w:bidi="ar"/>
              </w:rPr>
              <w:t xml:space="preserve">分（含）； </w:t>
            </w:r>
            <w:r>
              <w:rPr>
                <w:rFonts w:hint="eastAsia" w:ascii="宋体" w:hAnsi="宋体" w:eastAsia="宋体" w:cs="宋体"/>
                <w:szCs w:val="21"/>
                <w:lang w:bidi="ar"/>
              </w:rPr>
              <w:br/>
              <w:t xml:space="preserve">4、未见阐述不得分。</w:t>
            </w:r>
            <w:r/>
          </w:p>
        </w:tc>
      </w:tr>
      <w:tr>
        <w:trPr>
          <w:trHeight w:val="733"/>
        </w:trPr>
        <w:tc>
          <w:tcPr>
            <w:tcW w:w="1277" w:type="dxa"/>
            <w:vAlign w:val="center"/>
            <w:vMerge w:val="restart"/>
            <w:textDirection w:val="lrTb"/>
            <w:noWrap w:val="false"/>
          </w:tcPr>
          <w:p>
            <w:pPr>
              <w:jc w:val="center"/>
              <w:rPr>
                <w:rFonts w:ascii="Calibri" w:hAnsi="Calibri" w:eastAsia="宋体" w:cs="Times New Roman"/>
                <w:sz w:val="24"/>
                <w:szCs w:val="24"/>
              </w:rPr>
            </w:pPr>
            <w:r>
              <w:rPr>
                <w:rFonts w:hint="eastAsia" w:ascii="宋体" w:hAnsi="宋体" w:eastAsia="宋体" w:cs="宋体"/>
                <w:sz w:val="24"/>
                <w:szCs w:val="24"/>
                <w:lang w:bidi="ar"/>
              </w:rPr>
              <w:t xml:space="preserve">商务部分</w:t>
            </w:r>
            <w:r>
              <w:rPr>
                <w:rFonts w:hint="eastAsia" w:ascii="宋体" w:hAnsi="宋体" w:eastAsia="宋体" w:cs="宋体"/>
                <w:sz w:val="24"/>
                <w:szCs w:val="24"/>
                <w:lang w:bidi="ar"/>
              </w:rPr>
              <w:br/>
              <w:t xml:space="preserve">（</w:t>
            </w:r>
            <w:r>
              <w:rPr>
                <w:rFonts w:hint="eastAsia" w:ascii="宋体" w:hAnsi="宋体" w:eastAsia="宋体" w:cs="宋体"/>
                <w:sz w:val="24"/>
                <w:szCs w:val="24"/>
                <w:lang w:bidi="ar"/>
              </w:rPr>
              <w:t xml:space="preserve">26</w:t>
            </w:r>
            <w:r>
              <w:rPr>
                <w:rFonts w:hint="eastAsia" w:ascii="宋体" w:hAnsi="宋体" w:eastAsia="宋体" w:cs="宋体"/>
                <w:sz w:val="24"/>
                <w:szCs w:val="24"/>
                <w:lang w:bidi="ar"/>
              </w:rPr>
              <w:t xml:space="preserve">分）</w:t>
            </w:r>
            <w:r/>
          </w:p>
        </w:tc>
        <w:tc>
          <w:tcPr>
            <w:tcW w:w="1134" w:type="dxa"/>
            <w:vAlign w:val="center"/>
            <w:textDirection w:val="lrTb"/>
            <w:noWrap w:val="false"/>
          </w:tcPr>
          <w:p>
            <w:pPr>
              <w:jc w:val="center"/>
              <w:rPr>
                <w:rFonts w:ascii="Calibri" w:hAnsi="Calibri" w:eastAsia="宋体" w:cs="Times New Roman"/>
              </w:rPr>
            </w:pPr>
            <w:r>
              <w:rPr>
                <w:rFonts w:hint="eastAsia" w:ascii="宋体" w:hAnsi="宋体" w:eastAsia="宋体" w:cs="宋体"/>
                <w:szCs w:val="21"/>
                <w:lang w:bidi="ar"/>
              </w:rPr>
              <w:t xml:space="preserve">投标人履约能力</w:t>
            </w:r>
            <w:r>
              <w:rPr>
                <w:rFonts w:hint="eastAsia" w:ascii="宋体" w:hAnsi="宋体" w:eastAsia="宋体" w:cs="宋体"/>
                <w:szCs w:val="21"/>
                <w:lang w:bidi="ar"/>
              </w:rPr>
              <w:br/>
              <w:t xml:space="preserve">（</w:t>
            </w:r>
            <w:r>
              <w:rPr>
                <w:rFonts w:hint="eastAsia" w:ascii="宋体" w:hAnsi="宋体" w:eastAsia="宋体" w:cs="宋体"/>
                <w:szCs w:val="21"/>
                <w:lang w:bidi="ar"/>
              </w:rPr>
              <w:t xml:space="preserve">0</w:t>
            </w:r>
            <w:r>
              <w:rPr>
                <w:rFonts w:ascii="宋体" w:hAnsi="宋体" w:eastAsia="宋体" w:cs="宋体"/>
                <w:szCs w:val="21"/>
                <w:lang w:bidi="ar"/>
              </w:rPr>
              <w:t xml:space="preserve">-</w:t>
            </w:r>
            <w:r>
              <w:rPr>
                <w:rFonts w:hint="eastAsia" w:ascii="宋体" w:hAnsi="宋体" w:eastAsia="宋体" w:cs="宋体"/>
                <w:szCs w:val="21"/>
                <w:lang w:bidi="ar"/>
              </w:rPr>
              <w:t xml:space="preserve">6</w:t>
            </w:r>
            <w:r>
              <w:rPr>
                <w:rFonts w:hint="eastAsia" w:ascii="宋体" w:hAnsi="宋体" w:eastAsia="宋体" w:cs="宋体"/>
                <w:szCs w:val="21"/>
                <w:lang w:bidi="ar"/>
              </w:rPr>
              <w:t xml:space="preserve">分）</w:t>
            </w:r>
            <w:r/>
          </w:p>
        </w:tc>
        <w:tc>
          <w:tcPr>
            <w:tcW w:w="7229" w:type="dxa"/>
            <w:vAlign w:val="center"/>
            <w:textDirection w:val="lrTb"/>
            <w:noWrap w:val="false"/>
          </w:tcPr>
          <w:p>
            <w:pPr>
              <w:jc w:val="left"/>
              <w:widowControl/>
              <w:rPr>
                <w:rFonts w:ascii="宋体" w:hAnsi="宋体" w:eastAsia="宋体" w:cs="Arial"/>
                <w:szCs w:val="21"/>
              </w:rPr>
            </w:pPr>
            <w:r>
              <w:rPr>
                <w:rFonts w:hint="eastAsia" w:ascii="宋体" w:hAnsi="宋体" w:eastAsia="宋体" w:cs="宋体"/>
                <w:szCs w:val="21"/>
                <w:lang w:bidi="ar"/>
              </w:rPr>
              <w:t xml:space="preserve">1、投标人具有质量管理体系标准认证ISO9001的得</w:t>
            </w:r>
            <w:r>
              <w:rPr>
                <w:rFonts w:hint="eastAsia" w:ascii="宋体" w:hAnsi="宋体" w:eastAsia="宋体" w:cs="宋体"/>
                <w:szCs w:val="21"/>
                <w:lang w:bidi="ar"/>
              </w:rPr>
              <w:t xml:space="preserve">1</w:t>
            </w:r>
            <w:r>
              <w:rPr>
                <w:rFonts w:hint="eastAsia" w:ascii="宋体" w:hAnsi="宋体" w:eastAsia="宋体" w:cs="宋体"/>
                <w:szCs w:val="21"/>
                <w:lang w:bidi="ar"/>
              </w:rPr>
              <w:t xml:space="preserve">分，</w:t>
            </w:r>
            <w:r>
              <w:rPr>
                <w:rFonts w:hint="eastAsia" w:ascii="宋体" w:hAnsi="宋体" w:eastAsia="宋体" w:cs="Arial"/>
                <w:b/>
                <w:szCs w:val="21"/>
              </w:rPr>
              <w:t xml:space="preserve">最高得</w:t>
            </w:r>
            <w:r>
              <w:rPr>
                <w:rFonts w:hint="eastAsia" w:ascii="宋体" w:hAnsi="宋体" w:eastAsia="宋体" w:cs="Arial"/>
                <w:b/>
                <w:szCs w:val="21"/>
              </w:rPr>
              <w:t xml:space="preserve">1</w:t>
            </w:r>
            <w:r>
              <w:rPr>
                <w:rFonts w:hint="eastAsia" w:ascii="宋体" w:hAnsi="宋体" w:eastAsia="宋体" w:cs="Arial"/>
                <w:b/>
                <w:szCs w:val="21"/>
              </w:rPr>
              <w:t xml:space="preserve">分</w:t>
            </w:r>
            <w:r>
              <w:rPr>
                <w:rFonts w:hint="eastAsia" w:ascii="宋体" w:hAnsi="宋体" w:eastAsia="宋体" w:cs="Arial"/>
                <w:szCs w:val="21"/>
              </w:rPr>
              <w:t xml:space="preserve">。</w:t>
            </w:r>
            <w:r/>
          </w:p>
          <w:p>
            <w:pPr>
              <w:jc w:val="left"/>
              <w:widowControl/>
              <w:rPr>
                <w:rFonts w:ascii="宋体" w:hAnsi="宋体" w:eastAsia="宋体" w:cs="宋体"/>
                <w:szCs w:val="21"/>
                <w:lang w:bidi="ar"/>
              </w:rPr>
            </w:pPr>
            <w:r>
              <w:rPr>
                <w:rFonts w:hint="eastAsia" w:ascii="宋体" w:hAnsi="宋体" w:eastAsia="宋体" w:cs="宋体"/>
                <w:szCs w:val="21"/>
                <w:lang w:bidi="ar"/>
              </w:rPr>
              <w:t xml:space="preserve">（</w:t>
            </w:r>
            <w:bookmarkStart w:id="312" w:name="OLE_LINK64"/>
            <w:r/>
            <w:bookmarkStart w:id="313" w:name="OLE_LINK67"/>
            <w:r>
              <w:rPr>
                <w:rFonts w:hint="eastAsia" w:ascii="宋体" w:hAnsi="宋体" w:eastAsia="宋体" w:cs="宋体"/>
                <w:szCs w:val="21"/>
                <w:lang w:bidi="ar"/>
              </w:rPr>
              <w:t xml:space="preserve">需提供证书原件扫描件</w:t>
            </w:r>
            <w:bookmarkEnd w:id="312"/>
            <w:r/>
            <w:bookmarkEnd w:id="313"/>
            <w:r>
              <w:rPr>
                <w:rFonts w:hint="eastAsia" w:ascii="宋体" w:hAnsi="宋体" w:eastAsia="宋体" w:cs="宋体"/>
                <w:szCs w:val="21"/>
                <w:lang w:bidi="ar"/>
              </w:rPr>
              <w:t xml:space="preserve">，证书</w:t>
            </w:r>
            <w:r>
              <w:rPr>
                <w:rFonts w:hint="eastAsia" w:ascii="宋体" w:hAnsi="宋体" w:eastAsia="宋体" w:cs="宋体"/>
                <w:szCs w:val="21"/>
                <w:lang w:bidi="ar"/>
              </w:rPr>
              <w:t xml:space="preserve">认证范围需覆盖“计算机信息系统集成”，且同时提供全国认证认可信息公共服务平台查询截图，否则该项不得分。）</w:t>
            </w:r>
            <w:r/>
          </w:p>
          <w:p>
            <w:pPr>
              <w:jc w:val="left"/>
              <w:widowControl/>
              <w:rPr>
                <w:rFonts w:ascii="宋体" w:hAnsi="宋体" w:eastAsia="宋体" w:cs="Arial"/>
                <w:szCs w:val="21"/>
              </w:rPr>
            </w:pPr>
            <w:r>
              <w:rPr>
                <w:rFonts w:hint="eastAsia" w:ascii="宋体" w:hAnsi="宋体" w:eastAsia="宋体" w:cs="宋体"/>
                <w:szCs w:val="21"/>
                <w:lang w:bidi="ar"/>
              </w:rPr>
              <w:t xml:space="preserve">2、投标人具有GB/T23331/ISO50001能源管理体系认证、绿色管理体系认证证书的，</w:t>
            </w:r>
            <w:r>
              <w:rPr>
                <w:rFonts w:hint="eastAsia" w:ascii="Times New Roman" w:hAnsi="Times New Roman" w:eastAsia="宋体" w:cs="Times New Roman"/>
                <w:szCs w:val="21"/>
              </w:rPr>
              <w:t xml:space="preserve">每有</w:t>
            </w:r>
            <w:r>
              <w:rPr>
                <w:rFonts w:ascii="Times New Roman" w:hAnsi="Times New Roman" w:eastAsia="宋体" w:cs="Times New Roman"/>
                <w:szCs w:val="21"/>
              </w:rPr>
              <w:t xml:space="preserve">1</w:t>
            </w:r>
            <w:r>
              <w:rPr>
                <w:rFonts w:hint="eastAsia" w:ascii="Times New Roman" w:hAnsi="Times New Roman" w:eastAsia="宋体" w:cs="Times New Roman"/>
                <w:szCs w:val="21"/>
              </w:rPr>
              <w:t xml:space="preserve">个</w:t>
            </w:r>
            <w:r>
              <w:rPr>
                <w:rFonts w:hint="eastAsia" w:ascii="宋体" w:hAnsi="宋体" w:eastAsia="宋体" w:cs="Arial"/>
                <w:szCs w:val="21"/>
              </w:rPr>
              <w:t xml:space="preserve">得</w:t>
            </w:r>
            <w:r>
              <w:rPr>
                <w:rFonts w:hint="eastAsia" w:ascii="宋体" w:hAnsi="宋体" w:eastAsia="宋体" w:cs="Arial"/>
                <w:szCs w:val="21"/>
              </w:rPr>
              <w:t xml:space="preserve">1</w:t>
            </w:r>
            <w:r>
              <w:rPr>
                <w:rFonts w:hint="eastAsia" w:ascii="宋体" w:hAnsi="宋体" w:eastAsia="宋体" w:cs="Arial"/>
                <w:szCs w:val="21"/>
              </w:rPr>
              <w:t xml:space="preserve">分，</w:t>
            </w:r>
            <w:r>
              <w:rPr>
                <w:rFonts w:hint="eastAsia" w:ascii="宋体" w:hAnsi="宋体" w:eastAsia="宋体" w:cs="Arial"/>
                <w:b/>
                <w:szCs w:val="21"/>
              </w:rPr>
              <w:t xml:space="preserve">最高得</w:t>
            </w:r>
            <w:r>
              <w:rPr>
                <w:rFonts w:hint="eastAsia" w:ascii="宋体" w:hAnsi="宋体" w:eastAsia="宋体" w:cs="Arial"/>
                <w:b/>
                <w:szCs w:val="21"/>
              </w:rPr>
              <w:t xml:space="preserve">2</w:t>
            </w:r>
            <w:r>
              <w:rPr>
                <w:rFonts w:hint="eastAsia" w:ascii="宋体" w:hAnsi="宋体" w:eastAsia="宋体" w:cs="Arial"/>
                <w:b/>
                <w:szCs w:val="21"/>
              </w:rPr>
              <w:t xml:space="preserve">分</w:t>
            </w:r>
            <w:r>
              <w:rPr>
                <w:rFonts w:hint="eastAsia" w:ascii="宋体" w:hAnsi="宋体" w:eastAsia="宋体" w:cs="Arial"/>
                <w:szCs w:val="21"/>
              </w:rPr>
              <w:t xml:space="preserve">。</w:t>
            </w:r>
            <w:r/>
          </w:p>
          <w:p>
            <w:pPr>
              <w:jc w:val="left"/>
              <w:widowControl/>
              <w:rPr>
                <w:rFonts w:ascii="宋体" w:hAnsi="宋体" w:eastAsia="宋体" w:cs="Arial"/>
                <w:szCs w:val="21"/>
              </w:rPr>
            </w:pPr>
            <w:r>
              <w:rPr>
                <w:rFonts w:hint="eastAsia" w:ascii="宋体" w:hAnsi="宋体" w:eastAsia="宋体" w:cs="宋体"/>
                <w:szCs w:val="21"/>
                <w:lang w:bidi="ar"/>
              </w:rPr>
              <w:t xml:space="preserve">（</w:t>
            </w:r>
            <w:r>
              <w:rPr>
                <w:rFonts w:hint="eastAsia" w:ascii="宋体" w:hAnsi="宋体" w:eastAsia="宋体" w:cs="宋体"/>
                <w:szCs w:val="21"/>
                <w:lang w:bidi="ar"/>
              </w:rPr>
              <w:t xml:space="preserve">需提供证书原件扫描件，证书</w:t>
            </w:r>
            <w:r>
              <w:rPr>
                <w:rFonts w:hint="eastAsia" w:ascii="宋体" w:hAnsi="宋体" w:eastAsia="宋体" w:cs="宋体"/>
                <w:szCs w:val="21"/>
                <w:lang w:bidi="ar"/>
              </w:rPr>
              <w:t xml:space="preserve">认证范围需覆盖“计算机信息系统集成”，且同时提供全国认证认可信息公共服务平台查询截图，否则该项不得分。）</w:t>
            </w:r>
            <w:r>
              <w:rPr>
                <w:rFonts w:hint="eastAsia" w:ascii="宋体" w:hAnsi="宋体" w:eastAsia="宋体" w:cs="宋体"/>
                <w:szCs w:val="21"/>
                <w:lang w:bidi="ar"/>
              </w:rPr>
              <w:br/>
            </w:r>
            <w:r>
              <w:rPr>
                <w:rFonts w:ascii="宋体" w:hAnsi="宋体" w:eastAsia="宋体" w:cs="宋体"/>
                <w:szCs w:val="21"/>
                <w:lang w:bidi="ar"/>
              </w:rPr>
              <w:t xml:space="preserve">3</w:t>
            </w:r>
            <w:r>
              <w:rPr>
                <w:rFonts w:hint="eastAsia" w:ascii="宋体" w:hAnsi="宋体" w:eastAsia="宋体" w:cs="宋体"/>
                <w:szCs w:val="21"/>
                <w:lang w:bidi="ar"/>
              </w:rPr>
              <w:t xml:space="preserve">、投标人具有GB/T36733、19039及CTS认证证书的，</w:t>
            </w:r>
            <w:r>
              <w:rPr>
                <w:rFonts w:hint="eastAsia" w:ascii="Times New Roman" w:hAnsi="Times New Roman" w:eastAsia="宋体" w:cs="Times New Roman"/>
                <w:szCs w:val="21"/>
              </w:rPr>
              <w:t xml:space="preserve">每有</w:t>
            </w:r>
            <w:r>
              <w:rPr>
                <w:rFonts w:ascii="Times New Roman" w:hAnsi="Times New Roman" w:eastAsia="宋体" w:cs="Times New Roman"/>
                <w:szCs w:val="21"/>
              </w:rPr>
              <w:t xml:space="preserve">1</w:t>
            </w:r>
            <w:r>
              <w:rPr>
                <w:rFonts w:hint="eastAsia" w:ascii="Times New Roman" w:hAnsi="Times New Roman" w:eastAsia="宋体" w:cs="Times New Roman"/>
                <w:szCs w:val="21"/>
              </w:rPr>
              <w:t xml:space="preserve">个</w:t>
            </w:r>
            <w:r>
              <w:rPr>
                <w:rFonts w:hint="eastAsia" w:ascii="宋体" w:hAnsi="宋体" w:eastAsia="宋体" w:cs="Arial"/>
                <w:szCs w:val="21"/>
              </w:rPr>
              <w:t xml:space="preserve">得1分，</w:t>
            </w:r>
            <w:r>
              <w:rPr>
                <w:rFonts w:hint="eastAsia" w:ascii="宋体" w:hAnsi="宋体" w:eastAsia="宋体" w:cs="Arial"/>
                <w:b/>
                <w:szCs w:val="21"/>
              </w:rPr>
              <w:t xml:space="preserve">最高得3分</w:t>
            </w:r>
            <w:r>
              <w:rPr>
                <w:rFonts w:hint="eastAsia" w:ascii="宋体" w:hAnsi="宋体" w:eastAsia="宋体" w:cs="Arial"/>
                <w:szCs w:val="21"/>
              </w:rPr>
              <w:t xml:space="preserve">。</w:t>
            </w:r>
            <w:r>
              <w:rPr>
                <w:rFonts w:hint="eastAsia" w:ascii="宋体" w:hAnsi="宋体" w:eastAsia="宋体" w:cs="宋体"/>
                <w:szCs w:val="21"/>
                <w:lang w:bidi="ar"/>
              </w:rPr>
              <w:t xml:space="preserve">（</w:t>
            </w:r>
            <w:bookmarkStart w:id="314" w:name="OLE_LINK42"/>
            <w:r/>
            <w:bookmarkStart w:id="315" w:name="OLE_LINK53"/>
            <w:r>
              <w:rPr>
                <w:rFonts w:hint="eastAsia" w:ascii="宋体" w:hAnsi="宋体" w:eastAsia="宋体" w:cs="宋体"/>
                <w:szCs w:val="21"/>
                <w:lang w:bidi="ar"/>
              </w:rPr>
              <w:t xml:space="preserve">提供</w:t>
            </w:r>
            <w:r>
              <w:rPr>
                <w:rFonts w:hint="eastAsia" w:ascii="宋体" w:hAnsi="宋体" w:eastAsia="宋体" w:cs="宋体"/>
                <w:szCs w:val="21"/>
                <w:lang w:bidi="ar"/>
              </w:rPr>
              <w:t xml:space="preserve">证书原件扫描件</w:t>
            </w:r>
            <w:bookmarkEnd w:id="314"/>
            <w:r/>
            <w:bookmarkEnd w:id="315"/>
            <w:r>
              <w:rPr>
                <w:rFonts w:hint="eastAsia" w:ascii="宋体" w:hAnsi="宋体" w:eastAsia="宋体" w:cs="宋体"/>
                <w:szCs w:val="21"/>
                <w:lang w:bidi="ar"/>
              </w:rPr>
              <w:t xml:space="preserve">，否则不得分。</w:t>
            </w:r>
            <w:r>
              <w:rPr>
                <w:rFonts w:hint="eastAsia" w:ascii="宋体" w:hAnsi="宋体" w:eastAsia="宋体" w:cs="Arial"/>
                <w:szCs w:val="21"/>
              </w:rPr>
              <w:t xml:space="preserve">）</w:t>
            </w:r>
            <w:r/>
          </w:p>
        </w:tc>
      </w:tr>
      <w:tr>
        <w:trPr>
          <w:trHeight w:val="698"/>
        </w:trPr>
        <w:tc>
          <w:tcPr>
            <w:tcW w:w="1277" w:type="dxa"/>
            <w:vAlign w:val="center"/>
            <w:vMerge w:val="continue"/>
            <w:textDirection w:val="lrTb"/>
            <w:noWrap w:val="false"/>
          </w:tcPr>
          <w:p>
            <w:pPr>
              <w:jc w:val="center"/>
              <w:rPr>
                <w:rFonts w:ascii="Calibri" w:hAnsi="Calibri" w:eastAsia="宋体" w:cs="Times New Roman"/>
              </w:rPr>
            </w:pPr>
            <w:r>
              <w:rPr>
                <w:rFonts w:ascii="Calibri" w:hAnsi="Calibri" w:eastAsia="宋体" w:cs="Times New Roman"/>
              </w:rPr>
            </w:r>
            <w:r/>
          </w:p>
        </w:tc>
        <w:tc>
          <w:tcPr>
            <w:tcW w:w="1134" w:type="dxa"/>
            <w:vAlign w:val="center"/>
            <w:textDirection w:val="lrTb"/>
            <w:noWrap w:val="false"/>
          </w:tcPr>
          <w:p>
            <w:pPr>
              <w:jc w:val="center"/>
              <w:rPr>
                <w:rFonts w:ascii="宋体" w:hAnsi="宋体" w:eastAsia="宋体" w:cs="宋体"/>
                <w:szCs w:val="21"/>
                <w:lang w:bidi="ar"/>
              </w:rPr>
            </w:pPr>
            <w:r>
              <w:rPr>
                <w:rFonts w:hint="eastAsia" w:ascii="宋体" w:hAnsi="宋体" w:eastAsia="宋体" w:cs="宋体"/>
                <w:szCs w:val="21"/>
                <w:lang w:bidi="ar"/>
              </w:rPr>
              <w:t xml:space="preserve">制造商研发能力</w:t>
            </w:r>
            <w:r/>
          </w:p>
          <w:p>
            <w:pPr>
              <w:jc w:val="center"/>
              <w:rPr>
                <w:rFonts w:ascii="Calibri" w:hAnsi="Calibri" w:eastAsia="宋体" w:cs="Times New Roman"/>
              </w:rPr>
            </w:pPr>
            <w:r>
              <w:rPr>
                <w:rFonts w:hint="eastAsia" w:ascii="宋体" w:hAnsi="宋体" w:eastAsia="宋体" w:cs="宋体"/>
                <w:szCs w:val="21"/>
                <w:lang w:bidi="ar"/>
              </w:rPr>
              <w:t xml:space="preserve">（</w:t>
            </w:r>
            <w:r>
              <w:rPr>
                <w:rFonts w:hint="eastAsia" w:ascii="宋体" w:hAnsi="宋体" w:eastAsia="宋体" w:cs="宋体"/>
                <w:szCs w:val="21"/>
                <w:lang w:bidi="ar"/>
              </w:rPr>
              <w:t xml:space="preserve">0</w:t>
            </w:r>
            <w:r>
              <w:rPr>
                <w:rFonts w:ascii="宋体" w:hAnsi="宋体" w:eastAsia="宋体" w:cs="宋体"/>
                <w:szCs w:val="21"/>
                <w:lang w:bidi="ar"/>
              </w:rPr>
              <w:t xml:space="preserve">-</w:t>
            </w:r>
            <w:r>
              <w:rPr>
                <w:rFonts w:ascii="宋体" w:hAnsi="宋体" w:eastAsia="宋体" w:cs="宋体"/>
                <w:szCs w:val="21"/>
                <w:lang w:bidi="ar"/>
              </w:rPr>
              <w:t xml:space="preserve">9</w:t>
            </w:r>
            <w:r>
              <w:rPr>
                <w:rFonts w:hint="eastAsia" w:ascii="宋体" w:hAnsi="宋体" w:eastAsia="宋体" w:cs="宋体"/>
                <w:szCs w:val="21"/>
                <w:lang w:bidi="ar"/>
              </w:rPr>
              <w:t xml:space="preserve">分）</w:t>
            </w:r>
            <w:r/>
          </w:p>
        </w:tc>
        <w:tc>
          <w:tcPr>
            <w:tcW w:w="7229" w:type="dxa"/>
            <w:vAlign w:val="center"/>
            <w:textDirection w:val="lrTb"/>
            <w:noWrap w:val="false"/>
          </w:tcPr>
          <w:p>
            <w:pPr>
              <w:jc w:val="left"/>
              <w:rPr>
                <w:rFonts w:ascii="Calibri" w:hAnsi="Calibri" w:eastAsia="宋体" w:cs="Times New Roman"/>
              </w:rPr>
            </w:pPr>
            <w:r>
              <w:rPr>
                <w:rFonts w:hint="eastAsia" w:ascii="宋体" w:hAnsi="宋体" w:eastAsia="宋体" w:cs="宋体"/>
                <w:szCs w:val="21"/>
                <w:lang w:bidi="ar"/>
              </w:rPr>
              <w:t xml:space="preserve">提供测速仪超速自动抓拍后台管理系统、测速仪超速数据自动抓拍系统、机动车（含新能源）车牌自动识别系统的软件著作权登记证书，每提供1个软件著作权登记证书的得</w:t>
            </w:r>
            <w:r>
              <w:rPr>
                <w:rFonts w:ascii="宋体" w:hAnsi="宋体" w:eastAsia="宋体" w:cs="宋体"/>
                <w:szCs w:val="21"/>
                <w:lang w:bidi="ar"/>
              </w:rPr>
              <w:t xml:space="preserve">3</w:t>
            </w:r>
            <w:r>
              <w:rPr>
                <w:rFonts w:hint="eastAsia" w:ascii="宋体" w:hAnsi="宋体" w:eastAsia="宋体" w:cs="宋体"/>
                <w:szCs w:val="21"/>
                <w:lang w:bidi="ar"/>
              </w:rPr>
              <w:t xml:space="preserve">分，最多得</w:t>
            </w:r>
            <w:r>
              <w:rPr>
                <w:rFonts w:ascii="宋体" w:hAnsi="宋体" w:eastAsia="宋体" w:cs="宋体"/>
                <w:szCs w:val="21"/>
                <w:lang w:bidi="ar"/>
              </w:rPr>
              <w:t xml:space="preserve">9</w:t>
            </w:r>
            <w:r>
              <w:rPr>
                <w:rFonts w:hint="eastAsia" w:ascii="宋体" w:hAnsi="宋体" w:eastAsia="宋体" w:cs="宋体"/>
                <w:szCs w:val="21"/>
                <w:lang w:bidi="ar"/>
              </w:rPr>
              <w:t xml:space="preserve">分。</w:t>
            </w:r>
            <w:r>
              <w:rPr>
                <w:rFonts w:hint="eastAsia" w:ascii="宋体" w:hAnsi="宋体" w:eastAsia="宋体" w:cs="宋体"/>
                <w:b/>
                <w:szCs w:val="21"/>
                <w:lang w:bidi="ar"/>
              </w:rPr>
              <w:t xml:space="preserve">（提供以上证明材料上传至响应文件中，否则不得分。）</w:t>
            </w:r>
            <w:r/>
          </w:p>
        </w:tc>
      </w:tr>
      <w:tr>
        <w:trPr>
          <w:trHeight w:val="274"/>
        </w:trPr>
        <w:tc>
          <w:tcPr>
            <w:tcW w:w="1277" w:type="dxa"/>
            <w:vAlign w:val="center"/>
            <w:vMerge w:val="continue"/>
            <w:textDirection w:val="lrTb"/>
            <w:noWrap w:val="false"/>
          </w:tcPr>
          <w:p>
            <w:pPr>
              <w:jc w:val="center"/>
              <w:rPr>
                <w:rFonts w:ascii="Calibri" w:hAnsi="Calibri" w:eastAsia="宋体" w:cs="Times New Roman"/>
              </w:rPr>
            </w:pPr>
            <w:r>
              <w:rPr>
                <w:rFonts w:ascii="Calibri" w:hAnsi="Calibri" w:eastAsia="宋体" w:cs="Times New Roman"/>
              </w:rPr>
            </w:r>
            <w:r/>
          </w:p>
        </w:tc>
        <w:tc>
          <w:tcPr>
            <w:tcW w:w="1134" w:type="dxa"/>
            <w:vAlign w:val="center"/>
            <w:textDirection w:val="lrTb"/>
            <w:noWrap w:val="false"/>
          </w:tcPr>
          <w:p>
            <w:pPr>
              <w:jc w:val="center"/>
              <w:rPr>
                <w:rFonts w:ascii="宋体" w:hAnsi="宋体" w:eastAsia="宋体" w:cs="宋体"/>
                <w:szCs w:val="21"/>
                <w:lang w:bidi="ar"/>
              </w:rPr>
            </w:pPr>
            <w:r/>
            <w:bookmarkStart w:id="316" w:name="OLE_LINK119"/>
            <w:r/>
            <w:bookmarkStart w:id="317" w:name="OLE_LINK123"/>
            <w:r>
              <w:rPr>
                <w:rFonts w:hint="eastAsia" w:ascii="宋体" w:hAnsi="宋体" w:eastAsia="宋体" w:cs="宋体"/>
                <w:szCs w:val="21"/>
                <w:lang w:bidi="ar"/>
              </w:rPr>
              <w:t xml:space="preserve">节能环保</w:t>
            </w:r>
            <w:bookmarkEnd w:id="316"/>
            <w:r/>
            <w:bookmarkEnd w:id="317"/>
            <w:r>
              <w:rPr>
                <w:rFonts w:hint="eastAsia" w:ascii="宋体" w:hAnsi="宋体" w:eastAsia="宋体" w:cs="宋体"/>
                <w:szCs w:val="21"/>
                <w:lang w:bidi="ar"/>
              </w:rPr>
              <w:t xml:space="preserve">（0-2分）</w:t>
            </w:r>
            <w:r/>
          </w:p>
        </w:tc>
        <w:tc>
          <w:tcPr>
            <w:tcW w:w="7229" w:type="dxa"/>
            <w:vAlign w:val="center"/>
            <w:textDirection w:val="lrTb"/>
            <w:noWrap w:val="false"/>
          </w:tcPr>
          <w:p>
            <w:pPr>
              <w:spacing w:line="0" w:lineRule="atLeast"/>
              <w:rPr>
                <w:rFonts w:ascii="宋体" w:hAnsi="宋体" w:eastAsia="宋体" w:cs="Times New Roman"/>
                <w:szCs w:val="21"/>
              </w:rPr>
            </w:pPr>
            <w:r>
              <w:rPr>
                <w:rFonts w:hint="eastAsia" w:ascii="宋体" w:hAnsi="宋体" w:eastAsia="宋体" w:cs="Times New Roman"/>
                <w:szCs w:val="21"/>
              </w:rPr>
              <w:t xml:space="preserve">1、投标产品属于财政部、国家发改委公布的“节能产品品目清单”范围内的，投标人提供国家确定的认证机构出具的、处于有效期之内的该节能产品认证证书复印件的，有1个得0.5分，最多得1分。</w:t>
            </w:r>
            <w:r/>
          </w:p>
          <w:p>
            <w:pPr>
              <w:spacing w:line="0" w:lineRule="atLeast"/>
              <w:rPr>
                <w:rFonts w:ascii="宋体" w:hAnsi="宋体" w:eastAsia="宋体" w:cs="Times New Roman"/>
                <w:szCs w:val="21"/>
              </w:rPr>
            </w:pPr>
            <w:r>
              <w:rPr>
                <w:rFonts w:hint="eastAsia" w:ascii="宋体" w:hAnsi="宋体" w:eastAsia="宋体" w:cs="Times New Roman"/>
                <w:szCs w:val="21"/>
              </w:rPr>
              <w:t xml:space="preserve">2、投标产品属于财政部、生态环境部公布的“环境标志产品品目清单”范围内的，投标人提供国家确定的认证机构出具的、处于有效期内的该投标产品</w:t>
            </w:r>
            <w:r>
              <w:rPr>
                <w:rFonts w:hint="eastAsia" w:ascii="宋体" w:hAnsi="宋体" w:eastAsia="宋体" w:cs="Times New Roman"/>
                <w:szCs w:val="21"/>
              </w:rPr>
              <w:t xml:space="preserve">环境标志产品认证证书复印件的，有1个得0.5分，最多得1分。</w:t>
            </w:r>
            <w:r/>
          </w:p>
        </w:tc>
      </w:tr>
      <w:tr>
        <w:trPr>
          <w:trHeight w:val="733"/>
        </w:trPr>
        <w:tc>
          <w:tcPr>
            <w:tcW w:w="1277" w:type="dxa"/>
            <w:vAlign w:val="center"/>
            <w:vMerge w:val="continue"/>
            <w:textDirection w:val="lrTb"/>
            <w:noWrap w:val="false"/>
          </w:tcPr>
          <w:p>
            <w:pPr>
              <w:jc w:val="center"/>
              <w:rPr>
                <w:rFonts w:ascii="Calibri" w:hAnsi="Calibri" w:eastAsia="宋体" w:cs="Times New Roman"/>
              </w:rPr>
            </w:pPr>
            <w:r>
              <w:rPr>
                <w:rFonts w:ascii="Calibri" w:hAnsi="Calibri" w:eastAsia="宋体" w:cs="Times New Roman"/>
              </w:rPr>
            </w:r>
            <w:r/>
          </w:p>
        </w:tc>
        <w:tc>
          <w:tcPr>
            <w:tcW w:w="1134" w:type="dxa"/>
            <w:vAlign w:val="center"/>
            <w:textDirection w:val="lrTb"/>
            <w:noWrap w:val="false"/>
          </w:tcPr>
          <w:p>
            <w:pPr>
              <w:jc w:val="center"/>
              <w:rPr>
                <w:rFonts w:ascii="Calibri" w:hAnsi="Calibri" w:eastAsia="宋体" w:cs="Times New Roman"/>
              </w:rPr>
            </w:pPr>
            <w:r>
              <w:rPr>
                <w:rFonts w:hint="eastAsia" w:ascii="宋体" w:hAnsi="宋体" w:eastAsia="宋体" w:cs="宋体"/>
                <w:szCs w:val="21"/>
                <w:lang w:bidi="ar"/>
              </w:rPr>
              <w:t xml:space="preserve">类似业绩</w:t>
            </w:r>
            <w:r>
              <w:rPr>
                <w:rFonts w:hint="eastAsia" w:ascii="宋体" w:hAnsi="宋体" w:eastAsia="宋体" w:cs="宋体"/>
                <w:szCs w:val="21"/>
                <w:lang w:bidi="ar"/>
              </w:rPr>
              <w:br/>
              <w:t xml:space="preserve">（</w:t>
            </w:r>
            <w:r>
              <w:rPr>
                <w:rFonts w:hint="eastAsia" w:ascii="宋体" w:hAnsi="宋体" w:eastAsia="宋体" w:cs="宋体"/>
                <w:szCs w:val="21"/>
                <w:lang w:bidi="ar"/>
              </w:rPr>
              <w:t xml:space="preserve">0</w:t>
            </w:r>
            <w:r>
              <w:rPr>
                <w:rFonts w:ascii="宋体" w:hAnsi="宋体" w:eastAsia="宋体" w:cs="宋体"/>
                <w:szCs w:val="21"/>
                <w:lang w:bidi="ar"/>
              </w:rPr>
              <w:t xml:space="preserve">-</w:t>
            </w:r>
            <w:r>
              <w:rPr>
                <w:rFonts w:ascii="宋体" w:hAnsi="宋体" w:eastAsia="宋体" w:cs="宋体"/>
                <w:szCs w:val="21"/>
                <w:lang w:bidi="ar"/>
              </w:rPr>
              <w:t xml:space="preserve">9</w:t>
            </w:r>
            <w:r>
              <w:rPr>
                <w:rFonts w:hint="eastAsia" w:ascii="宋体" w:hAnsi="宋体" w:eastAsia="宋体" w:cs="宋体"/>
                <w:szCs w:val="21"/>
                <w:lang w:bidi="ar"/>
              </w:rPr>
              <w:t xml:space="preserve">分）</w:t>
            </w:r>
            <w:r/>
          </w:p>
        </w:tc>
        <w:tc>
          <w:tcPr>
            <w:tcW w:w="7229" w:type="dxa"/>
            <w:vAlign w:val="center"/>
            <w:textDirection w:val="lrTb"/>
            <w:noWrap w:val="false"/>
          </w:tcPr>
          <w:p>
            <w:pPr>
              <w:spacing w:line="360" w:lineRule="exact"/>
              <w:rPr>
                <w:rFonts w:ascii="宋体" w:hAnsi="宋体" w:eastAsia="宋体" w:cs="宋体"/>
                <w:szCs w:val="21"/>
                <w:lang w:bidi="ar"/>
              </w:rPr>
            </w:pPr>
            <w:r>
              <w:rPr>
                <w:rFonts w:hint="eastAsia" w:ascii="宋体" w:hAnsi="宋体" w:eastAsia="宋体" w:cs="宋体"/>
                <w:bCs/>
                <w:szCs w:val="21"/>
              </w:rPr>
              <w:t xml:space="preserve">供应商自2022年以来承担过类似项目的，每有一个得3分，最高得9分</w:t>
            </w:r>
            <w:r>
              <w:rPr>
                <w:rFonts w:hint="eastAsia" w:ascii="宋体" w:hAnsi="宋体" w:eastAsia="宋体" w:cs="宋体"/>
                <w:szCs w:val="21"/>
                <w:lang w:bidi="ar"/>
              </w:rPr>
              <w:t xml:space="preserve">。</w:t>
            </w:r>
            <w:r/>
          </w:p>
          <w:p>
            <w:pPr>
              <w:jc w:val="left"/>
              <w:rPr>
                <w:rFonts w:ascii="Calibri" w:hAnsi="Calibri" w:eastAsia="宋体" w:cs="Times New Roman"/>
              </w:rPr>
            </w:pPr>
            <w:r>
              <w:rPr>
                <w:rFonts w:hint="eastAsia" w:ascii="宋体" w:hAnsi="宋体" w:eastAsia="宋体" w:cs="宋体"/>
                <w:szCs w:val="21"/>
                <w:lang w:bidi="ar"/>
              </w:rPr>
              <w:t xml:space="preserve">注：时间以合同签订时间为准，须提供合同（含货物清单，且能反映合同主要标的信息的）原件扫描件上传至响应文件中，否则不得分。</w:t>
            </w:r>
            <w:r/>
          </w:p>
        </w:tc>
      </w:tr>
    </w:tbl>
    <w:p>
      <w:pPr>
        <w:ind w:left="422" w:hanging="422"/>
        <w:jc w:val="left"/>
        <w:spacing w:line="460" w:lineRule="exact"/>
        <w:rPr>
          <w:rFonts w:ascii="宋体" w:hAnsi="宋体" w:cs="宋体"/>
          <w:b/>
          <w:bCs/>
          <w:szCs w:val="24"/>
          <w:highlight w:val="yellow"/>
        </w:rPr>
      </w:pPr>
      <w:r>
        <w:rPr>
          <w:rFonts w:hint="eastAsia" w:ascii="宋体" w:hAnsi="宋体" w:cs="宋体"/>
          <w:b/>
          <w:bCs/>
        </w:rPr>
        <w:t xml:space="preserve">注：1</w:t>
      </w:r>
      <w:r>
        <w:rPr>
          <w:rFonts w:hint="eastAsia" w:ascii="宋体" w:hAnsi="宋体" w:cs="宋体"/>
          <w:b/>
          <w:bCs/>
          <w:highlight w:val="yellow"/>
        </w:rPr>
        <w:t xml:space="preserve">、评分细则中涉及的证明材料须按采购文件要求编入响应</w:t>
      </w:r>
      <w:r>
        <w:rPr>
          <w:rFonts w:hint="eastAsia" w:ascii="宋体" w:hAnsi="宋体" w:cs="宋体"/>
          <w:b/>
          <w:bCs/>
          <w:highlight w:val="yellow"/>
        </w:rPr>
        <w:t xml:space="preserve">文件供评标委员会审核，否则该项不得分。</w:t>
      </w:r>
      <w:r/>
    </w:p>
    <w:p>
      <w:pPr>
        <w:ind w:left="409"/>
        <w:jc w:val="left"/>
        <w:spacing w:line="460" w:lineRule="exact"/>
        <w:rPr>
          <w:rFonts w:ascii="宋体" w:hAnsi="宋体"/>
          <w:b/>
          <w:highlight w:val="yellow"/>
        </w:rPr>
      </w:pPr>
      <w:r>
        <w:rPr>
          <w:rFonts w:hint="eastAsia" w:ascii="宋体" w:hAnsi="宋体" w:cs="宋体"/>
          <w:b/>
          <w:bCs/>
          <w:highlight w:val="yellow"/>
        </w:rPr>
        <w:t xml:space="preserve">2、</w:t>
      </w:r>
      <w:r>
        <w:rPr>
          <w:rFonts w:hint="eastAsia" w:ascii="宋体" w:hAnsi="宋体"/>
          <w:b/>
          <w:highlight w:val="yellow"/>
        </w:rPr>
        <w:t xml:space="preserve">提供的与评分相关的证明材料必须在有效期且能清晰的表明需要明示的内容，否则由此引起后果自行承担。</w:t>
      </w:r>
      <w:r/>
    </w:p>
    <w:p>
      <w:pPr>
        <w:jc w:val="left"/>
        <w:spacing w:line="400" w:lineRule="exact"/>
        <w:rPr>
          <w:rFonts w:cs="方正魏碑_GBK" w:asciiTheme="minorEastAsia" w:hAnsiTheme="minorEastAsia"/>
          <w:b/>
          <w:sz w:val="24"/>
          <w:szCs w:val="24"/>
        </w:rPr>
      </w:pPr>
      <w:r>
        <w:rPr>
          <w:rFonts w:hint="eastAsia" w:cs="方正魏碑_GBK" w:asciiTheme="minorEastAsia" w:hAnsiTheme="minorEastAsia"/>
          <w:b/>
          <w:sz w:val="24"/>
          <w:szCs w:val="24"/>
        </w:rPr>
        <w:t xml:space="preserve">五、采购本国产品的支持政策</w:t>
      </w:r>
      <w:r/>
    </w:p>
    <w:p>
      <w:pPr>
        <w:ind w:firstLine="480"/>
        <w:jc w:val="left"/>
        <w:spacing w:line="400" w:lineRule="exact"/>
        <w:rPr>
          <w:rFonts w:cs="方正魏碑_GBK" w:asciiTheme="minorEastAsia" w:hAnsiTheme="minorEastAsia"/>
          <w:sz w:val="24"/>
          <w:szCs w:val="24"/>
        </w:rPr>
      </w:pPr>
      <w:r>
        <w:rPr>
          <w:rFonts w:hint="eastAsia" w:cs="方正魏碑_GBK" w:asciiTheme="minorEastAsia" w:hAnsiTheme="minorEastAsia"/>
          <w:sz w:val="24"/>
          <w:szCs w:val="24"/>
        </w:rPr>
        <w:t xml:space="preserve">5</w:t>
      </w:r>
      <w:r>
        <w:rPr>
          <w:rFonts w:hint="eastAsia" w:cs="方正魏碑_GBK" w:asciiTheme="minorEastAsia" w:hAnsiTheme="minorEastAsia"/>
          <w:sz w:val="24"/>
          <w:szCs w:val="24"/>
        </w:rPr>
        <w:t xml:space="preserve">.1 本项目政府采购活动中既有本国产品又有非本国产品参与竞争的，依法对本国产品给予价格评审优惠，对本国产品的报价给予  </w:t>
      </w:r>
      <w:r>
        <w:rPr>
          <w:rFonts w:hint="eastAsia" w:cs="方正魏碑_GBK" w:asciiTheme="minorEastAsia" w:hAnsiTheme="minorEastAsia"/>
          <w:sz w:val="24"/>
          <w:szCs w:val="24"/>
          <w:u w:val="single"/>
        </w:rPr>
        <w:t xml:space="preserve">20%</w:t>
      </w:r>
      <w:r>
        <w:rPr>
          <w:rFonts w:hint="eastAsia" w:cs="方正魏碑_GBK" w:asciiTheme="minorEastAsia" w:hAnsiTheme="minorEastAsia"/>
          <w:sz w:val="24"/>
          <w:szCs w:val="24"/>
        </w:rPr>
        <w:t xml:space="preserve">的价格扣除，用扣除后的价格参与评审。</w:t>
      </w:r>
      <w:r/>
    </w:p>
    <w:p>
      <w:pPr>
        <w:ind w:firstLine="480"/>
        <w:jc w:val="left"/>
        <w:spacing w:line="400" w:lineRule="exact"/>
        <w:rPr>
          <w:rFonts w:cs="方正魏碑_GBK" w:asciiTheme="minorEastAsia" w:hAnsiTheme="minorEastAsia"/>
          <w:sz w:val="24"/>
          <w:szCs w:val="24"/>
        </w:rPr>
      </w:pPr>
      <w:r>
        <w:rPr>
          <w:rFonts w:hint="eastAsia" w:cs="方正魏碑_GBK" w:asciiTheme="minorEastAsia" w:hAnsiTheme="minorEastAsia"/>
          <w:sz w:val="24"/>
          <w:szCs w:val="24"/>
        </w:rPr>
        <w:t xml:space="preserve">5</w:t>
      </w:r>
      <w:r>
        <w:rPr>
          <w:rFonts w:hint="eastAsia" w:cs="方正魏碑_GBK" w:asciiTheme="minorEastAsia" w:hAnsiTheme="minorEastAsia"/>
          <w:sz w:val="24"/>
          <w:szCs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cs="方正魏碑_GBK" w:asciiTheme="minorEastAsia" w:hAnsiTheme="minorEastAsia"/>
          <w:sz w:val="24"/>
          <w:szCs w:val="24"/>
          <w:u w:val="single"/>
        </w:rPr>
        <w:t xml:space="preserve">80%</w:t>
      </w:r>
      <w:r>
        <w:rPr>
          <w:rFonts w:hint="eastAsia" w:cs="方正魏碑_GBK" w:asciiTheme="minorEastAsia" w:hAnsiTheme="minorEastAsia"/>
          <w:sz w:val="24"/>
          <w:szCs w:val="24"/>
        </w:rPr>
        <w:t xml:space="preserve">以上时（供应商需在“第六章 投标文件格式”的“报价</w:t>
      </w:r>
      <w:r>
        <w:rPr>
          <w:rFonts w:hint="eastAsia" w:cs="方正魏碑_GBK" w:asciiTheme="minorEastAsia" w:hAnsiTheme="minorEastAsia"/>
          <w:sz w:val="24"/>
          <w:szCs w:val="24"/>
        </w:rPr>
        <w:t xml:space="preserve">明细</w:t>
      </w:r>
      <w:r>
        <w:rPr>
          <w:rFonts w:hint="eastAsia" w:cs="方正魏碑_GBK" w:asciiTheme="minorEastAsia" w:hAnsiTheme="minorEastAsia"/>
          <w:sz w:val="24"/>
          <w:szCs w:val="24"/>
        </w:rPr>
        <w:t xml:space="preserve">表”中填写比例数值），依法对该供应商提供的全部产品给予价格评审优惠，即对该供应商提供的全部产品的总报价给予</w:t>
      </w:r>
      <w:r>
        <w:rPr>
          <w:rFonts w:hint="eastAsia" w:cs="方正魏碑_GBK" w:asciiTheme="minorEastAsia" w:hAnsiTheme="minorEastAsia"/>
          <w:sz w:val="24"/>
          <w:szCs w:val="24"/>
          <w:u w:val="single"/>
        </w:rPr>
        <w:t xml:space="preserve">20%</w:t>
      </w:r>
      <w:r>
        <w:rPr>
          <w:rFonts w:hint="eastAsia" w:cs="方正魏碑_GBK" w:asciiTheme="minorEastAsia" w:hAnsiTheme="minorEastAsia"/>
          <w:sz w:val="24"/>
          <w:szCs w:val="24"/>
        </w:rPr>
        <w:t xml:space="preserve">的价格扣除，用扣除后的价格参与评审。供应商未填写比例数值，或比例数值未达到80%的，将不享受本国产品价格评审优惠。</w:t>
      </w:r>
      <w:r/>
    </w:p>
    <w:p>
      <w:pPr>
        <w:ind w:firstLine="480"/>
        <w:jc w:val="left"/>
        <w:spacing w:line="400" w:lineRule="exact"/>
        <w:rPr>
          <w:rFonts w:cs="方正魏碑_GBK" w:asciiTheme="minorEastAsia" w:hAnsiTheme="minorEastAsia"/>
          <w:sz w:val="24"/>
          <w:szCs w:val="24"/>
          <w:highlight w:val="yellow"/>
        </w:rPr>
      </w:pPr>
      <w:r>
        <w:rPr>
          <w:rFonts w:hint="eastAsia" w:cs="方正魏碑_GBK" w:asciiTheme="minorEastAsia" w:hAnsiTheme="minorEastAsia"/>
          <w:sz w:val="24"/>
          <w:szCs w:val="24"/>
          <w:highlight w:val="yellow"/>
        </w:rPr>
        <w:t xml:space="preserve">5</w:t>
      </w:r>
      <w:r>
        <w:rPr>
          <w:rFonts w:hint="eastAsia" w:cs="方正魏碑_GBK" w:asciiTheme="minorEastAsia" w:hAnsiTheme="minorEastAsia"/>
          <w:sz w:val="24"/>
          <w:szCs w:val="24"/>
          <w:highlight w:val="yellow"/>
        </w:rPr>
        <w:t xml:space="preserve">.3 供应商需按照招标文件的要求提供《关于符合本国产品标准的声明函》（以下简称《声明函》），如不提供将不享受本国产品价格评审优惠。</w:t>
      </w:r>
      <w:r/>
    </w:p>
    <w:p>
      <w:pPr>
        <w:ind w:firstLine="480"/>
        <w:jc w:val="left"/>
        <w:spacing w:line="400" w:lineRule="exact"/>
        <w:rPr>
          <w:rFonts w:cs="方正魏碑_GBK" w:asciiTheme="minorEastAsia" w:hAnsiTheme="minorEastAsia"/>
          <w:sz w:val="24"/>
          <w:szCs w:val="24"/>
        </w:rPr>
      </w:pPr>
      <w:r>
        <w:rPr>
          <w:rFonts w:hint="eastAsia" w:cs="方正魏碑_GBK" w:asciiTheme="minorEastAsia" w:hAnsiTheme="minorEastAsia"/>
          <w:sz w:val="24"/>
          <w:szCs w:val="24"/>
          <w:highlight w:val="yellow"/>
        </w:rPr>
        <w:t xml:space="preserve">5</w:t>
      </w:r>
      <w:r>
        <w:rPr>
          <w:rFonts w:hint="eastAsia" w:cs="方正魏碑_GBK" w:asciiTheme="minorEastAsia" w:hAnsiTheme="minorEastAsia"/>
          <w:sz w:val="24"/>
          <w:szCs w:val="24"/>
          <w:highlight w:val="yellow"/>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400" w:lineRule="exact"/>
        <w:rPr>
          <w:rFonts w:cs="方正魏碑_GBK" w:asciiTheme="minorEastAsia" w:hAnsiTheme="minorEastAsia"/>
          <w:sz w:val="24"/>
          <w:szCs w:val="24"/>
        </w:rPr>
      </w:pPr>
      <w:r>
        <w:rPr>
          <w:rFonts w:hint="eastAsia" w:cs="方正魏碑_GBK" w:asciiTheme="minorEastAsia" w:hAnsiTheme="minorEastAsia"/>
          <w:sz w:val="24"/>
          <w:szCs w:val="24"/>
        </w:rPr>
        <w:t xml:space="preserve">5</w:t>
      </w:r>
      <w:r>
        <w:rPr>
          <w:rFonts w:hint="eastAsia" w:cs="方正魏碑_GBK" w:asciiTheme="minorEastAsia" w:hAnsiTheme="minorEastAsia"/>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left"/>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b/>
          <w:bCs/>
          <w:sz w:val="24"/>
        </w:rPr>
      </w:pPr>
      <w:r>
        <w:rPr>
          <w:rFonts w:hint="eastAsia" w:ascii="宋体" w:hAnsi="Courier New"/>
          <w:b/>
          <w:bCs/>
          <w:sz w:val="24"/>
        </w:rPr>
        <w:t xml:space="preserve">六</w:t>
      </w:r>
      <w:r>
        <w:rPr>
          <w:rFonts w:hint="eastAsia" w:ascii="宋体" w:hAnsi="Courier New"/>
          <w:b/>
          <w:bCs/>
          <w:sz w:val="24"/>
        </w:rPr>
        <w:t xml:space="preserve">、成交标准：</w:t>
      </w:r>
      <w:r/>
    </w:p>
    <w:p>
      <w:pPr>
        <w:spacing w:after="156" w:line="560" w:lineRule="exact"/>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磋商小组根据综合评分情况，按照评审得分由高到低顺</w:t>
      </w:r>
      <w:r>
        <w:rPr>
          <w:rFonts w:hint="eastAsia" w:ascii="宋体" w:hAnsi="宋体" w:eastAsia="宋体" w:cs="Times New Roman"/>
          <w:b/>
          <w:sz w:val="24"/>
          <w:szCs w:val="24"/>
        </w:rPr>
        <w:t xml:space="preserve">序推荐3名及以</w:t>
      </w:r>
      <w:r>
        <w:rPr>
          <w:rFonts w:hint="eastAsia" w:ascii="宋体" w:hAnsi="宋体" w:eastAsia="宋体" w:cs="Times New Roman"/>
          <w:sz w:val="24"/>
          <w:szCs w:val="24"/>
        </w:rPr>
        <w:t xml:space="preserve">上成交候选供应商，并编写评审报告。符合《政府采购竞争性磋商采购方式管理暂行办法》第三条第四项规定情形的，可以推荐</w:t>
      </w:r>
      <w:r>
        <w:rPr>
          <w:rFonts w:hint="eastAsia" w:ascii="宋体" w:hAnsi="宋体" w:eastAsia="宋体" w:cs="Times New Roman"/>
          <w:b/>
          <w:sz w:val="24"/>
          <w:szCs w:val="24"/>
        </w:rPr>
        <w:t xml:space="preserve">2家成交</w:t>
      </w:r>
      <w:r>
        <w:rPr>
          <w:rFonts w:hint="eastAsia" w:ascii="宋体" w:hAnsi="宋体" w:eastAsia="宋体" w:cs="Times New Roman"/>
          <w:sz w:val="24"/>
          <w:szCs w:val="24"/>
        </w:rPr>
        <w:t xml:space="preserve">候选供应商。评审得分相同的，按照最后报价由低到高的顺序推荐。评审得分且最后报价相同的，</w:t>
      </w:r>
      <w:r>
        <w:rPr>
          <w:rFonts w:hint="eastAsia" w:ascii="宋体" w:hAnsi="宋体" w:eastAsia="宋体" w:cs="Times New Roman"/>
          <w:sz w:val="24"/>
          <w:szCs w:val="24"/>
        </w:rPr>
        <w:t xml:space="preserve">按照</w:t>
      </w:r>
      <w:r>
        <w:rPr>
          <w:rFonts w:hint="eastAsia" w:ascii="宋体" w:hAnsi="宋体" w:eastAsia="宋体" w:cs="Times New Roman"/>
          <w:sz w:val="24"/>
          <w:szCs w:val="24"/>
        </w:rPr>
        <w:t xml:space="preserve">技术指标优劣顺序推荐，技术指标也相同的，由</w:t>
      </w:r>
      <w:r>
        <w:rPr>
          <w:rFonts w:hint="eastAsia" w:ascii="宋体" w:hAnsi="宋体" w:eastAsia="宋体" w:cs="Times New Roman"/>
          <w:sz w:val="24"/>
          <w:szCs w:val="24"/>
        </w:rPr>
        <w:t xml:space="preserve">采购单位在评标现场采用随机抽取的方式确定。</w:t>
      </w:r>
      <w:r/>
    </w:p>
    <w:p>
      <w:pPr>
        <w:ind w:firstLine="480"/>
        <w:spacing w:after="156" w:line="460" w:lineRule="exact"/>
        <w:tabs>
          <w:tab w:val="left" w:pos="900" w:leader="none"/>
        </w:tabs>
        <w:rPr>
          <w:rFonts w:ascii="宋体" w:hAnsi="宋体"/>
          <w:sz w:val="24"/>
        </w:rPr>
      </w:pPr>
      <w:r>
        <w:rPr>
          <w:rFonts w:hint="eastAsia" w:ascii="宋体" w:hAnsi="宋体"/>
          <w:sz w:val="24"/>
        </w:rPr>
        <w:t xml:space="preserve">如果磋商小组认为在评审过程中有影响最终评审结果的不能确定的特殊问题，应在评审报告中记载，并提请采购人审议决定。</w:t>
      </w:r>
      <w:r/>
    </w:p>
    <w:p>
      <w:pPr>
        <w:rPr>
          <w:rFonts w:ascii="黑体" w:hAnsi="Calibri" w:eastAsia="黑体" w:cs="Times New Roman"/>
          <w:sz w:val="44"/>
          <w:szCs w:val="44"/>
        </w:rPr>
        <w:outlineLvl w:val="0"/>
      </w:pPr>
      <w:r>
        <w:rPr>
          <w:rFonts w:ascii="黑体" w:hAnsi="Calibri" w:eastAsia="黑体" w:cs="Times New Roman"/>
          <w:sz w:val="44"/>
          <w:szCs w:val="44"/>
        </w:rPr>
      </w:r>
      <w:r/>
    </w:p>
    <w:p>
      <w:pPr>
        <w:jc w:val="center"/>
        <w:rPr>
          <w:rFonts w:ascii="黑体" w:hAnsi="Calibri" w:eastAsia="黑体" w:cs="Times New Roman"/>
          <w:sz w:val="44"/>
          <w:szCs w:val="44"/>
        </w:rPr>
        <w:outlineLvl w:val="0"/>
      </w:pPr>
      <w:r>
        <w:rPr>
          <w:rFonts w:ascii="黑体" w:hAnsi="Calibri" w:eastAsia="黑体" w:cs="Times New Roman"/>
          <w:sz w:val="44"/>
          <w:szCs w:val="44"/>
        </w:rPr>
      </w:r>
      <w:r/>
    </w:p>
    <w:p>
      <w:pPr>
        <w:jc w:val="center"/>
        <w:rPr>
          <w:rFonts w:ascii="黑体" w:hAnsi="Calibri" w:eastAsia="黑体" w:cs="Times New Roman"/>
          <w:sz w:val="44"/>
          <w:szCs w:val="44"/>
        </w:rPr>
        <w:outlineLvl w:val="0"/>
      </w:pPr>
      <w:r>
        <w:rPr>
          <w:rFonts w:ascii="黑体" w:hAnsi="Calibri" w:eastAsia="黑体" w:cs="Times New Roman"/>
          <w:sz w:val="44"/>
          <w:szCs w:val="44"/>
        </w:rPr>
      </w:r>
      <w:r/>
    </w:p>
    <w:p>
      <w:pPr>
        <w:rPr>
          <w:rFonts w:ascii="黑体" w:hAnsi="Calibri" w:eastAsia="黑体" w:cs="Times New Roman"/>
          <w:sz w:val="44"/>
          <w:szCs w:val="44"/>
        </w:rPr>
        <w:outlineLvl w:val="0"/>
      </w:pPr>
      <w:r>
        <w:rPr>
          <w:rFonts w:ascii="黑体" w:hAnsi="Calibri" w:eastAsia="黑体" w:cs="Times New Roman"/>
          <w:sz w:val="44"/>
          <w:szCs w:val="44"/>
        </w:rPr>
      </w:r>
      <w:r/>
    </w:p>
    <w:p>
      <w:pPr>
        <w:rPr>
          <w:rFonts w:ascii="黑体" w:hAnsi="Calibri" w:eastAsia="黑体" w:cs="Times New Roman"/>
          <w:sz w:val="44"/>
          <w:szCs w:val="44"/>
        </w:rPr>
        <w:outlineLvl w:val="0"/>
      </w:pPr>
      <w:r>
        <w:rPr>
          <w:rFonts w:ascii="黑体" w:hAnsi="Calibri" w:eastAsia="黑体" w:cs="Times New Roman"/>
          <w:sz w:val="44"/>
          <w:szCs w:val="44"/>
        </w:rPr>
      </w:r>
      <w:r/>
    </w:p>
    <w:p>
      <w:pPr>
        <w:rPr>
          <w:rFonts w:ascii="黑体" w:hAnsi="Calibri" w:eastAsia="黑体" w:cs="Times New Roman"/>
          <w:sz w:val="44"/>
          <w:szCs w:val="44"/>
        </w:rPr>
        <w:outlineLvl w:val="0"/>
      </w:pPr>
      <w:r>
        <w:rPr>
          <w:rFonts w:ascii="黑体" w:hAnsi="Calibri" w:eastAsia="黑体" w:cs="Times New Roman"/>
          <w:sz w:val="44"/>
          <w:szCs w:val="44"/>
        </w:rPr>
      </w:r>
      <w:r/>
    </w:p>
    <w:p>
      <w:pPr>
        <w:rPr>
          <w:rFonts w:ascii="黑体" w:hAnsi="Calibri" w:eastAsia="黑体" w:cs="Times New Roman"/>
          <w:sz w:val="44"/>
          <w:szCs w:val="44"/>
        </w:rPr>
        <w:outlineLvl w:val="0"/>
      </w:pPr>
      <w:r>
        <w:rPr>
          <w:rFonts w:ascii="黑体" w:hAnsi="Calibri" w:eastAsia="黑体" w:cs="Times New Roman"/>
          <w:sz w:val="44"/>
          <w:szCs w:val="44"/>
        </w:rPr>
      </w:r>
      <w:r/>
    </w:p>
    <w:p>
      <w:pPr>
        <w:rPr>
          <w:rFonts w:ascii="黑体" w:hAnsi="Calibri" w:eastAsia="黑体" w:cs="Times New Roman"/>
          <w:sz w:val="44"/>
          <w:szCs w:val="44"/>
        </w:rPr>
        <w:outlineLvl w:val="0"/>
      </w:pPr>
      <w:r>
        <w:rPr>
          <w:rFonts w:ascii="黑体" w:hAnsi="Calibri" w:eastAsia="黑体" w:cs="Times New Roman"/>
          <w:sz w:val="44"/>
          <w:szCs w:val="44"/>
        </w:rPr>
      </w:r>
      <w:r/>
    </w:p>
    <w:p>
      <w:pPr>
        <w:rPr>
          <w:rFonts w:ascii="黑体" w:hAnsi="Calibri" w:eastAsia="黑体" w:cs="Times New Roman"/>
          <w:sz w:val="44"/>
          <w:szCs w:val="44"/>
        </w:rPr>
        <w:outlineLvl w:val="0"/>
      </w:pPr>
      <w:r>
        <w:rPr>
          <w:rFonts w:ascii="黑体" w:hAnsi="Calibri" w:eastAsia="黑体" w:cs="Times New Roman"/>
          <w:sz w:val="44"/>
          <w:szCs w:val="44"/>
        </w:rPr>
      </w:r>
      <w:r/>
    </w:p>
    <w:p>
      <w:pPr>
        <w:rPr>
          <w:rFonts w:ascii="黑体" w:hAnsi="Calibri" w:eastAsia="黑体" w:cs="Times New Roman"/>
          <w:sz w:val="44"/>
          <w:szCs w:val="44"/>
        </w:rPr>
        <w:outlineLvl w:val="0"/>
      </w:pPr>
      <w:r>
        <w:rPr>
          <w:rFonts w:ascii="黑体" w:hAnsi="Calibri" w:eastAsia="黑体" w:cs="Times New Roman"/>
          <w:sz w:val="44"/>
          <w:szCs w:val="44"/>
        </w:rPr>
      </w:r>
      <w:r/>
    </w:p>
    <w:p>
      <w:pPr>
        <w:rPr>
          <w:rFonts w:ascii="黑体" w:hAnsi="Calibri" w:eastAsia="黑体" w:cs="Times New Roman"/>
          <w:sz w:val="44"/>
          <w:szCs w:val="44"/>
        </w:rPr>
        <w:outlineLvl w:val="0"/>
      </w:pPr>
      <w:r>
        <w:rPr>
          <w:rFonts w:ascii="黑体" w:hAnsi="Calibri" w:eastAsia="黑体" w:cs="Times New Roman"/>
          <w:sz w:val="44"/>
          <w:szCs w:val="44"/>
        </w:rPr>
      </w:r>
      <w:r/>
    </w:p>
    <w:p>
      <w:pPr>
        <w:rPr>
          <w:rFonts w:ascii="黑体" w:hAnsi="Calibri" w:eastAsia="黑体" w:cs="Times New Roman"/>
          <w:sz w:val="44"/>
          <w:szCs w:val="44"/>
        </w:rPr>
        <w:outlineLvl w:val="0"/>
      </w:pPr>
      <w:r>
        <w:rPr>
          <w:rFonts w:ascii="黑体" w:hAnsi="Calibri" w:eastAsia="黑体" w:cs="Times New Roman"/>
          <w:sz w:val="44"/>
          <w:szCs w:val="44"/>
        </w:rPr>
      </w:r>
      <w:r/>
    </w:p>
    <w:p>
      <w:pPr>
        <w:rPr>
          <w:rFonts w:ascii="黑体" w:hAnsi="Calibri" w:eastAsia="黑体" w:cs="Times New Roman"/>
          <w:sz w:val="44"/>
          <w:szCs w:val="44"/>
        </w:rPr>
        <w:outlineLvl w:val="0"/>
      </w:pPr>
      <w:r>
        <w:rPr>
          <w:rFonts w:ascii="黑体" w:hAnsi="Calibri" w:eastAsia="黑体" w:cs="Times New Roman"/>
          <w:sz w:val="44"/>
          <w:szCs w:val="44"/>
        </w:rPr>
      </w:r>
      <w:r/>
    </w:p>
    <w:p>
      <w:pPr>
        <w:rPr>
          <w:rFonts w:ascii="黑体" w:hAnsi="Calibri" w:eastAsia="黑体" w:cs="Times New Roman"/>
          <w:sz w:val="44"/>
          <w:szCs w:val="44"/>
        </w:rPr>
        <w:outlineLvl w:val="0"/>
      </w:pPr>
      <w:r>
        <w:rPr>
          <w:rFonts w:ascii="黑体" w:hAnsi="Calibri" w:eastAsia="黑体" w:cs="Times New Roman"/>
          <w:sz w:val="44"/>
          <w:szCs w:val="44"/>
        </w:rPr>
      </w:r>
      <w:r/>
    </w:p>
    <w:p>
      <w:pPr>
        <w:rPr>
          <w:rFonts w:ascii="黑体" w:hAnsi="Calibri" w:eastAsia="黑体" w:cs="Times New Roman"/>
          <w:sz w:val="44"/>
          <w:szCs w:val="44"/>
        </w:rPr>
        <w:outlineLvl w:val="0"/>
      </w:pPr>
      <w:r>
        <w:rPr>
          <w:rFonts w:ascii="黑体" w:hAnsi="Calibri" w:eastAsia="黑体" w:cs="Times New Roman"/>
          <w:sz w:val="44"/>
          <w:szCs w:val="44"/>
        </w:rPr>
      </w:r>
      <w:r/>
    </w:p>
    <w:p>
      <w:pPr>
        <w:rPr>
          <w:rFonts w:ascii="黑体" w:hAnsi="Calibri" w:eastAsia="黑体" w:cs="Times New Roman"/>
          <w:sz w:val="44"/>
          <w:szCs w:val="44"/>
        </w:rPr>
        <w:outlineLvl w:val="0"/>
      </w:pPr>
      <w:r>
        <w:rPr>
          <w:rFonts w:ascii="黑体" w:hAnsi="Calibri" w:eastAsia="黑体" w:cs="Times New Roman"/>
          <w:sz w:val="44"/>
          <w:szCs w:val="44"/>
        </w:rPr>
      </w:r>
      <w:r/>
    </w:p>
    <w:p>
      <w:pPr>
        <w:rPr>
          <w:rFonts w:ascii="黑体" w:hAnsi="Calibri" w:eastAsia="黑体" w:cs="Times New Roman"/>
          <w:sz w:val="44"/>
          <w:szCs w:val="44"/>
        </w:rPr>
        <w:outlineLvl w:val="0"/>
      </w:pPr>
      <w:r>
        <w:rPr>
          <w:rFonts w:ascii="黑体" w:hAnsi="Calibri" w:eastAsia="黑体" w:cs="Times New Roman"/>
          <w:sz w:val="44"/>
          <w:szCs w:val="44"/>
        </w:rPr>
      </w:r>
      <w:r/>
    </w:p>
    <w:p>
      <w:pPr>
        <w:rPr>
          <w:rFonts w:ascii="黑体" w:hAnsi="Calibri" w:eastAsia="黑体" w:cs="Times New Roman"/>
          <w:sz w:val="44"/>
          <w:szCs w:val="44"/>
        </w:rPr>
        <w:outlineLvl w:val="0"/>
      </w:pPr>
      <w:r>
        <w:rPr>
          <w:rFonts w:ascii="黑体" w:hAnsi="Calibri" w:eastAsia="黑体" w:cs="Times New Roman"/>
          <w:sz w:val="44"/>
          <w:szCs w:val="44"/>
        </w:rPr>
      </w:r>
      <w:r/>
    </w:p>
    <w:p>
      <w:pPr>
        <w:rPr>
          <w:rFonts w:ascii="黑体" w:hAnsi="Calibri" w:eastAsia="黑体" w:cs="Times New Roman"/>
          <w:sz w:val="44"/>
          <w:szCs w:val="44"/>
        </w:rPr>
        <w:outlineLvl w:val="0"/>
      </w:pPr>
      <w:r>
        <w:rPr>
          <w:rFonts w:ascii="黑体" w:hAnsi="Calibri" w:eastAsia="黑体" w:cs="Times New Roman"/>
          <w:sz w:val="44"/>
          <w:szCs w:val="44"/>
        </w:rPr>
      </w:r>
      <w:r/>
    </w:p>
    <w:p>
      <w:pPr>
        <w:rPr>
          <w:rFonts w:ascii="黑体" w:hAnsi="Calibri" w:eastAsia="黑体" w:cs="Times New Roman"/>
          <w:sz w:val="44"/>
          <w:szCs w:val="44"/>
        </w:rPr>
        <w:outlineLvl w:val="0"/>
      </w:pPr>
      <w:r>
        <w:rPr>
          <w:rFonts w:ascii="黑体" w:hAnsi="Calibri" w:eastAsia="黑体" w:cs="Times New Roman"/>
          <w:sz w:val="44"/>
          <w:szCs w:val="44"/>
        </w:rPr>
      </w:r>
      <w:r/>
    </w:p>
    <w:p>
      <w:pPr>
        <w:rPr>
          <w:rFonts w:ascii="黑体" w:hAnsi="Calibri" w:eastAsia="黑体" w:cs="Times New Roman"/>
          <w:sz w:val="44"/>
          <w:szCs w:val="44"/>
        </w:rPr>
        <w:outlineLvl w:val="0"/>
      </w:pPr>
      <w:r>
        <w:rPr>
          <w:rFonts w:ascii="黑体" w:hAnsi="Calibri" w:eastAsia="黑体" w:cs="Times New Roman"/>
          <w:sz w:val="44"/>
          <w:szCs w:val="44"/>
        </w:rPr>
      </w:r>
      <w:r/>
    </w:p>
    <w:p>
      <w:pPr>
        <w:rPr>
          <w:rFonts w:ascii="黑体" w:hAnsi="Calibri" w:eastAsia="黑体" w:cs="Times New Roman"/>
          <w:sz w:val="44"/>
          <w:szCs w:val="44"/>
        </w:rPr>
        <w:outlineLvl w:val="0"/>
      </w:pPr>
      <w:r>
        <w:rPr>
          <w:rFonts w:ascii="黑体" w:hAnsi="Calibri" w:eastAsia="黑体" w:cs="Times New Roman"/>
          <w:sz w:val="44"/>
          <w:szCs w:val="44"/>
        </w:rPr>
      </w:r>
      <w:r/>
    </w:p>
    <w:p>
      <w:pPr>
        <w:rPr>
          <w:rFonts w:ascii="黑体" w:hAnsi="Calibri" w:eastAsia="黑体" w:cs="Times New Roman"/>
          <w:sz w:val="44"/>
          <w:szCs w:val="44"/>
        </w:rPr>
        <w:outlineLvl w:val="0"/>
      </w:pPr>
      <w:r>
        <w:rPr>
          <w:rFonts w:ascii="黑体" w:hAnsi="Calibri" w:eastAsia="黑体" w:cs="Times New Roman"/>
          <w:sz w:val="44"/>
          <w:szCs w:val="44"/>
        </w:rPr>
      </w:r>
      <w:r/>
    </w:p>
    <w:p>
      <w:pPr>
        <w:jc w:val="center"/>
        <w:rPr>
          <w:rFonts w:ascii="黑体" w:hAnsi="Calibri" w:eastAsia="黑体" w:cs="Times New Roman"/>
          <w:sz w:val="44"/>
          <w:szCs w:val="44"/>
        </w:rPr>
        <w:outlineLvl w:val="0"/>
      </w:pPr>
      <w:r>
        <w:rPr>
          <w:highlight w:val="none"/>
        </w:rPr>
      </w:r>
      <w:r>
        <w:rPr>
          <w:highlight w:val="none"/>
        </w:rPr>
      </w:r>
    </w:p>
    <w:p>
      <w:pPr>
        <w:jc w:val="center"/>
        <w:rPr>
          <w:highlight w:val="none"/>
        </w:rPr>
        <w:outlineLvl w:val="0"/>
      </w:pPr>
      <w:r>
        <w:rPr>
          <w:highlight w:val="none"/>
        </w:rPr>
      </w:r>
      <w:r>
        <w:rPr>
          <w:highlight w:val="none"/>
        </w:rPr>
      </w:r>
    </w:p>
    <w:p>
      <w:pPr>
        <w:jc w:val="center"/>
        <w:rPr>
          <w:highlight w:val="none"/>
        </w:rPr>
        <w:outlineLvl w:val="0"/>
      </w:pPr>
      <w:r>
        <w:rPr>
          <w:highlight w:val="none"/>
        </w:rPr>
      </w:r>
      <w:r>
        <w:rPr>
          <w:highlight w:val="none"/>
        </w:rPr>
      </w:r>
    </w:p>
    <w:p>
      <w:pPr>
        <w:jc w:val="center"/>
        <w:rPr>
          <w:highlight w:val="none"/>
        </w:rPr>
        <w:outlineLvl w:val="0"/>
      </w:pPr>
      <w:r>
        <w:rPr>
          <w:highlight w:val="none"/>
        </w:rPr>
      </w:r>
      <w:r>
        <w:rPr>
          <w:highlight w:val="none"/>
        </w:rPr>
      </w:r>
    </w:p>
    <w:p>
      <w:pPr>
        <w:jc w:val="center"/>
        <w:rPr>
          <w:highlight w:val="none"/>
        </w:rPr>
        <w:outlineLvl w:val="0"/>
      </w:pPr>
      <w:r>
        <w:rPr>
          <w:highlight w:val="none"/>
        </w:rPr>
      </w:r>
      <w:r>
        <w:rPr>
          <w:highlight w:val="none"/>
        </w:rPr>
      </w:r>
    </w:p>
    <w:p>
      <w:pPr>
        <w:jc w:val="center"/>
        <w:rPr>
          <w:highlight w:val="none"/>
        </w:rPr>
        <w:outlineLvl w:val="0"/>
      </w:pPr>
      <w:r>
        <w:rPr>
          <w:highlight w:val="none"/>
        </w:rPr>
      </w:r>
      <w:r>
        <w:rPr>
          <w:highlight w:val="none"/>
        </w:rPr>
      </w:r>
    </w:p>
    <w:p>
      <w:pPr>
        <w:jc w:val="center"/>
        <w:rPr>
          <w:highlight w:val="none"/>
        </w:rPr>
        <w:outlineLvl w:val="0"/>
      </w:pPr>
      <w:r>
        <w:rPr>
          <w:highlight w:val="none"/>
        </w:rPr>
      </w:r>
      <w:r>
        <w:rPr>
          <w:highlight w:val="none"/>
        </w:rPr>
      </w:r>
    </w:p>
    <w:p>
      <w:pPr>
        <w:jc w:val="center"/>
        <w:rPr>
          <w:highlight w:val="none"/>
        </w:rPr>
        <w:outlineLvl w:val="0"/>
      </w:pPr>
      <w:r>
        <w:rPr>
          <w:highlight w:val="none"/>
        </w:rPr>
      </w:r>
      <w:r>
        <w:rPr>
          <w:highlight w:val="none"/>
        </w:rPr>
      </w:r>
    </w:p>
    <w:p>
      <w:pPr>
        <w:jc w:val="center"/>
        <w:rPr>
          <w:highlight w:val="none"/>
        </w:rPr>
        <w:outlineLvl w:val="0"/>
      </w:pPr>
      <w:r>
        <w:rPr>
          <w:highlight w:val="none"/>
        </w:rPr>
      </w:r>
      <w:r>
        <w:rPr>
          <w:highlight w:val="none"/>
        </w:rPr>
      </w:r>
    </w:p>
    <w:p>
      <w:pPr>
        <w:jc w:val="center"/>
        <w:rPr>
          <w:highlight w:val="none"/>
        </w:rPr>
        <w:outlineLvl w:val="0"/>
      </w:pPr>
      <w:r>
        <w:rPr>
          <w:highlight w:val="none"/>
        </w:rPr>
      </w:r>
      <w:r>
        <w:rPr>
          <w:highlight w:val="none"/>
        </w:rPr>
      </w:r>
    </w:p>
    <w:p>
      <w:pPr>
        <w:jc w:val="center"/>
        <w:rPr>
          <w:highlight w:val="none"/>
        </w:rPr>
        <w:outlineLvl w:val="0"/>
      </w:pPr>
      <w:r>
        <w:rPr>
          <w:highlight w:val="none"/>
        </w:rPr>
      </w:r>
      <w:r>
        <w:rPr>
          <w:highlight w:val="none"/>
        </w:rPr>
      </w:r>
    </w:p>
    <w:p>
      <w:pPr>
        <w:jc w:val="center"/>
        <w:rPr>
          <w:highlight w:val="none"/>
        </w:rPr>
        <w:outlineLvl w:val="0"/>
      </w:pPr>
      <w:r>
        <w:rPr>
          <w:highlight w:val="none"/>
        </w:rPr>
      </w:r>
      <w:r>
        <w:rPr>
          <w:highlight w:val="none"/>
        </w:rPr>
      </w:r>
    </w:p>
    <w:p>
      <w:pPr>
        <w:jc w:val="center"/>
        <w:rPr>
          <w:highlight w:val="none"/>
        </w:rPr>
        <w:outlineLvl w:val="0"/>
      </w:pPr>
      <w:r>
        <w:rPr>
          <w:rFonts w:hint="eastAsia" w:ascii="黑体" w:hAnsi="Calibri" w:eastAsia="黑体" w:cs="Times New Roman"/>
          <w:sz w:val="44"/>
          <w:szCs w:val="44"/>
        </w:rPr>
        <w:t xml:space="preserve">第六章  竞争性磋商响应文件格式</w:t>
      </w:r>
      <w:bookmarkEnd w:id="310"/>
      <w:r/>
      <w:r/>
    </w:p>
    <w:p>
      <w:pPr>
        <w:jc w:val="center"/>
        <w:rPr>
          <w:rFonts w:ascii="宋体" w:hAnsi="宋体" w:eastAsia="宋体" w:cs="Times New Roman"/>
          <w:b/>
          <w:sz w:val="72"/>
          <w:szCs w:val="21"/>
        </w:rPr>
      </w:pPr>
      <w:r>
        <w:rPr>
          <w:rFonts w:ascii="宋体" w:hAnsi="宋体" w:eastAsia="宋体" w:cs="Times New Roman"/>
          <w:b/>
          <w:sz w:val="72"/>
          <w:szCs w:val="21"/>
        </w:rPr>
      </w:r>
      <w:r/>
    </w:p>
    <w:p>
      <w:pPr>
        <w:jc w:val="center"/>
        <w:rPr>
          <w:rFonts w:ascii="宋体" w:hAnsi="宋体" w:eastAsia="宋体" w:cs="Times New Roman"/>
          <w:b/>
          <w:sz w:val="72"/>
          <w:szCs w:val="21"/>
        </w:rPr>
      </w:pPr>
      <w:r>
        <w:rPr>
          <w:rFonts w:ascii="宋体" w:hAnsi="宋体" w:eastAsia="宋体" w:cs="Times New Roman"/>
          <w:b/>
          <w:sz w:val="72"/>
          <w:szCs w:val="21"/>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jc w:val="center"/>
        <w:spacing w:before="100" w:beforeAutospacing="1" w:after="100" w:afterAutospacing="1"/>
        <w:rPr>
          <w:rFonts w:ascii="宋体" w:hAnsi="宋体" w:eastAsia="宋体" w:cs="宋体"/>
          <w:b/>
          <w:bCs/>
          <w:sz w:val="50"/>
          <w:szCs w:val="50"/>
        </w:rPr>
      </w:pPr>
      <w:r>
        <w:rPr>
          <w:rFonts w:hint="eastAsia" w:ascii="宋体" w:hAnsi="宋体" w:eastAsia="宋体" w:cs="宋体"/>
          <w:b/>
          <w:bCs/>
          <w:sz w:val="50"/>
          <w:szCs w:val="50"/>
          <w:highlight w:val="none"/>
        </w:rPr>
      </w:r>
      <w:r>
        <w:rPr>
          <w:rFonts w:hint="eastAsia" w:ascii="宋体" w:hAnsi="宋体" w:eastAsia="宋体" w:cs="宋体"/>
          <w:b/>
          <w:bCs/>
          <w:sz w:val="50"/>
          <w:szCs w:val="50"/>
          <w:highlight w:val="none"/>
        </w:rPr>
      </w:r>
    </w:p>
    <w:p>
      <w:pPr>
        <w:jc w:val="center"/>
        <w:spacing w:before="100" w:beforeAutospacing="1" w:after="100" w:afterAutospacing="1"/>
        <w:rPr>
          <w:rFonts w:hint="eastAsia" w:ascii="宋体" w:hAnsi="宋体" w:eastAsia="宋体" w:cs="宋体"/>
          <w:b/>
          <w:bCs/>
          <w:sz w:val="50"/>
          <w:szCs w:val="50"/>
          <w:highlight w:val="none"/>
        </w:rPr>
      </w:pPr>
      <w:r>
        <w:rPr>
          <w:rFonts w:hint="eastAsia" w:ascii="宋体" w:hAnsi="宋体" w:eastAsia="宋体" w:cs="宋体"/>
          <w:b/>
          <w:bCs/>
          <w:sz w:val="50"/>
          <w:szCs w:val="50"/>
          <w:highlight w:val="none"/>
        </w:rPr>
      </w:r>
      <w:r>
        <w:rPr>
          <w:rFonts w:hint="eastAsia" w:ascii="宋体" w:hAnsi="宋体" w:eastAsia="宋体" w:cs="宋体"/>
          <w:b/>
          <w:bCs/>
          <w:sz w:val="50"/>
          <w:szCs w:val="50"/>
          <w:highlight w:val="none"/>
        </w:rPr>
      </w:r>
    </w:p>
    <w:p>
      <w:pPr>
        <w:jc w:val="center"/>
        <w:spacing w:before="100" w:beforeAutospacing="1" w:after="100" w:afterAutospacing="1"/>
        <w:rPr>
          <w:rFonts w:hint="eastAsia" w:ascii="宋体" w:hAnsi="宋体" w:eastAsia="宋体" w:cs="宋体"/>
          <w:b/>
          <w:bCs/>
          <w:sz w:val="50"/>
          <w:szCs w:val="50"/>
          <w:highlight w:val="none"/>
        </w:rPr>
      </w:pPr>
      <w:r>
        <w:rPr>
          <w:rFonts w:hint="eastAsia" w:ascii="宋体" w:hAnsi="宋体" w:eastAsia="宋体" w:cs="宋体"/>
          <w:b/>
          <w:bCs/>
          <w:sz w:val="50"/>
          <w:szCs w:val="50"/>
          <w:highlight w:val="none"/>
        </w:rPr>
      </w:r>
      <w:r>
        <w:rPr>
          <w:rFonts w:hint="eastAsia" w:ascii="宋体" w:hAnsi="宋体" w:eastAsia="宋体" w:cs="宋体"/>
          <w:b/>
          <w:bCs/>
          <w:sz w:val="50"/>
          <w:szCs w:val="50"/>
          <w:highlight w:val="none"/>
        </w:rPr>
      </w:r>
    </w:p>
    <w:p>
      <w:pPr>
        <w:jc w:val="center"/>
        <w:spacing w:before="100" w:beforeAutospacing="1" w:after="100" w:afterAutospacing="1"/>
        <w:rPr>
          <w:rFonts w:hint="eastAsia" w:ascii="宋体" w:hAnsi="宋体" w:eastAsia="宋体" w:cs="宋体"/>
          <w:b/>
          <w:bCs/>
          <w:sz w:val="50"/>
          <w:szCs w:val="50"/>
          <w:highlight w:val="none"/>
        </w:rPr>
      </w:pPr>
      <w:r>
        <w:rPr>
          <w:rFonts w:hint="eastAsia" w:ascii="宋体" w:hAnsi="宋体" w:eastAsia="宋体" w:cs="宋体"/>
          <w:b/>
          <w:bCs/>
          <w:sz w:val="50"/>
          <w:szCs w:val="50"/>
        </w:rPr>
        <w:t xml:space="preserve">连 云 港 市 政 府 采 购</w:t>
      </w:r>
      <w:r/>
    </w:p>
    <w:p>
      <w:pPr>
        <w:jc w:val="center"/>
        <w:spacing w:before="100" w:beforeAutospacing="1" w:after="100" w:afterAutospacing="1"/>
        <w:rPr>
          <w:rFonts w:ascii="宋体" w:hAnsi="宋体" w:eastAsia="宋体" w:cs="宋体"/>
          <w:b/>
          <w:bCs/>
          <w:sz w:val="70"/>
          <w:szCs w:val="70"/>
        </w:rPr>
      </w:pPr>
      <w:r>
        <w:rPr>
          <w:rFonts w:hint="eastAsia" w:ascii="宋体" w:hAnsi="宋体" w:eastAsia="宋体" w:cs="宋体"/>
          <w:b/>
          <w:bCs/>
          <w:sz w:val="70"/>
          <w:szCs w:val="70"/>
        </w:rPr>
        <w:t xml:space="preserve">投 标 文 件</w:t>
      </w:r>
      <w:r/>
    </w:p>
    <w:p>
      <w:pPr>
        <w:jc w:val="left"/>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 </w:t>
      </w:r>
      <w:r/>
    </w:p>
    <w:p>
      <w:pPr>
        <w:ind w:firstLine="1749"/>
        <w:jc w:val="left"/>
        <w:spacing w:before="100" w:beforeAutospacing="1" w:after="100" w:afterAutospacing="1"/>
        <w:rPr>
          <w:rFonts w:ascii="宋体" w:hAnsi="宋体" w:eastAsia="宋体" w:cs="宋体"/>
          <w:b/>
          <w:bCs/>
          <w:sz w:val="32"/>
          <w:szCs w:val="32"/>
        </w:rPr>
      </w:pPr>
      <w:r>
        <w:rPr>
          <w:rFonts w:hint="eastAsia" w:ascii="宋体" w:hAnsi="宋体" w:eastAsia="宋体" w:cs="宋体"/>
          <w:b/>
          <w:bCs/>
          <w:sz w:val="32"/>
          <w:szCs w:val="32"/>
        </w:rPr>
        <w:t xml:space="preserve">项目名称：</w:t>
      </w:r>
      <w:r/>
    </w:p>
    <w:p>
      <w:pPr>
        <w:ind w:firstLine="1749"/>
        <w:jc w:val="left"/>
        <w:spacing w:before="100" w:beforeAutospacing="1" w:after="100" w:afterAutospacing="1"/>
        <w:rPr>
          <w:rFonts w:ascii="宋体" w:hAnsi="宋体" w:eastAsia="宋体" w:cs="宋体"/>
          <w:b/>
          <w:bCs/>
          <w:sz w:val="32"/>
          <w:szCs w:val="32"/>
        </w:rPr>
      </w:pPr>
      <w:r>
        <w:rPr>
          <w:rFonts w:hint="eastAsia" w:ascii="宋体" w:hAnsi="宋体" w:eastAsia="宋体" w:cs="宋体"/>
          <w:b/>
          <w:bCs/>
          <w:sz w:val="32"/>
          <w:szCs w:val="32"/>
        </w:rPr>
        <w:t xml:space="preserve">项目编号：</w:t>
      </w:r>
      <w:r/>
    </w:p>
    <w:p>
      <w:pPr>
        <w:ind w:firstLine="1749"/>
        <w:jc w:val="left"/>
        <w:spacing w:before="100" w:beforeAutospacing="1" w:after="100" w:afterAutospacing="1"/>
        <w:rPr>
          <w:rFonts w:ascii="宋体" w:hAnsi="宋体" w:eastAsia="宋体" w:cs="宋体"/>
          <w:b/>
          <w:bCs/>
          <w:sz w:val="32"/>
          <w:szCs w:val="32"/>
          <w:u w:val="single"/>
        </w:rPr>
      </w:pPr>
      <w:r>
        <w:rPr>
          <w:rFonts w:hint="eastAsia" w:ascii="宋体" w:hAnsi="宋体" w:eastAsia="宋体" w:cs="宋体"/>
          <w:b/>
          <w:bCs/>
          <w:sz w:val="32"/>
          <w:szCs w:val="32"/>
        </w:rPr>
        <w:t xml:space="preserve">采购包</w:t>
      </w:r>
      <w:bookmarkStart w:id="318" w:name="OLE_LINK4"/>
      <w:r/>
      <w:bookmarkStart w:id="319" w:name="OLE_LINK5"/>
      <w:r>
        <w:rPr>
          <w:rFonts w:hint="eastAsia" w:ascii="宋体" w:hAnsi="宋体" w:eastAsia="宋体" w:cs="宋体"/>
          <w:b/>
          <w:bCs/>
          <w:sz w:val="32"/>
          <w:szCs w:val="32"/>
        </w:rPr>
        <w:t xml:space="preserve">名称</w:t>
      </w:r>
      <w:bookmarkEnd w:id="318"/>
      <w:r/>
      <w:bookmarkEnd w:id="319"/>
      <w:r>
        <w:rPr>
          <w:rFonts w:hint="eastAsia" w:ascii="宋体" w:hAnsi="宋体" w:eastAsia="宋体" w:cs="宋体"/>
          <w:b/>
          <w:bCs/>
          <w:sz w:val="32"/>
          <w:szCs w:val="32"/>
        </w:rPr>
        <w:t xml:space="preserve">： </w:t>
      </w:r>
      <w:r>
        <w:rPr>
          <w:rFonts w:hint="eastAsia" w:ascii="宋体" w:hAnsi="宋体" w:eastAsia="宋体" w:cs="宋体"/>
          <w:b/>
          <w:bCs/>
          <w:sz w:val="32"/>
          <w:szCs w:val="32"/>
          <w:u w:val="single"/>
        </w:rPr>
        <w:t xml:space="preserve">              </w:t>
      </w:r>
      <w:r/>
    </w:p>
    <w:p>
      <w:pPr>
        <w:jc w:val="left"/>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 </w:t>
      </w:r>
      <w:r/>
    </w:p>
    <w:p>
      <w:pPr>
        <w:jc w:val="left"/>
        <w:spacing w:before="100" w:beforeAutospacing="1" w:after="100" w:afterAutospacing="1"/>
        <w:rPr>
          <w:rFonts w:ascii="宋体" w:hAnsi="宋体" w:eastAsia="宋体" w:cs="宋体"/>
          <w:sz w:val="24"/>
          <w:szCs w:val="24"/>
        </w:rPr>
      </w:pPr>
      <w:r>
        <w:rPr>
          <w:rFonts w:ascii="宋体" w:hAnsi="宋体" w:eastAsia="宋体" w:cs="宋体"/>
          <w:sz w:val="24"/>
          <w:szCs w:val="24"/>
        </w:rPr>
      </w:r>
      <w:r/>
    </w:p>
    <w:p>
      <w:pPr>
        <w:ind w:firstLine="1749"/>
        <w:jc w:val="left"/>
        <w:spacing w:before="100" w:beforeAutospacing="1" w:after="100" w:afterAutospacing="1"/>
        <w:rPr>
          <w:rFonts w:ascii="宋体" w:hAnsi="宋体" w:eastAsia="宋体" w:cs="宋体"/>
          <w:b/>
          <w:bCs/>
          <w:sz w:val="32"/>
          <w:szCs w:val="32"/>
        </w:rPr>
      </w:pPr>
      <w:r>
        <w:rPr>
          <w:rFonts w:hint="eastAsia" w:ascii="宋体" w:hAnsi="宋体" w:eastAsia="宋体" w:cs="宋体"/>
          <w:b/>
          <w:bCs/>
          <w:sz w:val="32"/>
          <w:szCs w:val="32"/>
        </w:rPr>
        <w:t xml:space="preserve">投标人名称：</w:t>
      </w:r>
      <w:r>
        <w:rPr>
          <w:rFonts w:hint="eastAsia" w:ascii="宋体" w:hAnsi="宋体" w:eastAsia="宋体" w:cs="宋体"/>
          <w:b/>
          <w:bCs/>
          <w:sz w:val="32"/>
          <w:szCs w:val="32"/>
          <w:u w:val="single"/>
        </w:rPr>
        <w:t xml:space="preserve">              </w:t>
      </w:r>
      <w:r/>
    </w:p>
    <w:p>
      <w:pPr>
        <w:ind w:firstLine="1749"/>
        <w:jc w:val="left"/>
        <w:spacing w:before="100" w:beforeAutospacing="1" w:after="100" w:afterAutospacing="1"/>
        <w:rPr>
          <w:rFonts w:ascii="宋体" w:hAnsi="宋体" w:eastAsia="宋体" w:cs="宋体"/>
          <w:b/>
          <w:bCs/>
          <w:sz w:val="32"/>
          <w:szCs w:val="32"/>
        </w:rPr>
      </w:pPr>
      <w:r>
        <w:rPr>
          <w:rFonts w:hint="eastAsia" w:ascii="宋体" w:hAnsi="宋体" w:eastAsia="宋体" w:cs="宋体"/>
          <w:b/>
          <w:bCs/>
          <w:sz w:val="32"/>
          <w:szCs w:val="32"/>
        </w:rPr>
        <w:t xml:space="preserve">投标人地址：</w:t>
      </w:r>
      <w:r>
        <w:rPr>
          <w:rFonts w:hint="eastAsia" w:ascii="宋体" w:hAnsi="宋体" w:eastAsia="宋体" w:cs="宋体"/>
          <w:b/>
          <w:bCs/>
          <w:sz w:val="32"/>
          <w:szCs w:val="32"/>
          <w:u w:val="single"/>
        </w:rPr>
        <w:t xml:space="preserve">                </w:t>
      </w:r>
      <w:r/>
    </w:p>
    <w:p>
      <w:pPr>
        <w:ind w:firstLine="1749"/>
        <w:jc w:val="left"/>
        <w:spacing w:before="100" w:beforeAutospacing="1" w:after="100" w:afterAutospacing="1"/>
        <w:rPr>
          <w:rFonts w:ascii="宋体" w:hAnsi="宋体" w:eastAsia="宋体" w:cs="宋体"/>
          <w:b/>
          <w:bCs/>
          <w:sz w:val="32"/>
          <w:szCs w:val="32"/>
          <w:u w:val="single"/>
        </w:rPr>
      </w:pPr>
      <w:r>
        <w:rPr>
          <w:rFonts w:hint="eastAsia" w:ascii="宋体" w:hAnsi="宋体" w:eastAsia="宋体" w:cs="宋体"/>
          <w:b/>
          <w:bCs/>
          <w:sz w:val="32"/>
          <w:szCs w:val="32"/>
        </w:rPr>
        <w:t xml:space="preserve">法定代表人：</w:t>
      </w:r>
      <w:r>
        <w:rPr>
          <w:rFonts w:hint="eastAsia" w:ascii="宋体" w:hAnsi="宋体" w:eastAsia="宋体" w:cs="宋体"/>
          <w:b/>
          <w:bCs/>
          <w:sz w:val="32"/>
          <w:szCs w:val="32"/>
          <w:u w:val="single"/>
        </w:rPr>
        <w:t xml:space="preserve">              </w:t>
      </w:r>
      <w:r/>
    </w:p>
    <w:p>
      <w:pPr>
        <w:ind w:firstLine="1749"/>
        <w:jc w:val="left"/>
        <w:spacing w:before="100" w:beforeAutospacing="1" w:after="100" w:afterAutospacing="1"/>
        <w:rPr>
          <w:rFonts w:ascii="宋体" w:hAnsi="宋体" w:eastAsia="宋体" w:cs="宋体"/>
          <w:b/>
          <w:bCs/>
          <w:sz w:val="32"/>
          <w:szCs w:val="32"/>
        </w:rPr>
      </w:pPr>
      <w:r>
        <w:rPr>
          <w:rFonts w:hint="eastAsia" w:ascii="宋体" w:hAnsi="宋体" w:eastAsia="宋体" w:cs="宋体"/>
          <w:b/>
          <w:bCs/>
          <w:sz w:val="32"/>
          <w:szCs w:val="32"/>
        </w:rPr>
        <w:t xml:space="preserve">委托代理人（委托代理时填写）：</w:t>
      </w:r>
      <w:r>
        <w:rPr>
          <w:rFonts w:hint="eastAsia" w:ascii="宋体" w:hAnsi="宋体" w:eastAsia="宋体" w:cs="宋体"/>
          <w:b/>
          <w:bCs/>
          <w:sz w:val="32"/>
          <w:szCs w:val="32"/>
          <w:u w:val="single"/>
        </w:rPr>
        <w:t xml:space="preserve">              </w:t>
      </w:r>
      <w:r/>
    </w:p>
    <w:p>
      <w:pPr>
        <w:ind w:firstLine="1749"/>
        <w:jc w:val="left"/>
        <w:spacing w:before="100" w:beforeAutospacing="1" w:after="100" w:afterAutospacing="1"/>
        <w:rPr>
          <w:rFonts w:ascii="宋体" w:hAnsi="宋体" w:eastAsia="宋体" w:cs="宋体"/>
          <w:b/>
          <w:bCs/>
          <w:sz w:val="32"/>
          <w:szCs w:val="32"/>
          <w:u w:val="single"/>
        </w:rPr>
      </w:pPr>
      <w:r>
        <w:rPr>
          <w:rFonts w:hint="eastAsia" w:ascii="宋体" w:hAnsi="宋体" w:eastAsia="宋体" w:cs="宋体"/>
          <w:b/>
          <w:bCs/>
          <w:sz w:val="32"/>
          <w:szCs w:val="32"/>
        </w:rPr>
        <w:t xml:space="preserve">日 期 ：</w:t>
      </w:r>
      <w:r>
        <w:rPr>
          <w:rFonts w:hint="eastAsia" w:ascii="宋体" w:hAnsi="宋体" w:eastAsia="宋体" w:cs="宋体"/>
          <w:b/>
          <w:bCs/>
          <w:sz w:val="32"/>
          <w:szCs w:val="32"/>
          <w:u w:val="single"/>
        </w:rPr>
        <w:t xml:space="preserve">              </w:t>
      </w:r>
      <w:r/>
    </w:p>
    <w:p>
      <w:pPr>
        <w:ind w:firstLine="1749"/>
        <w:jc w:val="left"/>
        <w:spacing w:before="100" w:beforeAutospacing="1" w:after="100" w:afterAutospacing="1"/>
        <w:rPr>
          <w:rFonts w:ascii="宋体" w:hAnsi="宋体" w:eastAsia="宋体" w:cs="宋体"/>
          <w:b/>
          <w:bCs/>
          <w:sz w:val="32"/>
          <w:szCs w:val="32"/>
          <w:u w:val="single"/>
        </w:rPr>
      </w:pPr>
      <w:r>
        <w:rPr>
          <w:rFonts w:ascii="宋体" w:hAnsi="宋体" w:eastAsia="宋体" w:cs="宋体"/>
          <w:b/>
          <w:bCs/>
          <w:sz w:val="32"/>
          <w:szCs w:val="32"/>
          <w:u w:val="single"/>
        </w:rPr>
      </w:r>
      <w:r/>
    </w:p>
    <w:p>
      <w:pPr>
        <w:ind w:firstLine="1749"/>
        <w:jc w:val="left"/>
        <w:spacing w:before="100" w:beforeAutospacing="1" w:after="100" w:afterAutospacing="1"/>
        <w:rPr>
          <w:rFonts w:ascii="宋体" w:hAnsi="宋体" w:eastAsia="宋体" w:cs="宋体"/>
          <w:b/>
          <w:bCs/>
          <w:sz w:val="32"/>
          <w:szCs w:val="32"/>
          <w:u w:val="single"/>
        </w:rPr>
      </w:pPr>
      <w:r>
        <w:rPr>
          <w:rFonts w:ascii="宋体" w:hAnsi="宋体" w:eastAsia="宋体" w:cs="宋体"/>
          <w:b/>
          <w:bCs/>
          <w:sz w:val="32"/>
          <w:szCs w:val="32"/>
          <w:u w:val="single"/>
        </w:rPr>
      </w:r>
      <w:r/>
    </w:p>
    <w:p>
      <w:pPr>
        <w:spacing w:line="360" w:lineRule="exact"/>
        <w:rPr>
          <w:rFonts w:ascii="Arial" w:hAnsi="Arial" w:cs="Arial"/>
          <w:b/>
          <w:bCs/>
          <w:sz w:val="30"/>
          <w:szCs w:val="30"/>
        </w:rPr>
      </w:pPr>
      <w:r>
        <w:rPr>
          <w:rFonts w:ascii="Arial" w:hAnsi="Arial" w:cs="Arial"/>
          <w:b/>
          <w:bCs/>
          <w:sz w:val="30"/>
          <w:szCs w:val="30"/>
        </w:rPr>
      </w:r>
      <w:r/>
    </w:p>
    <w:p>
      <w:pPr>
        <w:pStyle w:val="1046"/>
        <w:numPr>
          <w:ilvl w:val="0"/>
          <w:numId w:val="25"/>
        </w:numPr>
        <w:spacing w:line="360" w:lineRule="exact"/>
        <w:rPr>
          <w:rFonts w:ascii="Arial" w:hAnsi="Arial" w:cs="Arial"/>
          <w:b/>
          <w:bCs/>
          <w:sz w:val="30"/>
          <w:szCs w:val="30"/>
        </w:rPr>
      </w:pPr>
      <w:r>
        <w:rPr>
          <w:rFonts w:ascii="Arial" w:hAnsi="Arial" w:cs="Arial"/>
          <w:b/>
          <w:bCs/>
          <w:sz w:val="30"/>
          <w:szCs w:val="30"/>
        </w:rPr>
        <w:t xml:space="preserve">投标函</w:t>
      </w:r>
      <w:r>
        <w:rPr>
          <w:rFonts w:hint="eastAsia" w:ascii="Arial" w:hAnsi="Arial" w:cs="Arial"/>
          <w:b/>
          <w:bCs/>
          <w:sz w:val="30"/>
          <w:szCs w:val="30"/>
        </w:rPr>
        <w:t xml:space="preserve">（响应函）</w:t>
      </w:r>
      <w:r/>
    </w:p>
    <w:p>
      <w:pPr>
        <w:jc w:val="left"/>
        <w:spacing w:line="360" w:lineRule="exact"/>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20"/>
        <w:jc w:val="left"/>
        <w:spacing w:line="360" w:lineRule="exact"/>
        <w:rPr>
          <w:rFonts w:ascii="宋体" w:hAnsi="宋体" w:eastAsia="宋体" w:cs="宋体"/>
          <w:szCs w:val="21"/>
        </w:rPr>
      </w:pPr>
      <w:r>
        <w:rPr>
          <w:rFonts w:hint="eastAsia" w:ascii="宋体" w:hAnsi="宋体" w:eastAsia="宋体" w:cs="宋体"/>
          <w:szCs w:val="21"/>
        </w:rPr>
        <w:t xml:space="preserve">根据贵方</w:t>
      </w:r>
      <w:r>
        <w:rPr>
          <w:rFonts w:hint="eastAsia" w:ascii="宋体" w:hAnsi="宋体" w:eastAsia="宋体" w:cs="宋体"/>
          <w:szCs w:val="21"/>
          <w:u w:val="single"/>
        </w:rPr>
        <w:t xml:space="preserve">    </w:t>
      </w:r>
      <w:r>
        <w:rPr>
          <w:rFonts w:hint="eastAsia" w:ascii="宋体" w:hAnsi="宋体" w:eastAsia="宋体" w:cs="宋体"/>
          <w:b/>
          <w:szCs w:val="21"/>
          <w:u w:val="single"/>
        </w:rPr>
        <w:t xml:space="preserve">（采购包名称）</w:t>
      </w:r>
      <w:r>
        <w:rPr>
          <w:rFonts w:hint="eastAsia" w:ascii="宋体" w:hAnsi="宋体" w:eastAsia="宋体" w:cs="宋体"/>
          <w:szCs w:val="21"/>
          <w:u w:val="single"/>
        </w:rPr>
        <w:t xml:space="preserve">（项目编号：          </w:t>
      </w:r>
      <w:r>
        <w:rPr>
          <w:rFonts w:hint="eastAsia" w:ascii="宋体" w:hAnsi="宋体" w:eastAsia="宋体" w:cs="宋体"/>
          <w:szCs w:val="21"/>
        </w:rPr>
        <w:t xml:space="preserve">）采购文件，正式授权下述签字人</w:t>
      </w:r>
      <w:r>
        <w:rPr>
          <w:rFonts w:hint="eastAsia" w:ascii="宋体" w:hAnsi="宋体" w:eastAsia="宋体" w:cs="宋体"/>
          <w:szCs w:val="21"/>
          <w:u w:val="single"/>
        </w:rPr>
        <w:t xml:space="preserve">   （姓名和职务）</w:t>
      </w:r>
      <w:r>
        <w:rPr>
          <w:rFonts w:hint="eastAsia" w:ascii="宋体" w:hAnsi="宋体" w:eastAsia="宋体" w:cs="宋体"/>
          <w:szCs w:val="21"/>
        </w:rPr>
        <w:t xml:space="preserve">全权代表</w:t>
      </w:r>
      <w:r>
        <w:rPr>
          <w:rFonts w:hint="eastAsia" w:ascii="宋体" w:hAnsi="宋体" w:eastAsia="宋体" w:cs="宋体"/>
          <w:szCs w:val="21"/>
          <w:u w:val="single"/>
        </w:rPr>
        <w:t xml:space="preserve">  （供应商名称）</w:t>
      </w:r>
      <w:r>
        <w:rPr>
          <w:rFonts w:hint="eastAsia" w:ascii="宋体" w:hAnsi="宋体" w:eastAsia="宋体" w:cs="宋体"/>
          <w:szCs w:val="21"/>
        </w:rPr>
        <w:t xml:space="preserve">参加贵方组织的采购活动，按照采购文件要求提交响应文件。</w:t>
      </w:r>
      <w:r/>
    </w:p>
    <w:p>
      <w:pPr>
        <w:jc w:val="left"/>
        <w:spacing w:line="360" w:lineRule="exact"/>
        <w:rPr>
          <w:rFonts w:ascii="宋体" w:hAnsi="宋体" w:eastAsia="宋体" w:cs="宋体"/>
          <w:szCs w:val="21"/>
        </w:rPr>
      </w:pPr>
      <w:r>
        <w:rPr>
          <w:rFonts w:hint="eastAsia" w:ascii="宋体" w:hAnsi="宋体" w:eastAsia="宋体" w:cs="宋体"/>
          <w:szCs w:val="21"/>
        </w:rPr>
        <w:t xml:space="preserve">据此函，签字人兹宣布同意如下：</w:t>
      </w:r>
      <w:r/>
    </w:p>
    <w:p>
      <w:pPr>
        <w:jc w:val="left"/>
        <w:spacing w:line="360" w:lineRule="exact"/>
        <w:rPr>
          <w:rFonts w:ascii="宋体" w:hAnsi="宋体" w:eastAsia="宋体" w:cs="宋体"/>
          <w:szCs w:val="21"/>
        </w:rPr>
      </w:pPr>
      <w:r>
        <w:rPr>
          <w:rFonts w:hint="eastAsia" w:ascii="宋体" w:hAnsi="宋体" w:eastAsia="宋体" w:cs="宋体"/>
          <w:szCs w:val="21"/>
        </w:rPr>
        <w:t xml:space="preserve">1.按采购文件项目需求提交投标（响应）报价，报价、交货期（服务期）等详见开标一览表。</w:t>
      </w:r>
      <w:r/>
    </w:p>
    <w:p>
      <w:pPr>
        <w:jc w:val="left"/>
        <w:spacing w:line="360" w:lineRule="exact"/>
        <w:rPr>
          <w:rFonts w:ascii="宋体" w:hAnsi="宋体" w:eastAsia="宋体" w:cs="宋体"/>
          <w:szCs w:val="21"/>
        </w:rPr>
      </w:pPr>
      <w:r>
        <w:rPr>
          <w:rFonts w:hint="eastAsia" w:ascii="宋体" w:hAnsi="宋体" w:eastAsia="宋体" w:cs="宋体"/>
          <w:szCs w:val="21"/>
        </w:rPr>
        <w:t xml:space="preserve">2.我方同意在本标段采购文件中规定的投标（响应）文件递交截止之日起</w:t>
      </w:r>
      <w:r>
        <w:rPr>
          <w:rFonts w:hint="eastAsia" w:ascii="宋体" w:hAnsi="宋体" w:eastAsia="宋体" w:cs="宋体"/>
          <w:szCs w:val="21"/>
          <w:u w:val="single"/>
        </w:rPr>
        <w:t xml:space="preserve">60天</w:t>
      </w:r>
      <w:r>
        <w:rPr>
          <w:rFonts w:hint="eastAsia" w:ascii="宋体" w:hAnsi="宋体" w:eastAsia="宋体" w:cs="宋体"/>
          <w:szCs w:val="21"/>
        </w:rPr>
        <w:t xml:space="preserve">内遵守本投标（响应）文件中的承诺且在此期限期满之前均具有约束力。</w:t>
      </w:r>
      <w:r/>
    </w:p>
    <w:p>
      <w:pPr>
        <w:jc w:val="left"/>
        <w:spacing w:line="360" w:lineRule="exact"/>
        <w:rPr>
          <w:rFonts w:ascii="宋体" w:hAnsi="宋体" w:eastAsia="宋体" w:cs="宋体"/>
          <w:szCs w:val="21"/>
        </w:rPr>
      </w:pPr>
      <w:r>
        <w:rPr>
          <w:rFonts w:hint="eastAsia" w:ascii="宋体" w:hAnsi="宋体" w:eastAsia="宋体" w:cs="宋体"/>
          <w:szCs w:val="21"/>
        </w:rPr>
        <w:t xml:space="preserve">3.我方承诺已经具备《中华人民共和国政府采购法》中规定的参加政府采购活动的供应商应当具备的条件： </w:t>
      </w:r>
      <w:r/>
    </w:p>
    <w:p>
      <w:pPr>
        <w:jc w:val="left"/>
        <w:spacing w:line="360" w:lineRule="exact"/>
        <w:rPr>
          <w:rFonts w:ascii="宋体" w:hAnsi="宋体" w:eastAsia="宋体" w:cs="宋体"/>
          <w:szCs w:val="21"/>
        </w:rPr>
      </w:pPr>
      <w:r>
        <w:rPr>
          <w:rFonts w:hint="eastAsia" w:ascii="宋体" w:hAnsi="宋体" w:eastAsia="宋体" w:cs="宋体"/>
          <w:szCs w:val="21"/>
        </w:rPr>
        <w:t xml:space="preserve">(1)具有独立承担民事责任的能力；</w:t>
      </w:r>
      <w:r/>
    </w:p>
    <w:p>
      <w:pPr>
        <w:jc w:val="left"/>
        <w:spacing w:line="360" w:lineRule="exact"/>
        <w:rPr>
          <w:rFonts w:ascii="宋体" w:hAnsi="宋体" w:eastAsia="宋体" w:cs="宋体"/>
          <w:szCs w:val="21"/>
        </w:rPr>
      </w:pPr>
      <w:r>
        <w:rPr>
          <w:rFonts w:hint="eastAsia" w:ascii="宋体" w:hAnsi="宋体" w:eastAsia="宋体" w:cs="宋体"/>
          <w:szCs w:val="21"/>
        </w:rPr>
        <w:t xml:space="preserve">(2)具有良好的商业信誉和健全的财务会计制度；</w:t>
      </w:r>
      <w:r/>
    </w:p>
    <w:p>
      <w:pPr>
        <w:jc w:val="left"/>
        <w:spacing w:line="360" w:lineRule="exact"/>
        <w:rPr>
          <w:rFonts w:ascii="宋体" w:hAnsi="宋体" w:eastAsia="宋体" w:cs="宋体"/>
          <w:szCs w:val="21"/>
        </w:rPr>
      </w:pPr>
      <w:r>
        <w:rPr>
          <w:rFonts w:hint="eastAsia" w:ascii="宋体" w:hAnsi="宋体" w:eastAsia="宋体" w:cs="宋体"/>
          <w:szCs w:val="21"/>
        </w:rPr>
        <w:t xml:space="preserve">(3)具有履行合同所必需的设备和专业技术能力；</w:t>
      </w:r>
      <w:r/>
    </w:p>
    <w:p>
      <w:pPr>
        <w:jc w:val="left"/>
        <w:spacing w:line="360" w:lineRule="exact"/>
        <w:rPr>
          <w:rFonts w:ascii="宋体" w:hAnsi="宋体" w:eastAsia="宋体" w:cs="宋体"/>
          <w:szCs w:val="21"/>
        </w:rPr>
      </w:pPr>
      <w:r>
        <w:rPr>
          <w:rFonts w:hint="eastAsia" w:ascii="宋体" w:hAnsi="宋体" w:eastAsia="宋体" w:cs="宋体"/>
          <w:szCs w:val="21"/>
        </w:rPr>
        <w:t xml:space="preserve">(4)有依法缴纳税收和社会保障资金的良好记录；</w:t>
      </w:r>
      <w:r/>
    </w:p>
    <w:p>
      <w:pPr>
        <w:jc w:val="left"/>
        <w:spacing w:line="360" w:lineRule="exact"/>
        <w:rPr>
          <w:rFonts w:ascii="宋体" w:hAnsi="宋体" w:eastAsia="宋体" w:cs="宋体"/>
          <w:szCs w:val="21"/>
        </w:rPr>
      </w:pPr>
      <w:r>
        <w:rPr>
          <w:rFonts w:hint="eastAsia" w:ascii="宋体" w:hAnsi="宋体" w:eastAsia="宋体" w:cs="宋体"/>
          <w:szCs w:val="21"/>
        </w:rPr>
        <w:t xml:space="preserve">(5)参加此项采购活动前三年内，在经营活动中没有重大违法记录。</w:t>
      </w:r>
      <w:r/>
    </w:p>
    <w:p>
      <w:pPr>
        <w:jc w:val="left"/>
        <w:spacing w:line="360" w:lineRule="exact"/>
        <w:rPr>
          <w:rFonts w:ascii="宋体" w:hAnsi="宋体" w:eastAsia="宋体" w:cs="宋体"/>
          <w:szCs w:val="21"/>
        </w:rPr>
      </w:pPr>
      <w:r>
        <w:rPr>
          <w:rFonts w:hint="eastAsia" w:ascii="宋体" w:hAnsi="宋体" w:eastAsia="宋体" w:cs="宋体"/>
          <w:szCs w:val="21"/>
        </w:rPr>
        <w:t xml:space="preserve">4.我方根据采购文件的规定，承担完成合同的责任和义务。</w:t>
      </w:r>
      <w:r/>
    </w:p>
    <w:p>
      <w:pPr>
        <w:jc w:val="left"/>
        <w:spacing w:line="360" w:lineRule="exact"/>
        <w:rPr>
          <w:rFonts w:ascii="宋体" w:hAnsi="宋体" w:eastAsia="宋体" w:cs="宋体"/>
          <w:szCs w:val="21"/>
        </w:rPr>
      </w:pPr>
      <w:r>
        <w:rPr>
          <w:rFonts w:hint="eastAsia" w:ascii="宋体" w:hAnsi="宋体" w:eastAsia="宋体" w:cs="宋体"/>
          <w:szCs w:val="21"/>
        </w:rPr>
        <w:t xml:space="preserve">5.我方已详细审核采购文件，我方知道必须放弃提出含糊不清或误解问题的权利。</w:t>
      </w:r>
      <w:r/>
    </w:p>
    <w:p>
      <w:pPr>
        <w:jc w:val="left"/>
        <w:spacing w:line="360" w:lineRule="exact"/>
        <w:rPr>
          <w:rFonts w:ascii="宋体" w:hAnsi="宋体" w:eastAsia="宋体" w:cs="宋体"/>
          <w:szCs w:val="21"/>
        </w:rPr>
      </w:pPr>
      <w:r>
        <w:rPr>
          <w:rFonts w:hint="eastAsia" w:ascii="宋体" w:hAnsi="宋体" w:eastAsia="宋体" w:cs="宋体"/>
          <w:szCs w:val="21"/>
        </w:rPr>
        <w:t xml:space="preserve">6.如果在投标（响应）有效期内撤回或者有其他违约行为，我方的保证金可被贵方全部或部分没收。</w:t>
      </w:r>
      <w:r/>
    </w:p>
    <w:p>
      <w:pPr>
        <w:jc w:val="left"/>
        <w:spacing w:line="360" w:lineRule="exact"/>
        <w:rPr>
          <w:rFonts w:ascii="宋体" w:hAnsi="宋体" w:eastAsia="宋体" w:cs="宋体"/>
          <w:szCs w:val="21"/>
        </w:rPr>
      </w:pPr>
      <w:r>
        <w:rPr>
          <w:rFonts w:hint="eastAsia" w:ascii="宋体" w:hAnsi="宋体" w:eastAsia="宋体" w:cs="宋体"/>
          <w:szCs w:val="21"/>
        </w:rPr>
        <w:t xml:space="preserve">7.同意应贵方要求提供与本次采购活动有关的任何数据或资料。</w:t>
      </w:r>
      <w:r/>
    </w:p>
    <w:p>
      <w:pPr>
        <w:jc w:val="left"/>
        <w:spacing w:line="360" w:lineRule="exact"/>
        <w:rPr>
          <w:rFonts w:ascii="宋体" w:hAnsi="宋体" w:eastAsia="宋体" w:cs="宋体"/>
          <w:szCs w:val="21"/>
        </w:rPr>
      </w:pPr>
      <w:r>
        <w:rPr>
          <w:rFonts w:hint="eastAsia" w:ascii="宋体" w:hAnsi="宋体" w:eastAsia="宋体" w:cs="宋体"/>
          <w:szCs w:val="21"/>
        </w:rPr>
        <w:t xml:space="preserve">8.我方完全理解，最低报价不是中标（成交）的唯一条件。</w:t>
      </w:r>
      <w:r/>
    </w:p>
    <w:p>
      <w:pPr>
        <w:jc w:val="left"/>
        <w:spacing w:line="360" w:lineRule="exact"/>
        <w:rPr>
          <w:rFonts w:ascii="宋体" w:hAnsi="宋体" w:eastAsia="宋体" w:cs="宋体"/>
          <w:szCs w:val="21"/>
        </w:rPr>
      </w:pPr>
      <w:r>
        <w:rPr>
          <w:rFonts w:hint="eastAsia" w:ascii="宋体" w:hAnsi="宋体" w:eastAsia="宋体" w:cs="宋体"/>
          <w:szCs w:val="21"/>
        </w:rPr>
        <w:t xml:space="preserve">9.若贵方需要，我方愿意提供我方作出的一切承诺的证明材料。</w:t>
      </w:r>
      <w:r/>
    </w:p>
    <w:p>
      <w:pPr>
        <w:jc w:val="left"/>
        <w:spacing w:line="360" w:lineRule="exact"/>
        <w:rPr>
          <w:rFonts w:ascii="宋体" w:hAnsi="宋体" w:eastAsia="宋体" w:cs="宋体"/>
          <w:szCs w:val="21"/>
        </w:rPr>
      </w:pPr>
      <w:r>
        <w:rPr>
          <w:rFonts w:hint="eastAsia" w:ascii="宋体" w:hAnsi="宋体" w:eastAsia="宋体" w:cs="宋体"/>
          <w:szCs w:val="21"/>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jc w:val="left"/>
        <w:spacing w:line="360" w:lineRule="exact"/>
        <w:rPr>
          <w:rFonts w:ascii="宋体" w:hAnsi="宋体" w:eastAsia="宋体" w:cs="宋体"/>
          <w:szCs w:val="21"/>
        </w:rPr>
      </w:pPr>
      <w:r>
        <w:rPr>
          <w:rFonts w:hint="eastAsia" w:ascii="宋体" w:hAnsi="宋体" w:eastAsia="宋体" w:cs="宋体"/>
          <w:szCs w:val="21"/>
        </w:rPr>
        <w:t xml:space="preserve">(1)提供虚假材料谋取中标、成交的；</w:t>
      </w:r>
      <w:r/>
    </w:p>
    <w:p>
      <w:pPr>
        <w:jc w:val="left"/>
        <w:spacing w:line="360" w:lineRule="exact"/>
        <w:rPr>
          <w:rFonts w:ascii="宋体" w:hAnsi="宋体" w:eastAsia="宋体" w:cs="宋体"/>
          <w:szCs w:val="21"/>
        </w:rPr>
      </w:pPr>
      <w:r>
        <w:rPr>
          <w:rFonts w:hint="eastAsia" w:ascii="宋体" w:hAnsi="宋体" w:eastAsia="宋体" w:cs="宋体"/>
          <w:szCs w:val="21"/>
        </w:rPr>
        <w:t xml:space="preserve">(2)采取不正当手段诋毁、排挤其他供应商的；</w:t>
      </w:r>
      <w:r/>
    </w:p>
    <w:p>
      <w:pPr>
        <w:jc w:val="left"/>
        <w:spacing w:line="360" w:lineRule="exact"/>
        <w:rPr>
          <w:rFonts w:ascii="宋体" w:hAnsi="宋体" w:eastAsia="宋体" w:cs="宋体"/>
          <w:szCs w:val="21"/>
        </w:rPr>
      </w:pPr>
      <w:r>
        <w:rPr>
          <w:rFonts w:hint="eastAsia" w:ascii="宋体" w:hAnsi="宋体" w:eastAsia="宋体" w:cs="宋体"/>
          <w:szCs w:val="21"/>
        </w:rPr>
        <w:t xml:space="preserve">(3)与采购人、其他供应商或者采购代理机构恶意串通的；</w:t>
      </w:r>
      <w:r/>
    </w:p>
    <w:p>
      <w:pPr>
        <w:jc w:val="left"/>
        <w:spacing w:line="360" w:lineRule="exact"/>
        <w:rPr>
          <w:rFonts w:ascii="宋体" w:hAnsi="宋体" w:eastAsia="宋体" w:cs="宋体"/>
          <w:szCs w:val="21"/>
        </w:rPr>
      </w:pPr>
      <w:r>
        <w:rPr>
          <w:rFonts w:hint="eastAsia" w:ascii="宋体" w:hAnsi="宋体" w:eastAsia="宋体" w:cs="宋体"/>
          <w:szCs w:val="21"/>
        </w:rPr>
        <w:t xml:space="preserve">(4)向采购人、采购代理机构行贿或者提供其他不正当利益的；</w:t>
      </w:r>
      <w:r/>
    </w:p>
    <w:p>
      <w:pPr>
        <w:jc w:val="left"/>
        <w:spacing w:line="360" w:lineRule="exact"/>
        <w:rPr>
          <w:rFonts w:ascii="宋体" w:hAnsi="宋体" w:eastAsia="宋体" w:cs="宋体"/>
          <w:szCs w:val="21"/>
        </w:rPr>
      </w:pPr>
      <w:r>
        <w:rPr>
          <w:rFonts w:hint="eastAsia" w:ascii="宋体" w:hAnsi="宋体" w:eastAsia="宋体" w:cs="宋体"/>
          <w:szCs w:val="21"/>
        </w:rPr>
        <w:t xml:space="preserve">(5)在招标采购过程中与采购人进行协商谈判的；</w:t>
      </w:r>
      <w:r/>
    </w:p>
    <w:p>
      <w:pPr>
        <w:jc w:val="left"/>
        <w:spacing w:line="360" w:lineRule="exact"/>
        <w:rPr>
          <w:rFonts w:ascii="宋体" w:hAnsi="宋体" w:eastAsia="宋体" w:cs="宋体"/>
          <w:szCs w:val="21"/>
        </w:rPr>
      </w:pPr>
      <w:r>
        <w:rPr>
          <w:rFonts w:hint="eastAsia" w:ascii="宋体" w:hAnsi="宋体" w:eastAsia="宋体" w:cs="宋体"/>
          <w:szCs w:val="21"/>
        </w:rPr>
        <w:t xml:space="preserve">(6)拒绝有关部门监督检查或提供虚假情况的。</w:t>
      </w:r>
      <w:r/>
    </w:p>
    <w:p>
      <w:pPr>
        <w:jc w:val="left"/>
        <w:spacing w:line="360" w:lineRule="exact"/>
        <w:rPr>
          <w:rFonts w:ascii="宋体" w:hAnsi="宋体" w:eastAsia="宋体" w:cs="宋体"/>
          <w:szCs w:val="21"/>
        </w:rPr>
      </w:pPr>
      <w:r>
        <w:rPr>
          <w:rFonts w:hint="eastAsia" w:ascii="宋体" w:hAnsi="宋体" w:eastAsia="宋体" w:cs="宋体"/>
          <w:szCs w:val="21"/>
        </w:rPr>
        <w:t xml:space="preserve">                           法定代表人</w:t>
      </w:r>
      <w:r>
        <w:rPr>
          <w:rFonts w:hint="eastAsia" w:ascii="宋体" w:hAnsi="宋体" w:eastAsia="宋体" w:cs="宋体"/>
          <w:szCs w:val="21"/>
        </w:rPr>
        <w:t xml:space="preserve">（单位负责人）</w:t>
      </w:r>
      <w:r>
        <w:rPr>
          <w:rFonts w:hint="eastAsia" w:ascii="宋体" w:hAnsi="宋体" w:eastAsia="宋体" w:cs="宋体"/>
          <w:szCs w:val="21"/>
        </w:rPr>
        <w:t xml:space="preserve">或其委托代理</w:t>
      </w:r>
      <w:r>
        <w:rPr>
          <w:rFonts w:hint="eastAsia" w:ascii="宋体" w:hAnsi="宋体" w:eastAsia="宋体" w:cs="宋体"/>
          <w:szCs w:val="21"/>
        </w:rPr>
        <w:t xml:space="preserve">人</w:t>
      </w:r>
      <w:r>
        <w:rPr>
          <w:rFonts w:hint="eastAsia" w:ascii="宋体" w:hAnsi="宋体" w:eastAsia="宋体" w:cs="宋体"/>
          <w:b/>
          <w:szCs w:val="21"/>
        </w:rPr>
        <w:t xml:space="preserve">签字（或盖章</w:t>
      </w:r>
      <w:r>
        <w:rPr>
          <w:rFonts w:hint="eastAsia" w:ascii="宋体" w:hAnsi="宋体" w:eastAsia="宋体" w:cs="宋体"/>
          <w:szCs w:val="21"/>
        </w:rPr>
        <w:t xml:space="preserve">）：</w:t>
      </w:r>
      <w:r/>
    </w:p>
    <w:p>
      <w:pPr>
        <w:ind w:firstLine="4830"/>
        <w:jc w:val="left"/>
        <w:spacing w:line="360" w:lineRule="exact"/>
        <w:rPr>
          <w:rFonts w:ascii="宋体" w:hAnsi="宋体" w:eastAsia="宋体" w:cs="宋体"/>
          <w:szCs w:val="21"/>
        </w:rPr>
      </w:pPr>
      <w:r>
        <w:rPr>
          <w:rFonts w:hint="eastAsia" w:ascii="宋体" w:hAnsi="宋体" w:eastAsia="宋体" w:cs="宋体"/>
          <w:szCs w:val="21"/>
        </w:rPr>
        <w:t xml:space="preserve">供应商</w:t>
      </w:r>
      <w:r>
        <w:rPr>
          <w:rFonts w:hint="eastAsia" w:ascii="宋体" w:hAnsi="宋体" w:eastAsia="宋体" w:cs="宋体"/>
          <w:b/>
          <w:szCs w:val="21"/>
        </w:rPr>
        <w:t xml:space="preserve">公章</w:t>
      </w:r>
      <w:r>
        <w:rPr>
          <w:rFonts w:hint="eastAsia" w:ascii="宋体" w:hAnsi="宋体" w:eastAsia="宋体" w:cs="宋体"/>
          <w:szCs w:val="21"/>
        </w:rPr>
        <w:t xml:space="preserve">：</w:t>
      </w:r>
      <w:r/>
    </w:p>
    <w:p>
      <w:pPr>
        <w:ind w:firstLine="5250"/>
        <w:jc w:val="left"/>
        <w:spacing w:line="360" w:lineRule="exact"/>
        <w:rPr>
          <w:rFonts w:ascii="宋体" w:hAnsi="宋体" w:eastAsia="宋体" w:cs="宋体"/>
          <w:szCs w:val="21"/>
        </w:rPr>
      </w:pPr>
      <w:r>
        <w:rPr>
          <w:rFonts w:hint="eastAsia" w:ascii="宋体" w:hAnsi="宋体" w:eastAsia="宋体" w:cs="宋体"/>
          <w:szCs w:val="21"/>
        </w:rPr>
        <w:t xml:space="preserve">日期：</w:t>
      </w:r>
      <w:r/>
    </w:p>
    <w:p>
      <w:pPr>
        <w:jc w:val="left"/>
        <w:spacing w:line="360" w:lineRule="exact"/>
        <w:rPr>
          <w:rFonts w:ascii="宋体" w:hAnsi="宋体" w:eastAsia="宋体" w:cs="宋体"/>
          <w:szCs w:val="21"/>
        </w:rPr>
      </w:pPr>
      <w:r>
        <w:rPr>
          <w:rFonts w:hint="eastAsia" w:ascii="宋体" w:hAnsi="宋体" w:eastAsia="宋体" w:cs="宋体"/>
          <w:szCs w:val="21"/>
        </w:rPr>
        <w:t xml:space="preserve">注：未按照本投标（响应）函的格式要求填写的，将造成非实质响应，从而导致该供应商响应无效。 </w:t>
      </w:r>
      <w:r/>
    </w:p>
    <w:p>
      <w:pPr>
        <w:jc w:val="left"/>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 </w:t>
      </w:r>
      <w:r/>
    </w:p>
    <w:p>
      <w:pPr>
        <w:ind w:firstLine="3000"/>
        <w:jc w:val="left"/>
        <w:spacing w:before="100" w:beforeAutospacing="1" w:after="100" w:afterAutospacing="1"/>
        <w:rPr>
          <w:rFonts w:ascii="Arial" w:hAnsi="Arial" w:eastAsia="宋体" w:cs="Arial"/>
          <w:b/>
          <w:bCs/>
          <w:sz w:val="30"/>
          <w:szCs w:val="30"/>
        </w:rPr>
      </w:pPr>
      <w:r>
        <w:rPr>
          <w:rFonts w:hint="eastAsia" w:ascii="Arial" w:hAnsi="Arial" w:eastAsia="宋体" w:cs="Arial"/>
          <w:b/>
          <w:bCs/>
          <w:sz w:val="30"/>
          <w:szCs w:val="30"/>
        </w:rPr>
        <w:t xml:space="preserve">2.</w:t>
      </w:r>
      <w:r>
        <w:rPr>
          <w:rFonts w:ascii="Arial" w:hAnsi="Arial" w:eastAsia="宋体" w:cs="Arial"/>
          <w:b/>
          <w:bCs/>
          <w:sz w:val="30"/>
          <w:szCs w:val="30"/>
        </w:rPr>
        <w:t xml:space="preserve">开标一览表（首轮报价）</w:t>
      </w:r>
      <w:r/>
    </w:p>
    <w:p>
      <w:pPr>
        <w:ind w:firstLine="480"/>
        <w:jc w:val="left"/>
        <w:spacing w:line="360" w:lineRule="auto"/>
        <w:rPr>
          <w:rFonts w:ascii="Arial" w:hAnsi="Arial" w:eastAsia="宋体" w:cs="Arial"/>
          <w:bCs/>
          <w:sz w:val="24"/>
          <w:szCs w:val="24"/>
        </w:rPr>
      </w:pPr>
      <w:r>
        <w:rPr>
          <w:rFonts w:ascii="Arial" w:hAnsi="Arial" w:eastAsia="宋体" w:cs="Arial"/>
          <w:bCs/>
          <w:sz w:val="24"/>
          <w:szCs w:val="24"/>
        </w:rPr>
      </w:r>
      <w:r/>
    </w:p>
    <w:p>
      <w:pPr>
        <w:ind w:firstLine="361"/>
        <w:jc w:val="left"/>
        <w:spacing w:line="360" w:lineRule="auto"/>
        <w:rPr>
          <w:rFonts w:ascii="Arial" w:hAnsi="Arial" w:eastAsia="宋体" w:cs="Arial"/>
          <w:b/>
          <w:bCs/>
          <w:sz w:val="24"/>
          <w:szCs w:val="24"/>
          <w:u w:val="single"/>
        </w:rPr>
      </w:pPr>
      <w:r>
        <w:rPr>
          <w:rFonts w:hint="eastAsia" w:ascii="Arial" w:hAnsi="Arial" w:eastAsia="宋体" w:cs="Arial"/>
          <w:b/>
          <w:bCs/>
          <w:sz w:val="24"/>
          <w:szCs w:val="24"/>
        </w:rPr>
        <w:t xml:space="preserve">采购包名称</w:t>
      </w:r>
      <w:r>
        <w:rPr>
          <w:rFonts w:hint="eastAsia" w:ascii="Arial" w:hAnsi="Arial" w:eastAsia="宋体" w:cs="Arial"/>
          <w:b/>
          <w:bCs/>
          <w:sz w:val="24"/>
          <w:szCs w:val="24"/>
        </w:rPr>
        <w:t xml:space="preserve">：</w:t>
      </w:r>
      <w:r>
        <w:rPr>
          <w:rFonts w:hint="eastAsia" w:ascii="Arial" w:hAnsi="Arial" w:eastAsia="宋体" w:cs="Arial"/>
          <w:b/>
          <w:bCs/>
          <w:sz w:val="24"/>
          <w:szCs w:val="24"/>
          <w:u w:val="single"/>
        </w:rPr>
        <w:t xml:space="preserve">                    </w:t>
      </w:r>
      <w:r/>
    </w:p>
    <w:p>
      <w:pPr>
        <w:ind w:left="420" w:firstLine="420"/>
        <w:spacing w:after="120"/>
        <w:rPr>
          <w:rFonts w:ascii="Calibri" w:hAnsi="Calibri" w:eastAsia="宋体" w:cs="Times New Roman"/>
          <w:sz w:val="18"/>
          <w:szCs w:val="18"/>
        </w:rPr>
      </w:pPr>
      <w:r>
        <w:rPr>
          <w:rFonts w:ascii="Calibri" w:hAnsi="Calibri" w:eastAsia="宋体" w:cs="Times New Roman"/>
          <w:sz w:val="18"/>
          <w:szCs w:val="18"/>
        </w:rPr>
      </w:r>
      <w:r/>
    </w:p>
    <w:tbl>
      <w:tblPr>
        <w:tblW w:w="0" w:type="auto"/>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339"/>
        <w:gridCol w:w="6754"/>
      </w:tblGrid>
      <w:tr>
        <w:trPr>
          <w:cantSplit/>
          <w:trHeight w:val="2256"/>
        </w:trPr>
        <w:tc>
          <w:tcPr>
            <w:tcBorders>
              <w:top w:val="single" w:color="auto" w:sz="4" w:space="0"/>
              <w:left w:val="single" w:color="auto" w:sz="4" w:space="0"/>
              <w:bottom w:val="single" w:color="auto" w:sz="4" w:space="0"/>
              <w:right w:val="single" w:color="auto" w:sz="4" w:space="0"/>
            </w:tcBorders>
            <w:tcW w:w="2339" w:type="dxa"/>
            <w:vAlign w:val="center"/>
            <w:textDirection w:val="lrTb"/>
            <w:noWrap w:val="false"/>
          </w:tcPr>
          <w:p>
            <w:pPr>
              <w:jc w:val="center"/>
              <w:spacing w:line="520" w:lineRule="exact"/>
              <w:rPr>
                <w:rFonts w:ascii="Arial" w:hAnsi="Arial" w:cs="Arial"/>
                <w:bCs/>
                <w:sz w:val="24"/>
              </w:rPr>
            </w:pPr>
            <w:r>
              <w:rPr>
                <w:rFonts w:ascii="宋体" w:hAnsi="宋体" w:cs="Arial"/>
                <w:bCs/>
                <w:sz w:val="24"/>
                <w:lang w:bidi="ar"/>
              </w:rPr>
              <w:t xml:space="preserve">投标总报价</w:t>
            </w:r>
            <w:r/>
          </w:p>
          <w:p>
            <w:pPr>
              <w:jc w:val="center"/>
              <w:spacing w:line="520" w:lineRule="exact"/>
              <w:rPr>
                <w:rFonts w:ascii="Arial" w:hAnsi="Arial" w:cs="Arial"/>
                <w:bCs/>
                <w:sz w:val="24"/>
              </w:rPr>
            </w:pPr>
            <w:r>
              <w:rPr>
                <w:rFonts w:ascii="宋体" w:hAnsi="宋体" w:cs="Arial"/>
                <w:bCs/>
                <w:sz w:val="24"/>
                <w:lang w:bidi="ar"/>
              </w:rPr>
              <w:t xml:space="preserve">（人民币</w:t>
            </w:r>
            <w:r>
              <w:rPr>
                <w:rFonts w:ascii="Arial" w:hAnsi="Arial" w:cs="Arial"/>
                <w:bCs/>
                <w:sz w:val="24"/>
                <w:lang w:bidi="ar"/>
              </w:rPr>
              <w:t xml:space="preserve">/</w:t>
            </w:r>
            <w:r>
              <w:rPr>
                <w:rFonts w:ascii="宋体" w:hAnsi="宋体" w:cs="Arial"/>
                <w:bCs/>
                <w:sz w:val="24"/>
                <w:lang w:bidi="ar"/>
              </w:rPr>
              <w:t xml:space="preserve">元）</w:t>
            </w:r>
            <w:r/>
          </w:p>
        </w:tc>
        <w:tc>
          <w:tcPr>
            <w:tcBorders>
              <w:top w:val="single" w:color="auto" w:sz="4" w:space="0"/>
              <w:left w:val="single" w:color="auto" w:sz="4" w:space="0"/>
              <w:bottom w:val="single" w:color="auto" w:sz="4" w:space="0"/>
              <w:right w:val="single" w:color="auto" w:sz="4" w:space="0"/>
            </w:tcBorders>
            <w:tcW w:w="6754" w:type="dxa"/>
            <w:vAlign w:val="center"/>
            <w:textDirection w:val="lrTb"/>
            <w:noWrap w:val="false"/>
          </w:tcPr>
          <w:p>
            <w:pPr>
              <w:spacing w:line="520" w:lineRule="exact"/>
              <w:rPr>
                <w:rFonts w:ascii="Arial" w:hAnsi="Arial" w:cs="Arial"/>
                <w:bCs/>
                <w:sz w:val="24"/>
              </w:rPr>
            </w:pPr>
            <w:r>
              <w:rPr>
                <w:rFonts w:ascii="宋体" w:hAnsi="宋体" w:cs="Arial"/>
                <w:bCs/>
                <w:sz w:val="24"/>
                <w:lang w:bidi="ar"/>
              </w:rPr>
              <w:t xml:space="preserve">大写：</w:t>
            </w:r>
            <w:r>
              <w:rPr>
                <w:rFonts w:ascii="Arial" w:hAnsi="Arial" w:cs="Arial"/>
                <w:bCs/>
                <w:sz w:val="24"/>
                <w:u w:val="single"/>
                <w:lang w:bidi="ar"/>
              </w:rPr>
              <w:t xml:space="preserve">      </w:t>
            </w:r>
            <w:r>
              <w:rPr>
                <w:rFonts w:ascii="Arial" w:hAnsi="Arial" w:cs="Arial"/>
                <w:bCs/>
                <w:sz w:val="24"/>
                <w:lang w:bidi="ar"/>
              </w:rPr>
              <w:t xml:space="preserve">                        </w:t>
            </w:r>
            <w:r/>
          </w:p>
          <w:p>
            <w:pPr>
              <w:spacing w:line="520" w:lineRule="exact"/>
              <w:rPr>
                <w:rFonts w:ascii="Arial" w:hAnsi="Arial" w:cs="Arial"/>
                <w:bCs/>
                <w:sz w:val="24"/>
                <w:lang w:bidi="ar"/>
              </w:rPr>
            </w:pPr>
            <w:r>
              <w:rPr>
                <w:rFonts w:ascii="宋体" w:hAnsi="宋体" w:cs="Arial"/>
                <w:bCs/>
                <w:sz w:val="24"/>
                <w:lang w:bidi="ar"/>
              </w:rPr>
              <w:t xml:space="preserve">小写：</w:t>
            </w:r>
            <w:r>
              <w:rPr>
                <w:rFonts w:ascii="Arial" w:hAnsi="Arial" w:cs="Arial"/>
                <w:bCs/>
                <w:sz w:val="24"/>
                <w:u w:val="single"/>
                <w:lang w:bidi="ar"/>
              </w:rPr>
              <w:t xml:space="preserve">      </w:t>
            </w:r>
            <w:r>
              <w:rPr>
                <w:rFonts w:ascii="Arial" w:hAnsi="Arial" w:cs="Arial"/>
                <w:bCs/>
                <w:sz w:val="24"/>
                <w:lang w:bidi="ar"/>
              </w:rPr>
              <w:t xml:space="preserve">    </w:t>
            </w:r>
            <w:r/>
          </w:p>
        </w:tc>
      </w:tr>
    </w:tbl>
    <w:p>
      <w:pPr>
        <w:ind w:left="420" w:firstLine="420"/>
        <w:spacing w:after="120"/>
        <w:rPr>
          <w:rFonts w:ascii="Calibri" w:hAnsi="Calibri" w:eastAsia="宋体" w:cs="Times New Roman"/>
          <w:sz w:val="18"/>
          <w:szCs w:val="18"/>
        </w:rPr>
      </w:pPr>
      <w:r>
        <w:rPr>
          <w:rFonts w:ascii="Calibri" w:hAnsi="Calibri" w:eastAsia="宋体" w:cs="Times New Roman"/>
          <w:sz w:val="18"/>
          <w:szCs w:val="18"/>
        </w:rPr>
      </w:r>
      <w:r/>
    </w:p>
    <w:p>
      <w:pPr>
        <w:ind w:left="420" w:firstLine="420"/>
        <w:spacing w:after="120"/>
        <w:rPr>
          <w:rFonts w:ascii="Calibri" w:hAnsi="Calibri" w:eastAsia="宋体" w:cs="Times New Roman"/>
          <w:sz w:val="18"/>
          <w:szCs w:val="18"/>
        </w:rPr>
      </w:pPr>
      <w:r>
        <w:rPr>
          <w:rFonts w:ascii="Calibri" w:hAnsi="Calibri" w:eastAsia="宋体" w:cs="Times New Roman"/>
          <w:sz w:val="18"/>
          <w:szCs w:val="18"/>
        </w:rPr>
      </w:r>
      <w:r/>
    </w:p>
    <w:p>
      <w:pPr>
        <w:ind w:firstLine="480"/>
        <w:jc w:val="left"/>
        <w:spacing w:line="360" w:lineRule="auto"/>
        <w:rPr>
          <w:rFonts w:ascii="Arial" w:hAnsi="Arial" w:eastAsia="宋体" w:cs="Arial"/>
          <w:bCs/>
          <w:sz w:val="24"/>
          <w:szCs w:val="24"/>
        </w:rPr>
      </w:pPr>
      <w:r>
        <w:rPr>
          <w:rFonts w:ascii="Arial" w:hAnsi="Arial" w:eastAsia="宋体" w:cs="Arial"/>
          <w:bCs/>
          <w:sz w:val="24"/>
          <w:szCs w:val="24"/>
        </w:rPr>
      </w:r>
      <w:r/>
    </w:p>
    <w:p>
      <w:pPr>
        <w:ind w:firstLine="480"/>
        <w:jc w:val="left"/>
        <w:spacing w:line="360" w:lineRule="auto"/>
        <w:rPr>
          <w:rFonts w:ascii="Arial" w:hAnsi="Arial" w:eastAsia="宋体" w:cs="Arial"/>
          <w:bCs/>
          <w:sz w:val="24"/>
          <w:szCs w:val="24"/>
        </w:rPr>
      </w:pPr>
      <w:r>
        <w:rPr>
          <w:rFonts w:ascii="Arial" w:hAnsi="Arial" w:eastAsia="宋体" w:cs="Arial"/>
          <w:bCs/>
          <w:sz w:val="24"/>
          <w:szCs w:val="24"/>
        </w:rPr>
      </w:r>
      <w:r/>
    </w:p>
    <w:p>
      <w:pPr>
        <w:ind w:firstLine="480"/>
        <w:jc w:val="left"/>
        <w:spacing w:line="360" w:lineRule="auto"/>
        <w:rPr>
          <w:rFonts w:ascii="Arial" w:hAnsi="Arial" w:eastAsia="宋体" w:cs="Arial"/>
          <w:bCs/>
          <w:sz w:val="24"/>
          <w:szCs w:val="24"/>
        </w:rPr>
      </w:pPr>
      <w:r>
        <w:rPr>
          <w:rFonts w:hint="eastAsia" w:ascii="Arial" w:hAnsi="Arial" w:eastAsia="宋体" w:cs="Arial"/>
          <w:bCs/>
          <w:sz w:val="24"/>
          <w:szCs w:val="24"/>
        </w:rPr>
        <w:t xml:space="preserve">供应商</w:t>
      </w:r>
      <w:r>
        <w:rPr>
          <w:rFonts w:ascii="Arial" w:hAnsi="Arial" w:eastAsia="宋体" w:cs="Arial"/>
          <w:bCs/>
          <w:sz w:val="24"/>
          <w:szCs w:val="24"/>
        </w:rPr>
        <w:t xml:space="preserve">（</w:t>
      </w:r>
      <w:r>
        <w:rPr>
          <w:rFonts w:ascii="Arial" w:hAnsi="Arial" w:eastAsia="宋体" w:cs="Arial"/>
          <w:b/>
          <w:bCs/>
          <w:sz w:val="24"/>
          <w:szCs w:val="24"/>
        </w:rPr>
        <w:t xml:space="preserve">公章</w:t>
      </w:r>
      <w:r>
        <w:rPr>
          <w:rFonts w:ascii="Arial" w:hAnsi="Arial" w:eastAsia="宋体" w:cs="Arial"/>
          <w:bCs/>
          <w:sz w:val="24"/>
          <w:szCs w:val="24"/>
        </w:rPr>
        <w:t xml:space="preserve">）：</w:t>
      </w:r>
      <w:r/>
    </w:p>
    <w:p>
      <w:pPr>
        <w:ind w:firstLine="480"/>
        <w:jc w:val="left"/>
        <w:spacing w:line="360" w:lineRule="auto"/>
        <w:rPr>
          <w:rFonts w:ascii="Arial" w:hAnsi="Arial" w:eastAsia="宋体" w:cs="Arial"/>
          <w:bCs/>
          <w:sz w:val="24"/>
          <w:szCs w:val="24"/>
        </w:rPr>
      </w:pPr>
      <w:r>
        <w:rPr>
          <w:rFonts w:ascii="Arial" w:hAnsi="Arial" w:eastAsia="宋体" w:cs="Arial"/>
          <w:bCs/>
          <w:sz w:val="24"/>
          <w:szCs w:val="24"/>
        </w:rPr>
        <w:t xml:space="preserve">法定代表人</w:t>
      </w:r>
      <w:bookmarkStart w:id="320" w:name="OLE_LINK56"/>
      <w:r/>
      <w:bookmarkStart w:id="321" w:name="OLE_LINK59"/>
      <w:r>
        <w:rPr>
          <w:rFonts w:hint="eastAsia" w:ascii="Arial" w:hAnsi="Arial" w:eastAsia="宋体" w:cs="Arial"/>
          <w:bCs/>
          <w:sz w:val="24"/>
          <w:szCs w:val="24"/>
        </w:rPr>
        <w:t xml:space="preserve">（单位负责人）</w:t>
      </w:r>
      <w:bookmarkEnd w:id="320"/>
      <w:r/>
      <w:bookmarkEnd w:id="321"/>
      <w:r>
        <w:rPr>
          <w:rFonts w:ascii="Arial" w:hAnsi="Arial" w:eastAsia="宋体" w:cs="Arial"/>
          <w:bCs/>
          <w:sz w:val="24"/>
          <w:szCs w:val="24"/>
        </w:rPr>
        <w:t xml:space="preserve">或授权委托人</w:t>
      </w:r>
      <w:r>
        <w:rPr>
          <w:rFonts w:ascii="Arial" w:hAnsi="Arial" w:eastAsia="宋体" w:cs="Arial"/>
          <w:b/>
          <w:bCs/>
          <w:sz w:val="24"/>
          <w:szCs w:val="24"/>
        </w:rPr>
        <w:t xml:space="preserve">（签字或盖章）：</w:t>
      </w:r>
      <w:r/>
    </w:p>
    <w:p>
      <w:pPr>
        <w:ind w:firstLine="480"/>
        <w:spacing w:line="360" w:lineRule="auto"/>
        <w:rPr>
          <w:rFonts w:ascii="Arial" w:hAnsi="Arial" w:eastAsia="宋体" w:cs="Arial"/>
          <w:bCs/>
          <w:sz w:val="24"/>
          <w:szCs w:val="24"/>
        </w:rPr>
      </w:pPr>
      <w:r>
        <w:rPr>
          <w:rFonts w:ascii="Arial" w:hAnsi="Arial" w:eastAsia="宋体" w:cs="Arial"/>
          <w:bCs/>
          <w:sz w:val="24"/>
          <w:szCs w:val="24"/>
        </w:rPr>
        <w:t xml:space="preserve">日期：</w:t>
      </w:r>
      <w:r>
        <w:rPr>
          <w:rFonts w:ascii="Arial" w:hAnsi="Arial" w:eastAsia="宋体" w:cs="Arial"/>
          <w:bCs/>
          <w:sz w:val="24"/>
          <w:szCs w:val="24"/>
        </w:rPr>
        <w:t xml:space="preserve">    </w:t>
      </w:r>
      <w:r>
        <w:rPr>
          <w:rFonts w:ascii="Arial" w:hAnsi="Arial" w:eastAsia="宋体" w:cs="Arial"/>
          <w:bCs/>
          <w:sz w:val="24"/>
          <w:szCs w:val="24"/>
        </w:rPr>
        <w:t xml:space="preserve">年</w:t>
      </w:r>
      <w:r>
        <w:rPr>
          <w:rFonts w:ascii="Arial" w:hAnsi="Arial" w:eastAsia="宋体" w:cs="Arial"/>
          <w:bCs/>
          <w:sz w:val="24"/>
          <w:szCs w:val="24"/>
        </w:rPr>
        <w:t xml:space="preserve">     </w:t>
      </w:r>
      <w:r>
        <w:rPr>
          <w:rFonts w:ascii="Arial" w:hAnsi="Arial" w:eastAsia="宋体" w:cs="Arial"/>
          <w:bCs/>
          <w:sz w:val="24"/>
          <w:szCs w:val="24"/>
        </w:rPr>
        <w:t xml:space="preserve">月</w:t>
      </w:r>
      <w:r>
        <w:rPr>
          <w:rFonts w:hint="eastAsia" w:ascii="Arial" w:hAnsi="Arial" w:eastAsia="宋体" w:cs="Arial"/>
          <w:bCs/>
          <w:sz w:val="24"/>
          <w:szCs w:val="24"/>
        </w:rPr>
        <w:t xml:space="preserve"> </w:t>
      </w:r>
      <w:r>
        <w:rPr>
          <w:rFonts w:ascii="Arial" w:hAnsi="Arial" w:eastAsia="宋体" w:cs="Arial"/>
          <w:bCs/>
          <w:sz w:val="24"/>
          <w:szCs w:val="24"/>
        </w:rPr>
        <w:t xml:space="preserve">  </w:t>
      </w:r>
      <w:r>
        <w:rPr>
          <w:rFonts w:hint="eastAsia" w:ascii="Arial" w:hAnsi="Arial" w:eastAsia="宋体" w:cs="Arial"/>
          <w:bCs/>
          <w:sz w:val="24"/>
          <w:szCs w:val="24"/>
        </w:rPr>
        <w:t xml:space="preserve">日</w:t>
      </w:r>
      <w:r/>
    </w:p>
    <w:p>
      <w:pPr>
        <w:ind w:firstLine="480"/>
        <w:spacing w:line="360" w:lineRule="auto"/>
        <w:rPr>
          <w:rFonts w:ascii="Arial" w:hAnsi="Arial" w:eastAsia="宋体" w:cs="Arial"/>
          <w:bCs/>
          <w:sz w:val="24"/>
          <w:szCs w:val="24"/>
        </w:rPr>
      </w:pPr>
      <w:r>
        <w:rPr>
          <w:rFonts w:ascii="Arial" w:hAnsi="Arial" w:eastAsia="宋体" w:cs="Arial"/>
          <w:bCs/>
          <w:sz w:val="24"/>
          <w:szCs w:val="24"/>
        </w:rPr>
        <w:t xml:space="preserve">     </w:t>
      </w:r>
      <w:r/>
    </w:p>
    <w:p>
      <w:pPr>
        <w:rPr>
          <w:rFonts w:ascii="Arial" w:hAnsi="Arial" w:eastAsia="宋体" w:cs="Arial"/>
          <w:szCs w:val="24"/>
        </w:rPr>
      </w:pPr>
      <w:r>
        <w:rPr>
          <w:rFonts w:ascii="Arial" w:hAnsi="Arial" w:eastAsia="宋体" w:cs="Arial"/>
          <w:szCs w:val="24"/>
        </w:rPr>
      </w:r>
      <w:r/>
    </w:p>
    <w:p>
      <w:pPr>
        <w:rPr>
          <w:rFonts w:ascii="Arial" w:hAnsi="Arial" w:eastAsia="宋体" w:cs="Arial"/>
          <w:szCs w:val="20"/>
        </w:rPr>
      </w:pPr>
      <w:r>
        <w:rPr>
          <w:rFonts w:ascii="Arial" w:hAnsi="Arial" w:eastAsia="宋体" w:cs="Arial"/>
          <w:szCs w:val="20"/>
        </w:rPr>
      </w:r>
      <w:r/>
    </w:p>
    <w:p>
      <w:pPr>
        <w:ind w:firstLine="422"/>
        <w:rPr>
          <w:rFonts w:ascii="Arial" w:hAnsi="Arial" w:eastAsia="宋体" w:cs="Arial"/>
          <w:b/>
          <w:bCs/>
          <w:szCs w:val="20"/>
        </w:rPr>
      </w:pPr>
      <w:r>
        <w:rPr>
          <w:rFonts w:ascii="Arial" w:hAnsi="Arial" w:eastAsia="宋体" w:cs="Arial"/>
          <w:b/>
          <w:bCs/>
          <w:szCs w:val="20"/>
        </w:rPr>
      </w:r>
      <w:r/>
    </w:p>
    <w:p>
      <w:pPr>
        <w:ind w:firstLine="422"/>
        <w:rPr>
          <w:rFonts w:ascii="Arial" w:hAnsi="Arial" w:eastAsia="宋体" w:cs="Arial"/>
          <w:b/>
          <w:bCs/>
          <w:szCs w:val="20"/>
        </w:rPr>
      </w:pPr>
      <w:r>
        <w:rPr>
          <w:rFonts w:ascii="Arial" w:hAnsi="Arial" w:eastAsia="宋体" w:cs="Arial"/>
          <w:b/>
          <w:bCs/>
          <w:szCs w:val="20"/>
        </w:rPr>
      </w:r>
      <w:r/>
    </w:p>
    <w:p>
      <w:pPr>
        <w:ind w:firstLine="422"/>
        <w:rPr>
          <w:rFonts w:ascii="Arial" w:hAnsi="Arial" w:eastAsia="宋体" w:cs="Arial"/>
          <w:b/>
          <w:bCs/>
          <w:szCs w:val="20"/>
        </w:rPr>
      </w:pPr>
      <w:r>
        <w:rPr>
          <w:rFonts w:ascii="Arial" w:hAnsi="Arial" w:eastAsia="宋体" w:cs="Arial"/>
          <w:b/>
          <w:bCs/>
          <w:szCs w:val="20"/>
        </w:rPr>
      </w:r>
      <w:r/>
    </w:p>
    <w:p>
      <w:pPr>
        <w:rPr>
          <w:rFonts w:ascii="Arial" w:hAnsi="Arial" w:eastAsia="宋体" w:cs="Arial"/>
          <w:b/>
          <w:bCs/>
          <w:szCs w:val="20"/>
        </w:rPr>
      </w:pPr>
      <w:r>
        <w:rPr>
          <w:rFonts w:ascii="Arial" w:hAnsi="Arial" w:eastAsia="宋体" w:cs="Arial"/>
          <w:b/>
          <w:bCs/>
          <w:szCs w:val="20"/>
        </w:rPr>
        <w:t xml:space="preserve">注：</w:t>
      </w:r>
      <w:r>
        <w:rPr>
          <w:rFonts w:hint="eastAsia" w:ascii="Arial" w:hAnsi="Arial" w:eastAsia="宋体" w:cs="Arial"/>
          <w:b/>
          <w:bCs/>
          <w:szCs w:val="20"/>
        </w:rPr>
        <w:t xml:space="preserve">1</w:t>
      </w:r>
      <w:r>
        <w:rPr>
          <w:rFonts w:hint="eastAsia" w:ascii="Arial" w:hAnsi="Arial" w:eastAsia="宋体" w:cs="Arial"/>
          <w:b/>
          <w:bCs/>
          <w:szCs w:val="20"/>
        </w:rPr>
        <w:t xml:space="preserve">、</w:t>
      </w:r>
      <w:r>
        <w:rPr>
          <w:rFonts w:ascii="Arial" w:hAnsi="Arial" w:eastAsia="宋体" w:cs="Arial"/>
          <w:b/>
          <w:bCs/>
          <w:szCs w:val="20"/>
        </w:rPr>
        <w:t xml:space="preserve">未按照本开标一览表的</w:t>
      </w:r>
      <w:r>
        <w:rPr>
          <w:rFonts w:hint="eastAsia" w:ascii="Arial" w:hAnsi="Arial" w:eastAsia="宋体" w:cs="Arial"/>
          <w:b/>
          <w:bCs/>
          <w:szCs w:val="20"/>
        </w:rPr>
        <w:t xml:space="preserve">内容</w:t>
      </w:r>
      <w:r>
        <w:rPr>
          <w:rFonts w:ascii="Arial" w:hAnsi="Arial" w:eastAsia="宋体" w:cs="Arial"/>
          <w:b/>
          <w:bCs/>
          <w:szCs w:val="20"/>
        </w:rPr>
        <w:t xml:space="preserve">要求填写的，将造成非实质响应投标，从而导致该投标人投标无效。</w:t>
      </w:r>
      <w:r/>
    </w:p>
    <w:p>
      <w:pPr>
        <w:ind w:firstLine="422"/>
        <w:spacing w:line="360" w:lineRule="auto"/>
        <w:rPr>
          <w:rFonts w:ascii="Arial" w:hAnsi="Arial" w:eastAsia="宋体" w:cs="Arial"/>
          <w:b/>
          <w:bCs/>
          <w:szCs w:val="20"/>
        </w:rPr>
      </w:pPr>
      <w:r>
        <w:rPr>
          <w:rFonts w:hint="eastAsia" w:ascii="Arial" w:hAnsi="Arial" w:eastAsia="宋体" w:cs="Arial"/>
          <w:b/>
          <w:bCs/>
          <w:szCs w:val="20"/>
          <w:highlight w:val="yellow"/>
        </w:rPr>
        <w:t xml:space="preserve">2</w:t>
      </w:r>
      <w:r>
        <w:rPr>
          <w:rFonts w:hint="eastAsia" w:ascii="Arial" w:hAnsi="Arial" w:eastAsia="宋体" w:cs="Arial"/>
          <w:b/>
          <w:bCs/>
          <w:szCs w:val="20"/>
          <w:highlight w:val="yellow"/>
        </w:rPr>
        <w:t xml:space="preserve">、</w:t>
      </w:r>
      <w:r>
        <w:rPr>
          <w:rFonts w:ascii="Arial" w:hAnsi="Arial" w:eastAsia="宋体" w:cs="Arial"/>
          <w:b/>
          <w:bCs/>
          <w:szCs w:val="20"/>
          <w:highlight w:val="yellow"/>
        </w:rPr>
        <w:t xml:space="preserve">该表报价非本次</w:t>
      </w:r>
      <w:r>
        <w:rPr>
          <w:rFonts w:hint="eastAsia" w:ascii="Arial" w:hAnsi="Arial" w:eastAsia="宋体" w:cs="Arial"/>
          <w:b/>
          <w:bCs/>
          <w:szCs w:val="20"/>
          <w:highlight w:val="yellow"/>
        </w:rPr>
        <w:t xml:space="preserve">磋商</w:t>
      </w:r>
      <w:r>
        <w:rPr>
          <w:rFonts w:ascii="Arial" w:hAnsi="Arial" w:eastAsia="宋体" w:cs="Arial"/>
          <w:b/>
          <w:bCs/>
          <w:szCs w:val="20"/>
          <w:highlight w:val="yellow"/>
        </w:rPr>
        <w:t xml:space="preserve">的最后报价。</w:t>
      </w:r>
      <w:r/>
    </w:p>
    <w:p>
      <w:pPr>
        <w:ind w:firstLine="422"/>
        <w:spacing w:line="360" w:lineRule="auto"/>
        <w:rPr>
          <w:rFonts w:ascii="Arial" w:hAnsi="Arial" w:eastAsia="宋体" w:cs="Arial"/>
          <w:b/>
          <w:bCs/>
          <w:szCs w:val="20"/>
        </w:rPr>
      </w:pPr>
      <w:r>
        <w:rPr>
          <w:rFonts w:ascii="Arial" w:hAnsi="Arial" w:eastAsia="宋体" w:cs="Arial"/>
          <w:b/>
          <w:bCs/>
          <w:szCs w:val="20"/>
        </w:rPr>
      </w:r>
      <w:r/>
    </w:p>
    <w:p>
      <w:pPr>
        <w:spacing w:line="600" w:lineRule="exact"/>
        <w:rPr>
          <w:rFonts w:ascii="Arial" w:hAnsi="Arial" w:eastAsia="宋体" w:cs="Arial"/>
          <w:szCs w:val="20"/>
        </w:rPr>
      </w:pPr>
      <w:r>
        <w:rPr>
          <w:rFonts w:ascii="Arial" w:hAnsi="Arial" w:eastAsia="宋体" w:cs="Arial"/>
          <w:szCs w:val="20"/>
        </w:rPr>
      </w:r>
      <w:r/>
    </w:p>
    <w:p>
      <w:pPr>
        <w:spacing w:line="600" w:lineRule="exact"/>
        <w:rPr>
          <w:rFonts w:ascii="Arial" w:hAnsi="Arial" w:eastAsia="宋体" w:cs="Arial"/>
          <w:szCs w:val="20"/>
        </w:rPr>
      </w:pPr>
      <w:r>
        <w:rPr>
          <w:rFonts w:ascii="Arial" w:hAnsi="Arial" w:eastAsia="宋体" w:cs="Arial"/>
          <w:szCs w:val="20"/>
        </w:rPr>
      </w:r>
      <w:r/>
    </w:p>
    <w:p>
      <w:pPr>
        <w:spacing w:line="600" w:lineRule="exact"/>
        <w:rPr>
          <w:rFonts w:ascii="Arial" w:hAnsi="Arial" w:eastAsia="宋体" w:cs="Arial"/>
          <w:b/>
          <w:bCs/>
          <w:szCs w:val="20"/>
        </w:rPr>
      </w:pPr>
      <w:r>
        <w:rPr>
          <w:rFonts w:ascii="Arial" w:hAnsi="Arial" w:eastAsia="宋体" w:cs="Arial"/>
          <w:b/>
          <w:bCs/>
          <w:szCs w:val="20"/>
        </w:rPr>
      </w:r>
      <w:r/>
    </w:p>
    <w:p>
      <w:pPr>
        <w:spacing w:line="600" w:lineRule="exact"/>
        <w:rPr>
          <w:rFonts w:ascii="Arial" w:hAnsi="Arial" w:eastAsia="宋体" w:cs="Arial"/>
          <w:b/>
          <w:bCs/>
        </w:rPr>
      </w:pPr>
      <w:r>
        <w:rPr>
          <w:rFonts w:ascii="Arial" w:hAnsi="Arial" w:eastAsia="宋体" w:cs="Arial"/>
          <w:b/>
          <w:bCs/>
          <w:szCs w:val="20"/>
        </w:rPr>
      </w:r>
      <w:r>
        <w:rPr>
          <w:rFonts w:ascii="Arial" w:hAnsi="Arial" w:eastAsia="宋体" w:cs="Arial"/>
          <w:b/>
          <w:bCs/>
          <w:szCs w:val="20"/>
        </w:rPr>
      </w:r>
    </w:p>
    <w:p>
      <w:pPr>
        <w:spacing w:line="600" w:lineRule="exact"/>
        <w:rPr>
          <w:rFonts w:ascii="Arial" w:hAnsi="Arial" w:eastAsia="宋体" w:cs="Arial"/>
          <w:b/>
          <w:bCs/>
        </w:rPr>
      </w:pPr>
      <w:r>
        <w:rPr>
          <w:rFonts w:ascii="Arial" w:hAnsi="Arial" w:eastAsia="宋体" w:cs="Arial"/>
          <w:b/>
          <w:bCs/>
        </w:rPr>
      </w:r>
      <w:r>
        <w:rPr>
          <w:rFonts w:ascii="Arial" w:hAnsi="Arial" w:eastAsia="宋体" w:cs="Arial"/>
          <w:b/>
          <w:bCs/>
        </w:rPr>
      </w:r>
    </w:p>
    <w:p>
      <w:pPr>
        <w:spacing w:line="600" w:lineRule="exact"/>
        <w:rPr>
          <w:rFonts w:ascii="Arial" w:hAnsi="Arial" w:eastAsia="宋体" w:cs="Arial"/>
          <w:b/>
          <w:bCs/>
        </w:rPr>
      </w:pPr>
      <w:r>
        <w:rPr>
          <w:rFonts w:ascii="Arial" w:hAnsi="Arial" w:eastAsia="宋体" w:cs="Arial"/>
          <w:b/>
          <w:bCs/>
          <w:szCs w:val="20"/>
        </w:rPr>
      </w:r>
      <w:r/>
    </w:p>
    <w:p>
      <w:pPr>
        <w:spacing w:line="600" w:lineRule="exact"/>
        <w:rPr>
          <w:rFonts w:ascii="Arial" w:hAnsi="Arial" w:eastAsia="宋体" w:cs="Arial"/>
          <w:b/>
          <w:bCs/>
          <w:szCs w:val="20"/>
        </w:rPr>
      </w:pPr>
      <w:r>
        <w:rPr>
          <w:rFonts w:ascii="Arial" w:hAnsi="Arial" w:eastAsia="宋体" w:cs="Arial"/>
          <w:b/>
          <w:bCs/>
          <w:szCs w:val="20"/>
        </w:rPr>
      </w:r>
      <w:r/>
    </w:p>
    <w:p>
      <w:pPr>
        <w:jc w:val="center"/>
        <w:spacing w:line="400" w:lineRule="exact"/>
        <w:rPr>
          <w:rFonts w:ascii="宋体" w:hAnsi="宋体" w:eastAsia="宋体" w:cs="Times New Roman"/>
          <w:b/>
          <w:sz w:val="36"/>
          <w:szCs w:val="36"/>
        </w:rPr>
      </w:pPr>
      <w:r>
        <w:rPr>
          <w:rFonts w:hint="eastAsia" w:ascii="宋体" w:hAnsi="宋体" w:eastAsia="宋体" w:cs="Times New Roman"/>
          <w:b/>
          <w:sz w:val="36"/>
          <w:szCs w:val="36"/>
        </w:rPr>
        <w:t xml:space="preserve">3.</w:t>
      </w:r>
      <w:r>
        <w:rPr>
          <w:rFonts w:hint="eastAsia" w:ascii="宋体" w:hAnsi="宋体" w:eastAsia="宋体" w:cs="Times New Roman"/>
          <w:b/>
          <w:sz w:val="36"/>
          <w:szCs w:val="36"/>
        </w:rPr>
        <w:t xml:space="preserve"> 响应报价明细表（首次报价）</w:t>
      </w:r>
      <w:r/>
    </w:p>
    <w:p>
      <w:pPr>
        <w:jc w:val="center"/>
        <w:spacing w:line="200" w:lineRule="exact"/>
        <w:rPr>
          <w:rFonts w:ascii="宋体" w:hAnsi="宋体" w:eastAsia="宋体" w:cs="Times New Roman"/>
          <w:b/>
          <w:color w:val="cc00cc"/>
          <w:sz w:val="28"/>
          <w:szCs w:val="30"/>
        </w:rPr>
      </w:pPr>
      <w:r>
        <w:rPr>
          <w:rFonts w:ascii="宋体" w:hAnsi="宋体" w:eastAsia="宋体" w:cs="Times New Roman"/>
          <w:b/>
          <w:color w:val="cc00cc"/>
          <w:sz w:val="28"/>
          <w:szCs w:val="30"/>
        </w:rPr>
      </w:r>
      <w:r/>
    </w:p>
    <w:p>
      <w:pPr>
        <w:ind w:left="7061" w:hanging="6746"/>
        <w:jc w:val="left"/>
        <w:spacing w:line="360" w:lineRule="auto"/>
        <w:rPr>
          <w:rFonts w:ascii="Arial" w:hAnsi="Arial" w:eastAsia="宋体" w:cs="Arial"/>
          <w:b/>
          <w:bCs/>
          <w:sz w:val="24"/>
          <w:szCs w:val="24"/>
          <w:u w:val="single"/>
        </w:rPr>
      </w:pPr>
      <w:r>
        <w:rPr>
          <w:rFonts w:hint="eastAsia" w:ascii="Arial" w:hAnsi="Arial" w:eastAsia="宋体" w:cs="Arial"/>
          <w:b/>
          <w:bCs/>
          <w:sz w:val="24"/>
          <w:szCs w:val="24"/>
        </w:rPr>
        <w:t xml:space="preserve">分包（采购包）</w:t>
      </w:r>
      <w:r>
        <w:rPr>
          <w:rFonts w:ascii="Arial" w:hAnsi="Arial" w:eastAsia="宋体" w:cs="Arial"/>
          <w:b/>
          <w:bCs/>
          <w:sz w:val="24"/>
          <w:szCs w:val="24"/>
        </w:rPr>
        <w:t xml:space="preserve">名称</w:t>
      </w:r>
      <w:r>
        <w:rPr>
          <w:rFonts w:hint="eastAsia" w:ascii="Arial" w:hAnsi="Arial" w:eastAsia="宋体" w:cs="Arial"/>
          <w:b/>
          <w:bCs/>
          <w:sz w:val="24"/>
          <w:szCs w:val="24"/>
        </w:rPr>
        <w:t xml:space="preserve">：</w:t>
      </w:r>
      <w:r>
        <w:rPr>
          <w:rFonts w:hint="eastAsia" w:ascii="Arial" w:hAnsi="Arial" w:eastAsia="宋体" w:cs="Arial"/>
          <w:b/>
          <w:bCs/>
          <w:sz w:val="24"/>
          <w:szCs w:val="24"/>
          <w:u w:val="single"/>
        </w:rPr>
        <w:t xml:space="preserve">              </w:t>
      </w:r>
      <w:r>
        <w:rPr>
          <w:rFonts w:hint="eastAsia" w:ascii="Arial" w:hAnsi="Arial" w:eastAsia="宋体" w:cs="Arial"/>
          <w:b/>
          <w:bCs/>
          <w:sz w:val="24"/>
          <w:szCs w:val="24"/>
        </w:rPr>
        <w:t xml:space="preserve">                      </w:t>
      </w:r>
      <w:r>
        <w:rPr>
          <w:rFonts w:ascii="宋体" w:hAnsi="宋体" w:eastAsia="宋体" w:cs="宋体"/>
          <w:sz w:val="24"/>
          <w:szCs w:val="24"/>
        </w:rPr>
        <w:t xml:space="preserve">单位： </w:t>
      </w:r>
      <w:r>
        <w:rPr>
          <w:rFonts w:ascii="宋体" w:hAnsi="宋体" w:eastAsia="宋体" w:cs="宋体"/>
          <w:b/>
          <w:sz w:val="24"/>
          <w:szCs w:val="24"/>
        </w:rPr>
        <w:t xml:space="preserve">元</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2"/>
        <w:gridCol w:w="1553"/>
        <w:gridCol w:w="626"/>
        <w:gridCol w:w="1406"/>
        <w:gridCol w:w="525"/>
        <w:gridCol w:w="710"/>
        <w:gridCol w:w="710"/>
        <w:gridCol w:w="710"/>
        <w:gridCol w:w="772"/>
        <w:gridCol w:w="923"/>
        <w:gridCol w:w="923"/>
      </w:tblGrid>
      <w:tr>
        <w:trPr/>
        <w:tc>
          <w:tcPr>
            <w:tcW w:w="712" w:type="dxa"/>
            <w:vAlign w:val="center"/>
            <w:textDirection w:val="lrTb"/>
            <w:noWrap w:val="false"/>
          </w:tcPr>
          <w:p>
            <w:pPr>
              <w:jc w:val="center"/>
              <w:spacing w:before="50" w:after="50" w:line="560" w:lineRule="exact"/>
              <w:rPr>
                <w:rFonts w:ascii="宋体" w:hAnsi="宋体" w:eastAsia="宋体" w:cs="宋体"/>
                <w:color w:val="000000"/>
                <w:sz w:val="24"/>
                <w:szCs w:val="24"/>
              </w:rPr>
            </w:pPr>
            <w:r>
              <w:rPr>
                <w:rFonts w:hint="eastAsia" w:ascii="宋体" w:hAnsi="宋体" w:eastAsia="宋体" w:cs="宋体"/>
                <w:color w:val="000000"/>
                <w:sz w:val="22"/>
                <w:szCs w:val="24"/>
              </w:rPr>
              <w:t xml:space="preserve">序</w:t>
            </w:r>
            <w:r>
              <w:rPr>
                <w:rFonts w:ascii="宋体" w:hAnsi="宋体" w:eastAsia="宋体" w:cs="宋体"/>
                <w:color w:val="000000"/>
                <w:sz w:val="22"/>
                <w:szCs w:val="24"/>
              </w:rPr>
              <w:t xml:space="preserve">号</w:t>
            </w:r>
            <w:r/>
          </w:p>
        </w:tc>
        <w:tc>
          <w:tcPr>
            <w:tcW w:w="1553" w:type="dxa"/>
            <w:vAlign w:val="center"/>
            <w:textDirection w:val="lrTb"/>
            <w:noWrap w:val="false"/>
          </w:tcPr>
          <w:p>
            <w:pPr>
              <w:jc w:val="center"/>
              <w:widowControl/>
              <w:rPr>
                <w:rFonts w:ascii="宋体" w:hAnsi="宋体" w:eastAsia="宋体" w:cs="宋体"/>
                <w:sz w:val="22"/>
                <w:szCs w:val="24"/>
              </w:rPr>
            </w:pPr>
            <w:r>
              <w:rPr>
                <w:rFonts w:ascii="宋体" w:hAnsi="宋体" w:eastAsia="宋体" w:cs="宋体"/>
                <w:sz w:val="22"/>
                <w:szCs w:val="24"/>
              </w:rPr>
              <w:t xml:space="preserve">货物</w:t>
            </w:r>
            <w:r/>
          </w:p>
          <w:p>
            <w:pPr>
              <w:jc w:val="center"/>
              <w:widowControl/>
              <w:rPr>
                <w:rFonts w:ascii="宋体" w:hAnsi="宋体" w:eastAsia="宋体" w:cs="宋体"/>
                <w:sz w:val="24"/>
                <w:szCs w:val="24"/>
              </w:rPr>
            </w:pPr>
            <w:r>
              <w:rPr>
                <w:rFonts w:ascii="宋体" w:hAnsi="宋体" w:eastAsia="宋体" w:cs="宋体"/>
                <w:sz w:val="22"/>
                <w:szCs w:val="24"/>
              </w:rPr>
              <w:t xml:space="preserve">名称</w:t>
            </w:r>
            <w:r/>
          </w:p>
        </w:tc>
        <w:tc>
          <w:tcPr>
            <w:tcW w:w="626"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2"/>
                <w:szCs w:val="24"/>
              </w:rPr>
              <w:t xml:space="preserve">品牌</w:t>
            </w:r>
            <w:r/>
          </w:p>
        </w:tc>
        <w:tc>
          <w:tcPr>
            <w:tcW w:w="1406" w:type="dxa"/>
            <w:vAlign w:val="center"/>
            <w:textDirection w:val="lrTb"/>
            <w:noWrap w:val="false"/>
          </w:tcPr>
          <w:p>
            <w:pPr>
              <w:jc w:val="center"/>
              <w:widowControl/>
              <w:rPr>
                <w:rFonts w:ascii="宋体" w:hAnsi="宋体" w:eastAsia="宋体" w:cs="宋体"/>
                <w:sz w:val="22"/>
                <w:szCs w:val="24"/>
              </w:rPr>
            </w:pPr>
            <w:r>
              <w:rPr>
                <w:rFonts w:ascii="宋体" w:hAnsi="宋体" w:eastAsia="宋体" w:cs="宋体"/>
                <w:sz w:val="22"/>
                <w:szCs w:val="24"/>
              </w:rPr>
              <w:t xml:space="preserve">规格</w:t>
            </w:r>
            <w:r/>
          </w:p>
          <w:p>
            <w:pPr>
              <w:jc w:val="center"/>
              <w:widowControl/>
              <w:rPr>
                <w:rFonts w:ascii="宋体" w:hAnsi="宋体" w:eastAsia="宋体" w:cs="宋体"/>
                <w:sz w:val="24"/>
                <w:szCs w:val="24"/>
              </w:rPr>
            </w:pPr>
            <w:r>
              <w:rPr>
                <w:rFonts w:ascii="宋体" w:hAnsi="宋体" w:eastAsia="宋体" w:cs="宋体"/>
                <w:sz w:val="22"/>
                <w:szCs w:val="24"/>
              </w:rPr>
              <w:t xml:space="preserve">型号</w:t>
            </w:r>
            <w:r/>
          </w:p>
        </w:tc>
        <w:tc>
          <w:tcPr>
            <w:tcW w:w="525" w:type="dxa"/>
            <w:vAlign w:val="center"/>
            <w:textDirection w:val="lrTb"/>
            <w:noWrap w:val="false"/>
          </w:tcPr>
          <w:p>
            <w:pPr>
              <w:jc w:val="center"/>
              <w:widowControl/>
              <w:rPr>
                <w:rFonts w:ascii="宋体" w:hAnsi="宋体" w:eastAsia="宋体" w:cs="宋体"/>
                <w:sz w:val="22"/>
                <w:szCs w:val="24"/>
              </w:rPr>
            </w:pPr>
            <w:r>
              <w:rPr>
                <w:rFonts w:ascii="宋体" w:hAnsi="宋体" w:eastAsia="宋体" w:cs="宋体"/>
                <w:sz w:val="22"/>
                <w:szCs w:val="24"/>
              </w:rPr>
              <w:t xml:space="preserve">参数</w:t>
            </w:r>
            <w:r/>
          </w:p>
        </w:tc>
        <w:tc>
          <w:tcPr>
            <w:tcW w:w="71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2"/>
                <w:szCs w:val="24"/>
              </w:rPr>
              <w:t xml:space="preserve">制造商</w:t>
            </w:r>
            <w:r/>
          </w:p>
        </w:tc>
        <w:tc>
          <w:tcPr>
            <w:tcW w:w="710"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2"/>
                <w:szCs w:val="24"/>
              </w:rPr>
              <w:t xml:space="preserve">产地</w:t>
            </w:r>
            <w:r/>
          </w:p>
        </w:tc>
        <w:tc>
          <w:tcPr>
            <w:tcW w:w="710" w:type="dxa"/>
            <w:vAlign w:val="center"/>
            <w:textDirection w:val="lrTb"/>
            <w:noWrap w:val="false"/>
          </w:tcPr>
          <w:p>
            <w:pPr>
              <w:jc w:val="center"/>
              <w:widowControl/>
              <w:rPr>
                <w:rFonts w:ascii="宋体" w:hAnsi="宋体" w:eastAsia="宋体" w:cs="宋体"/>
                <w:sz w:val="22"/>
                <w:szCs w:val="24"/>
              </w:rPr>
            </w:pPr>
            <w:r>
              <w:rPr>
                <w:rFonts w:ascii="宋体" w:hAnsi="宋体" w:eastAsia="宋体" w:cs="宋体"/>
                <w:sz w:val="22"/>
                <w:szCs w:val="24"/>
              </w:rPr>
              <w:t xml:space="preserve">计量</w:t>
            </w:r>
            <w:r/>
          </w:p>
          <w:p>
            <w:pPr>
              <w:jc w:val="center"/>
              <w:widowControl/>
              <w:rPr>
                <w:rFonts w:ascii="宋体" w:hAnsi="宋体" w:eastAsia="宋体" w:cs="宋体"/>
                <w:sz w:val="24"/>
                <w:szCs w:val="24"/>
              </w:rPr>
            </w:pPr>
            <w:r>
              <w:rPr>
                <w:rFonts w:ascii="宋体" w:hAnsi="宋体" w:eastAsia="宋体" w:cs="宋体"/>
                <w:sz w:val="22"/>
                <w:szCs w:val="24"/>
              </w:rPr>
              <w:t xml:space="preserve">单位</w:t>
            </w:r>
            <w:r/>
          </w:p>
        </w:tc>
        <w:tc>
          <w:tcPr>
            <w:tcW w:w="772" w:type="dxa"/>
            <w:vAlign w:val="center"/>
            <w:textDirection w:val="lrTb"/>
            <w:noWrap w:val="false"/>
          </w:tcPr>
          <w:p>
            <w:pPr>
              <w:jc w:val="center"/>
              <w:widowControl/>
              <w:rPr>
                <w:rFonts w:ascii="宋体" w:hAnsi="宋体" w:eastAsia="宋体" w:cs="宋体"/>
                <w:sz w:val="22"/>
                <w:szCs w:val="24"/>
              </w:rPr>
            </w:pPr>
            <w:r>
              <w:rPr>
                <w:rFonts w:ascii="宋体" w:hAnsi="宋体" w:eastAsia="宋体" w:cs="宋体"/>
                <w:sz w:val="22"/>
                <w:szCs w:val="24"/>
              </w:rPr>
              <w:t xml:space="preserve">采购</w:t>
            </w:r>
            <w:r/>
          </w:p>
          <w:p>
            <w:pPr>
              <w:jc w:val="center"/>
              <w:widowControl/>
              <w:rPr>
                <w:rFonts w:ascii="宋体" w:hAnsi="宋体" w:eastAsia="宋体" w:cs="宋体"/>
                <w:sz w:val="24"/>
                <w:szCs w:val="24"/>
              </w:rPr>
            </w:pPr>
            <w:r>
              <w:rPr>
                <w:rFonts w:ascii="宋体" w:hAnsi="宋体" w:eastAsia="宋体" w:cs="宋体"/>
                <w:sz w:val="22"/>
                <w:szCs w:val="24"/>
              </w:rPr>
              <w:t xml:space="preserve">数量</w:t>
            </w:r>
            <w:r/>
          </w:p>
        </w:tc>
        <w:tc>
          <w:tcPr>
            <w:tcW w:w="923" w:type="dxa"/>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2"/>
                <w:szCs w:val="24"/>
              </w:rPr>
              <w:t xml:space="preserve">单价（元）</w:t>
            </w:r>
            <w:r/>
          </w:p>
        </w:tc>
        <w:tc>
          <w:tcPr>
            <w:tcW w:w="92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2"/>
                <w:szCs w:val="24"/>
              </w:rPr>
              <w:t xml:space="preserve">合</w:t>
            </w:r>
            <w:r>
              <w:rPr>
                <w:rFonts w:ascii="宋体" w:hAnsi="宋体" w:eastAsia="宋体" w:cs="宋体"/>
                <w:sz w:val="22"/>
                <w:szCs w:val="24"/>
              </w:rPr>
              <w:t xml:space="preserve">价（元）</w:t>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color w:val="000000"/>
                <w:sz w:val="18"/>
                <w:szCs w:val="18"/>
              </w:rPr>
            </w:pPr>
            <w:r>
              <w:rPr>
                <w:rFonts w:ascii="宋体" w:hAnsi="宋体" w:eastAsia="宋体" w:cs="宋体"/>
                <w:b/>
                <w:color w:val="000000"/>
                <w:sz w:val="18"/>
                <w:szCs w:val="18"/>
              </w:rPr>
            </w:r>
            <w:r/>
          </w:p>
        </w:tc>
        <w:tc>
          <w:tcPr>
            <w:tcW w:w="1553"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sz w:val="18"/>
                <w:szCs w:val="18"/>
              </w:rPr>
            </w:pPr>
            <w:r>
              <w:rPr>
                <w:rFonts w:ascii="宋体" w:hAnsi="宋体" w:eastAsia="宋体" w:cs="宋体"/>
                <w:b/>
                <w:sz w:val="18"/>
                <w:szCs w:val="18"/>
              </w:rPr>
            </w:r>
            <w:r/>
          </w:p>
        </w:tc>
        <w:tc>
          <w:tcPr>
            <w:tcW w:w="1553"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sz w:val="18"/>
                <w:szCs w:val="18"/>
              </w:rPr>
            </w:pPr>
            <w:r>
              <w:rPr>
                <w:rFonts w:ascii="宋体" w:hAnsi="宋体" w:eastAsia="宋体" w:cs="宋体"/>
                <w:b/>
                <w:sz w:val="18"/>
                <w:szCs w:val="18"/>
              </w:rPr>
            </w:r>
            <w:r/>
          </w:p>
        </w:tc>
        <w:tc>
          <w:tcPr>
            <w:tcW w:w="1553"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tcW w:w="712" w:type="dxa"/>
            <w:vAlign w:val="center"/>
            <w:textDirection w:val="lrTb"/>
            <w:noWrap w:val="false"/>
          </w:tcPr>
          <w:p>
            <w:pPr>
              <w:jc w:val="center"/>
              <w:spacing w:line="240" w:lineRule="exact"/>
              <w:rPr>
                <w:rFonts w:ascii="宋体" w:hAnsi="宋体" w:eastAsia="宋体" w:cs="宋体"/>
                <w:b/>
                <w:sz w:val="18"/>
                <w:szCs w:val="18"/>
              </w:rPr>
            </w:pPr>
            <w:r>
              <w:rPr>
                <w:rFonts w:ascii="宋体" w:hAnsi="宋体" w:eastAsia="宋体" w:cs="宋体"/>
                <w:b/>
                <w:sz w:val="18"/>
                <w:szCs w:val="18"/>
              </w:rPr>
            </w:r>
            <w:r/>
          </w:p>
        </w:tc>
        <w:tc>
          <w:tcPr>
            <w:tcW w:w="1553"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626"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1406"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525" w:type="dxa"/>
            <w:vAlign w:val="center"/>
            <w:textDirection w:val="lrTb"/>
            <w:noWrap w:val="false"/>
          </w:tcPr>
          <w:p>
            <w:pPr>
              <w:jc w:val="center"/>
              <w:spacing w:line="240" w:lineRule="exact"/>
              <w:widowControl/>
              <w:rPr>
                <w:rFonts w:ascii="宋体" w:hAnsi="宋体" w:eastAsia="宋体" w:cs="宋体"/>
                <w:color w:val="0000ff"/>
                <w:sz w:val="22"/>
                <w:szCs w:val="24"/>
              </w:rPr>
            </w:pPr>
            <w:r>
              <w:rPr>
                <w:rFonts w:ascii="宋体" w:hAnsi="宋体" w:eastAsia="宋体" w:cs="宋体"/>
                <w:color w:val="0000ff"/>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710" w:type="dxa"/>
            <w:vAlign w:val="center"/>
            <w:textDirection w:val="lrTb"/>
            <w:noWrap w:val="false"/>
          </w:tcPr>
          <w:p>
            <w:pPr>
              <w:jc w:val="center"/>
              <w:widowControl/>
              <w:rPr>
                <w:rFonts w:ascii="宋体" w:hAnsi="宋体" w:eastAsia="宋体" w:cs="宋体"/>
                <w:b/>
                <w:szCs w:val="21"/>
              </w:rPr>
            </w:pPr>
            <w:r>
              <w:rPr>
                <w:rFonts w:ascii="宋体" w:hAnsi="宋体" w:eastAsia="宋体" w:cs="宋体"/>
                <w:b/>
                <w:szCs w:val="21"/>
              </w:rPr>
            </w:r>
            <w:r/>
          </w:p>
        </w:tc>
        <w:tc>
          <w:tcPr>
            <w:tcW w:w="772" w:type="dxa"/>
            <w:vAlign w:val="center"/>
            <w:textDirection w:val="lrTb"/>
            <w:noWrap w:val="false"/>
          </w:tcPr>
          <w:p>
            <w:pPr>
              <w:jc w:val="center"/>
              <w:spacing w:line="240" w:lineRule="exact"/>
              <w:widowControl/>
              <w:rPr>
                <w:rFonts w:ascii="宋体" w:hAnsi="宋体" w:eastAsia="宋体" w:cs="宋体"/>
                <w:b/>
                <w:sz w:val="22"/>
                <w:szCs w:val="24"/>
              </w:rPr>
            </w:pPr>
            <w:r>
              <w:rPr>
                <w:rFonts w:ascii="宋体" w:hAnsi="宋体" w:eastAsia="宋体" w:cs="宋体"/>
                <w:b/>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c>
          <w:tcPr>
            <w:tcW w:w="923" w:type="dxa"/>
            <w:vAlign w:val="center"/>
            <w:textDirection w:val="lrTb"/>
            <w:noWrap w:val="false"/>
          </w:tcPr>
          <w:p>
            <w:pPr>
              <w:jc w:val="center"/>
              <w:spacing w:line="240" w:lineRule="exact"/>
              <w:widowControl/>
              <w:rPr>
                <w:rFonts w:ascii="宋体" w:hAnsi="宋体" w:eastAsia="宋体" w:cs="宋体"/>
                <w:sz w:val="22"/>
                <w:szCs w:val="24"/>
              </w:rPr>
            </w:pPr>
            <w:r>
              <w:rPr>
                <w:rFonts w:ascii="宋体" w:hAnsi="宋体" w:eastAsia="宋体" w:cs="宋体"/>
                <w:sz w:val="22"/>
                <w:szCs w:val="24"/>
              </w:rPr>
            </w:r>
            <w:r/>
          </w:p>
        </w:tc>
      </w:tr>
      <w:tr>
        <w:trPr/>
        <w:tc>
          <w:tcPr>
            <w:gridSpan w:val="9"/>
            <w:tcW w:w="7724" w:type="dxa"/>
            <w:textDirection w:val="lrTb"/>
            <w:noWrap w:val="false"/>
          </w:tcPr>
          <w:p>
            <w:pPr>
              <w:jc w:val="center"/>
              <w:spacing w:before="50" w:after="50" w:line="560" w:lineRule="exact"/>
              <w:rPr>
                <w:rFonts w:ascii="宋体" w:hAnsi="宋体" w:eastAsia="宋体" w:cs="宋体"/>
                <w:color w:val="000000"/>
                <w:sz w:val="24"/>
                <w:szCs w:val="24"/>
              </w:rPr>
            </w:pPr>
            <w:r>
              <w:rPr>
                <w:rFonts w:ascii="宋体" w:hAnsi="宋体" w:eastAsia="宋体" w:cs="宋体"/>
                <w:b/>
                <w:color w:val="000000"/>
                <w:sz w:val="24"/>
                <w:szCs w:val="24"/>
              </w:rPr>
              <w:t xml:space="preserve">总计（元）</w:t>
            </w:r>
            <w:r/>
          </w:p>
        </w:tc>
        <w:tc>
          <w:tcPr>
            <w:gridSpan w:val="2"/>
            <w:tcW w:w="1846" w:type="dxa"/>
            <w:textDirection w:val="lrTb"/>
            <w:noWrap w:val="false"/>
          </w:tcPr>
          <w:p>
            <w:pPr>
              <w:jc w:val="center"/>
              <w:spacing w:before="50" w:after="50" w:line="560" w:lineRule="exact"/>
              <w:rPr>
                <w:rFonts w:ascii="宋体" w:hAnsi="宋体" w:eastAsia="宋体" w:cs="宋体"/>
                <w:color w:val="000000"/>
                <w:sz w:val="24"/>
                <w:szCs w:val="24"/>
              </w:rPr>
            </w:pPr>
            <w:r>
              <w:rPr>
                <w:rFonts w:ascii="宋体" w:hAnsi="宋体" w:eastAsia="宋体" w:cs="宋体"/>
                <w:color w:val="000000"/>
                <w:sz w:val="24"/>
                <w:szCs w:val="24"/>
              </w:rPr>
            </w:r>
            <w:r/>
          </w:p>
        </w:tc>
      </w:tr>
      <w:tr>
        <w:trPr/>
        <w:tc>
          <w:tcPr>
            <w:gridSpan w:val="11"/>
            <w:tcW w:w="9570" w:type="dxa"/>
            <w:textDirection w:val="lrTb"/>
            <w:noWrap w:val="false"/>
          </w:tcPr>
          <w:p>
            <w:pPr>
              <w:jc w:val="left"/>
              <w:spacing w:before="50" w:after="50" w:line="560" w:lineRule="exact"/>
              <w:rPr>
                <w:rFonts w:cs="宋体" w:asciiTheme="minorEastAsia" w:hAnsiTheme="minorEastAsia"/>
                <w:b/>
                <w:color w:val="000000" w:themeColor="text1"/>
                <w:sz w:val="24"/>
                <w:szCs w:val="24"/>
              </w:rPr>
            </w:pPr>
            <w:r>
              <w:rPr>
                <w:rFonts w:hint="eastAsia" w:cs="方正魏碑_GBK" w:asciiTheme="minorEastAsia" w:hAnsiTheme="minorEastAsia"/>
                <w:b/>
                <w:color w:val="000000" w:themeColor="text1"/>
                <w:sz w:val="28"/>
                <w:szCs w:val="28"/>
              </w:rPr>
              <w:t xml:space="preserve">本采购包中提供的符合本国产品标准的产品成本之和占该采购包提供的全部产品成本之和的</w:t>
            </w:r>
            <w:r>
              <w:rPr>
                <w:rFonts w:hint="eastAsia" w:cs="方正魏碑_GBK" w:asciiTheme="minorEastAsia" w:hAnsiTheme="minorEastAsia"/>
                <w:b/>
                <w:color w:val="000000" w:themeColor="text1"/>
                <w:sz w:val="28"/>
                <w:szCs w:val="28"/>
                <w:highlight w:val="yellow"/>
              </w:rPr>
              <w:t xml:space="preserve">比例为</w:t>
            </w:r>
            <w:r>
              <w:rPr>
                <w:rFonts w:cs="方正魏碑_GBK" w:asciiTheme="minorEastAsia" w:hAnsiTheme="minorEastAsia"/>
                <w:b/>
                <w:color w:val="000000" w:themeColor="text1"/>
                <w:sz w:val="28"/>
                <w:szCs w:val="28"/>
                <w:highlight w:val="yellow"/>
                <w:u w:val="single"/>
              </w:rPr>
              <w:t xml:space="preserve"> </w:t>
            </w:r>
            <w:r>
              <w:rPr>
                <w:rFonts w:cs="方正魏碑_GBK" w:asciiTheme="minorEastAsia" w:hAnsiTheme="minorEastAsia"/>
                <w:b/>
                <w:color w:val="000000" w:themeColor="text1"/>
                <w:sz w:val="28"/>
                <w:szCs w:val="28"/>
                <w:highlight w:val="yellow"/>
                <w:u w:val="single"/>
              </w:rPr>
              <w:t xml:space="preserve">     </w:t>
            </w:r>
            <w:r>
              <w:rPr>
                <w:rFonts w:cs="方正魏碑_GBK" w:asciiTheme="minorEastAsia" w:hAnsiTheme="minorEastAsia"/>
                <w:b/>
                <w:color w:val="000000" w:themeColor="text1"/>
                <w:sz w:val="28"/>
                <w:szCs w:val="28"/>
                <w:highlight w:val="yellow"/>
                <w:u w:val="single"/>
              </w:rPr>
              <w:t xml:space="preserve"> </w:t>
            </w:r>
            <w:r>
              <w:rPr>
                <w:rFonts w:hint="eastAsia" w:cs="方正魏碑_GBK" w:asciiTheme="minorEastAsia" w:hAnsiTheme="minorEastAsia"/>
                <w:b/>
                <w:color w:val="000000" w:themeColor="text1"/>
                <w:sz w:val="28"/>
                <w:szCs w:val="28"/>
                <w:highlight w:val="yellow"/>
              </w:rPr>
              <w:t xml:space="preserve">%。</w:t>
            </w:r>
            <w:r/>
          </w:p>
        </w:tc>
      </w:tr>
    </w:tbl>
    <w:p>
      <w:pPr>
        <w:spacing w:before="50" w:after="50" w:line="30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3600"/>
        <w:spacing w:before="50" w:after="50" w:line="300" w:lineRule="exact"/>
        <w:rPr>
          <w:rFonts w:ascii="宋体" w:hAnsi="宋体" w:eastAsia="宋体" w:cs="宋体"/>
          <w:color w:val="000000"/>
          <w:sz w:val="24"/>
          <w:szCs w:val="24"/>
          <w:u w:val="single"/>
        </w:rPr>
      </w:pPr>
      <w:r>
        <w:rPr>
          <w:rFonts w:ascii="宋体" w:hAnsi="宋体" w:eastAsia="宋体" w:cs="宋体"/>
          <w:color w:val="000000"/>
          <w:sz w:val="24"/>
          <w:szCs w:val="24"/>
        </w:rPr>
        <w:t xml:space="preserve">法定代表人</w:t>
      </w:r>
      <w:r>
        <w:rPr>
          <w:rFonts w:hint="eastAsia" w:ascii="Arial" w:hAnsi="Arial" w:eastAsia="宋体" w:cs="Arial"/>
          <w:bCs/>
          <w:sz w:val="24"/>
          <w:szCs w:val="24"/>
        </w:rPr>
        <w:t xml:space="preserve">（单位负责人）</w:t>
      </w:r>
      <w:r>
        <w:rPr>
          <w:rFonts w:ascii="宋体" w:hAnsi="宋体" w:eastAsia="宋体" w:cs="宋体"/>
          <w:color w:val="000000"/>
          <w:sz w:val="24"/>
          <w:szCs w:val="24"/>
        </w:rPr>
        <w:t xml:space="preserve">或者授权代表</w:t>
      </w:r>
      <w:r>
        <w:rPr>
          <w:rFonts w:ascii="宋体" w:hAnsi="宋体" w:eastAsia="宋体" w:cs="宋体"/>
          <w:b/>
          <w:color w:val="000000"/>
          <w:sz w:val="24"/>
          <w:szCs w:val="24"/>
        </w:rPr>
        <w:t xml:space="preserve">（签字或盖章）：</w:t>
      </w:r>
      <w:r/>
    </w:p>
    <w:p>
      <w:pPr>
        <w:jc w:val="center"/>
        <w:spacing w:before="50" w:after="50" w:line="300" w:lineRule="exact"/>
        <w:rPr>
          <w:rFonts w:ascii="宋体" w:hAnsi="宋体" w:eastAsia="宋体" w:cs="宋体"/>
          <w:color w:val="000000"/>
          <w:sz w:val="24"/>
          <w:szCs w:val="24"/>
        </w:rPr>
      </w:pPr>
      <w:r>
        <w:rPr>
          <w:rFonts w:ascii="宋体" w:hAnsi="宋体" w:eastAsia="宋体" w:cs="宋体"/>
          <w:color w:val="000000"/>
          <w:sz w:val="24"/>
          <w:szCs w:val="24"/>
        </w:rPr>
        <w:t xml:space="preserve"> </w:t>
      </w:r>
      <w:r>
        <w:rPr>
          <w:rFonts w:ascii="宋体" w:hAnsi="宋体" w:eastAsia="宋体" w:cs="宋体"/>
          <w:color w:val="000000"/>
          <w:sz w:val="24"/>
          <w:szCs w:val="24"/>
        </w:rPr>
        <w:t xml:space="preserve">供应商全称</w:t>
      </w:r>
      <w:r>
        <w:rPr>
          <w:rFonts w:ascii="宋体" w:hAnsi="宋体" w:eastAsia="宋体" w:cs="宋体"/>
          <w:b/>
          <w:color w:val="000000"/>
          <w:sz w:val="24"/>
          <w:szCs w:val="24"/>
        </w:rPr>
        <w:t xml:space="preserve">（盖章）</w:t>
      </w:r>
      <w:r>
        <w:rPr>
          <w:rFonts w:ascii="宋体" w:hAnsi="宋体" w:eastAsia="宋体" w:cs="宋体"/>
          <w:color w:val="000000"/>
          <w:sz w:val="24"/>
          <w:szCs w:val="24"/>
        </w:rPr>
        <w:t xml:space="preserve">：</w:t>
      </w:r>
      <w:r>
        <w:rPr>
          <w:rFonts w:hint="eastAsia" w:ascii="宋体" w:hAnsi="宋体" w:eastAsia="宋体" w:cs="宋体"/>
          <w:color w:val="000000"/>
          <w:sz w:val="24"/>
          <w:szCs w:val="24"/>
        </w:rPr>
        <w:br/>
      </w:r>
      <w:r>
        <w:rPr>
          <w:rFonts w:ascii="宋体" w:hAnsi="宋体" w:eastAsia="宋体" w:cs="宋体"/>
          <w:color w:val="000000"/>
          <w:sz w:val="24"/>
          <w:szCs w:val="24"/>
        </w:rPr>
        <w:t xml:space="preserve">日期： 年 月 日</w:t>
      </w:r>
      <w:r/>
    </w:p>
    <w:p>
      <w:pPr>
        <w:ind w:firstLine="521"/>
        <w:spacing w:line="300" w:lineRule="exact"/>
        <w:rPr>
          <w:rFonts w:ascii="宋体" w:hAnsi="宋体" w:cs="Arial"/>
          <w:b/>
          <w:bCs/>
          <w:szCs w:val="21"/>
          <w:lang w:bidi="ar"/>
        </w:rPr>
      </w:pPr>
      <w:r>
        <w:rPr>
          <w:rFonts w:ascii="宋体" w:hAnsi="宋体" w:cs="Arial"/>
          <w:b/>
          <w:bCs/>
          <w:szCs w:val="21"/>
          <w:lang w:bidi="ar"/>
        </w:rPr>
      </w:r>
      <w:r/>
    </w:p>
    <w:p>
      <w:pPr>
        <w:ind w:firstLine="521"/>
        <w:spacing w:line="300" w:lineRule="exact"/>
        <w:rPr>
          <w:rFonts w:ascii="Arial" w:hAnsi="Courier New" w:cs="Arial"/>
          <w:b/>
          <w:bCs/>
          <w:color w:val="0000ff"/>
        </w:rPr>
      </w:pPr>
      <w:r>
        <w:rPr>
          <w:rFonts w:hint="eastAsia" w:ascii="宋体" w:hAnsi="宋体" w:cs="Arial"/>
          <w:b/>
          <w:bCs/>
          <w:szCs w:val="21"/>
          <w:lang w:bidi="ar"/>
        </w:rPr>
        <w:t xml:space="preserve">注：</w:t>
      </w:r>
      <w:r>
        <w:rPr>
          <w:rFonts w:ascii="Arial" w:hAnsi="Arial" w:cs="Arial"/>
          <w:b/>
          <w:bCs/>
          <w:szCs w:val="21"/>
          <w:lang w:bidi="ar"/>
        </w:rPr>
        <w:t xml:space="preserve">1.</w:t>
      </w:r>
      <w:r>
        <w:rPr>
          <w:rFonts w:hint="eastAsia" w:ascii="宋体" w:hAnsi="宋体" w:cs="Arial"/>
          <w:b/>
          <w:bCs/>
          <w:szCs w:val="21"/>
          <w:lang w:bidi="ar"/>
        </w:rPr>
        <w:t xml:space="preserve">本表依据采购需求内容报价。</w:t>
      </w:r>
      <w:r/>
    </w:p>
    <w:p>
      <w:pPr>
        <w:ind w:firstLine="934"/>
        <w:spacing w:line="300" w:lineRule="exact"/>
        <w:rPr>
          <w:rFonts w:ascii="宋体" w:hAnsi="宋体" w:cs="Arial"/>
          <w:b/>
          <w:bCs/>
          <w:szCs w:val="21"/>
          <w:lang w:bidi="ar"/>
        </w:rPr>
      </w:pPr>
      <w:r>
        <w:rPr>
          <w:rFonts w:ascii="Arial" w:hAnsi="Arial" w:cs="Arial"/>
          <w:b/>
          <w:bCs/>
          <w:szCs w:val="21"/>
          <w:highlight w:val="yellow"/>
          <w:lang w:bidi="ar"/>
        </w:rPr>
        <w:t xml:space="preserve">2.</w:t>
      </w:r>
      <w:r>
        <w:rPr>
          <w:rFonts w:hint="eastAsia" w:ascii="宋体" w:hAnsi="宋体" w:cs="Arial"/>
          <w:b/>
          <w:bCs/>
          <w:szCs w:val="21"/>
          <w:highlight w:val="yellow"/>
          <w:lang w:bidi="ar"/>
        </w:rPr>
        <w:t xml:space="preserve">该表报价非本次磋商的最后报价</w:t>
      </w:r>
      <w:r>
        <w:rPr>
          <w:rFonts w:hint="eastAsia" w:ascii="宋体" w:hAnsi="宋体" w:cs="Arial"/>
          <w:b/>
          <w:bCs/>
          <w:szCs w:val="21"/>
          <w:lang w:bidi="ar"/>
        </w:rPr>
        <w:t xml:space="preserve">。</w:t>
      </w:r>
      <w:r/>
    </w:p>
    <w:p>
      <w:pPr>
        <w:ind w:firstLine="942"/>
        <w:spacing w:line="300" w:lineRule="exact"/>
        <w:rPr>
          <w:rFonts w:ascii="宋体" w:hAnsi="宋体" w:cs="Arial"/>
          <w:b/>
          <w:bCs/>
          <w:szCs w:val="21"/>
          <w:lang w:bidi="ar"/>
        </w:rPr>
      </w:pPr>
      <w:r>
        <w:rPr>
          <w:rFonts w:hint="eastAsia" w:ascii="宋体" w:hAnsi="宋体" w:cs="Arial"/>
          <w:b/>
          <w:bCs/>
          <w:szCs w:val="21"/>
          <w:lang w:bidi="ar"/>
        </w:rPr>
        <w:t xml:space="preserve">3</w:t>
      </w:r>
      <w:r>
        <w:rPr>
          <w:rFonts w:ascii="宋体" w:hAnsi="宋体" w:cs="Arial"/>
          <w:b/>
          <w:bCs/>
          <w:szCs w:val="21"/>
          <w:lang w:bidi="ar"/>
        </w:rPr>
        <w:t xml:space="preserve">.</w:t>
      </w:r>
      <w:r>
        <w:rPr>
          <w:rFonts w:hint="eastAsia" w:ascii="宋体" w:hAnsi="宋体" w:cs="Arial"/>
          <w:b/>
          <w:bCs/>
          <w:szCs w:val="21"/>
          <w:lang w:bidi="ar"/>
        </w:rPr>
        <w:t xml:space="preserve">投标总价超过预算价（最高投标限价）的为无效报价，按照无效响应处理。</w:t>
      </w:r>
      <w:r/>
    </w:p>
    <w:p>
      <w:pPr>
        <w:ind w:firstLine="843"/>
        <w:spacing w:line="300" w:lineRule="exact"/>
        <w:rPr>
          <w:rFonts w:ascii="宋体" w:hAnsi="宋体" w:cs="宋体"/>
          <w:b/>
          <w:color w:val="333333"/>
          <w:sz w:val="24"/>
          <w:shd w:val="clear" w:color="auto" w:fill="ffffff"/>
        </w:rPr>
      </w:pPr>
      <w:r>
        <w:rPr>
          <w:rFonts w:hint="eastAsia" w:ascii="宋体" w:hAnsi="宋体" w:cs="Arial"/>
          <w:b/>
          <w:bCs/>
          <w:szCs w:val="21"/>
          <w:lang w:bidi="ar"/>
        </w:rPr>
        <w:t xml:space="preserve">4</w:t>
      </w:r>
      <w:r>
        <w:rPr>
          <w:rFonts w:ascii="宋体" w:hAnsi="宋体" w:cs="Arial"/>
          <w:b/>
          <w:bCs/>
          <w:szCs w:val="21"/>
          <w:lang w:bidi="ar"/>
        </w:rPr>
        <w:t xml:space="preserve">.</w:t>
      </w:r>
      <w:r>
        <w:rPr>
          <w:rFonts w:hint="eastAsia" w:ascii="宋体" w:hAnsi="宋体" w:cs="Arial"/>
          <w:b/>
          <w:bCs/>
          <w:szCs w:val="21"/>
          <w:highlight w:val="yellow"/>
          <w:lang w:bidi="ar"/>
        </w:rPr>
        <w:t xml:space="preserve">第二轮报价</w:t>
      </w:r>
      <w:r>
        <w:rPr>
          <w:rFonts w:ascii="宋体" w:hAnsi="宋体" w:cs="Arial"/>
          <w:b/>
          <w:bCs/>
          <w:szCs w:val="21"/>
          <w:highlight w:val="yellow"/>
          <w:lang w:bidi="ar"/>
        </w:rPr>
        <w:t xml:space="preserve">（最终报价）</w:t>
      </w:r>
      <w:r>
        <w:rPr>
          <w:rFonts w:hint="eastAsia" w:ascii="宋体" w:hAnsi="宋体" w:cs="Arial"/>
          <w:b/>
          <w:bCs/>
          <w:szCs w:val="21"/>
          <w:highlight w:val="yellow"/>
          <w:lang w:bidi="ar"/>
        </w:rPr>
        <w:t xml:space="preserve">需低于（或等于）第一轮报价，否则为无效标</w:t>
      </w:r>
      <w:r>
        <w:rPr>
          <w:rFonts w:hint="eastAsia" w:ascii="宋体" w:hAnsi="宋体" w:cs="宋体"/>
          <w:b/>
          <w:color w:val="333333"/>
          <w:sz w:val="24"/>
          <w:highlight w:val="yellow"/>
          <w:shd w:val="clear" w:color="auto" w:fill="ffffff"/>
        </w:rPr>
        <w:t xml:space="preserve">。</w:t>
      </w:r>
      <w:r/>
    </w:p>
    <w:p>
      <w:pPr>
        <w:ind w:firstLine="843"/>
        <w:spacing w:line="300" w:lineRule="exact"/>
        <w:rPr>
          <w:rFonts w:ascii="宋体" w:hAnsi="宋体" w:cs="Arial"/>
          <w:b/>
          <w:bCs/>
          <w:color w:val="cc00cc"/>
          <w:szCs w:val="21"/>
          <w:highlight w:val="yellow"/>
          <w:lang w:bidi="ar"/>
        </w:rPr>
      </w:pPr>
      <w:r>
        <w:rPr>
          <w:rFonts w:ascii="宋体" w:hAnsi="宋体" w:cs="Arial"/>
          <w:b/>
          <w:bCs/>
          <w:szCs w:val="21"/>
          <w:highlight w:val="yellow"/>
          <w:lang w:bidi="ar"/>
        </w:rPr>
        <w:t xml:space="preserve">5</w:t>
      </w:r>
      <w:r>
        <w:rPr>
          <w:rFonts w:hint="eastAsia" w:ascii="宋体" w:hAnsi="宋体" w:cs="Arial"/>
          <w:b/>
          <w:bCs/>
          <w:color w:val="cc00cc"/>
          <w:szCs w:val="21"/>
          <w:highlight w:val="yellow"/>
          <w:lang w:bidi="ar"/>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1080"/>
        <w:spacing w:line="300" w:lineRule="exact"/>
        <w:rPr>
          <w:rFonts w:ascii="黑体" w:hAnsi="宋体" w:eastAsia="黑体" w:cs="黑体"/>
          <w:color w:val="000000"/>
          <w:sz w:val="36"/>
          <w:szCs w:val="36"/>
        </w:rPr>
      </w:pPr>
      <w:r>
        <w:rPr>
          <w:rFonts w:ascii="黑体" w:hAnsi="宋体" w:eastAsia="黑体" w:cs="黑体"/>
          <w:color w:val="000000"/>
          <w:sz w:val="36"/>
          <w:szCs w:val="36"/>
        </w:rPr>
      </w:r>
      <w:r/>
    </w:p>
    <w:p>
      <w:pPr>
        <w:ind w:firstLine="1440"/>
        <w:spacing w:line="300" w:lineRule="exact"/>
        <w:rPr>
          <w:rFonts w:ascii="黑体" w:hAnsi="宋体" w:eastAsia="黑体" w:cs="黑体"/>
          <w:color w:val="000000"/>
          <w:sz w:val="36"/>
          <w:szCs w:val="36"/>
        </w:rPr>
      </w:pPr>
      <w:r>
        <w:rPr>
          <w:rFonts w:ascii="黑体" w:hAnsi="宋体" w:eastAsia="黑体" w:cs="黑体"/>
          <w:color w:val="000000"/>
          <w:sz w:val="36"/>
          <w:szCs w:val="36"/>
        </w:rPr>
      </w:r>
      <w:r/>
    </w:p>
    <w:p>
      <w:pPr>
        <w:ind w:firstLine="720"/>
        <w:jc w:val="center"/>
        <w:spacing w:before="100" w:beforeAutospacing="1" w:after="100" w:afterAutospacing="1" w:line="435" w:lineRule="exact"/>
        <w:rPr>
          <w:rFonts w:ascii="黑体" w:hAnsi="宋体" w:eastAsia="黑体" w:cs="黑体"/>
          <w:color w:val="000000"/>
          <w:sz w:val="36"/>
          <w:szCs w:val="36"/>
        </w:rPr>
      </w:pPr>
      <w:r>
        <w:rPr>
          <w:rFonts w:hint="eastAsia" w:ascii="黑体" w:hAnsi="宋体" w:eastAsia="黑体" w:cs="黑体"/>
          <w:color w:val="000000"/>
          <w:sz w:val="36"/>
          <w:szCs w:val="36"/>
        </w:rPr>
        <w:t xml:space="preserve">4.1中小企业声明函（货物）（格式）</w:t>
      </w:r>
      <w:r/>
    </w:p>
    <w:p>
      <w:pPr>
        <w:ind w:firstLine="480"/>
        <w:spacing w:line="360" w:lineRule="auto"/>
        <w:rPr>
          <w:rFonts w:ascii="Times New Roman" w:hAnsi="Times New Roman"/>
          <w:sz w:val="24"/>
          <w:szCs w:val="21"/>
        </w:rPr>
      </w:pPr>
      <w:r>
        <w:rPr>
          <w:rFonts w:ascii="Times New Roman" w:hAnsi="Times New Roman"/>
          <w:sz w:val="24"/>
          <w:szCs w:val="21"/>
        </w:rPr>
      </w:r>
      <w:r/>
    </w:p>
    <w:p>
      <w:pPr>
        <w:ind w:firstLine="480"/>
        <w:jc w:val="left"/>
        <w:spacing w:before="100" w:beforeAutospacing="1" w:after="100" w:afterAutospacing="1" w:line="435" w:lineRule="exact"/>
        <w:rPr>
          <w:rFonts w:ascii="宋体" w:hAnsi="宋体" w:cs="宋体"/>
          <w:color w:val="333333"/>
          <w:sz w:val="24"/>
        </w:rPr>
      </w:pPr>
      <w:r>
        <w:rPr>
          <w:rFonts w:hint="eastAsia" w:ascii="宋体" w:hAnsi="宋体" w:cs="宋体"/>
          <w:color w:val="333333"/>
          <w:sz w:val="24"/>
        </w:rPr>
        <w:t xml:space="preserve">本公司郑重声明，根据《政府采购促进中小企业发展管理办法》（财库﹝2020﹞46 号）的规定，本公司参加</w:t>
      </w:r>
      <w:r>
        <w:rPr>
          <w:rFonts w:hint="eastAsia" w:ascii="宋体" w:hAnsi="宋体" w:cs="宋体"/>
          <w:color w:val="333333"/>
          <w:sz w:val="24"/>
          <w:u w:val="single"/>
        </w:rPr>
        <w:t xml:space="preserve">     （单位名称）</w:t>
      </w:r>
      <w:r>
        <w:rPr>
          <w:rFonts w:hint="eastAsia" w:ascii="宋体" w:hAnsi="宋体" w:cs="宋体"/>
          <w:color w:val="333333"/>
          <w:sz w:val="24"/>
        </w:rPr>
        <w:t xml:space="preserve">的</w:t>
      </w:r>
      <w:r>
        <w:rPr>
          <w:rFonts w:hint="eastAsia" w:ascii="宋体" w:hAnsi="宋体" w:cs="宋体"/>
          <w:color w:val="333333"/>
          <w:sz w:val="24"/>
          <w:u w:val="single"/>
        </w:rPr>
        <w:t xml:space="preserve">    （项目名称）</w:t>
      </w:r>
      <w:r>
        <w:rPr>
          <w:rFonts w:hint="eastAsia" w:ascii="宋体" w:hAnsi="宋体" w:cs="宋体"/>
          <w:color w:val="333333"/>
          <w:sz w:val="24"/>
        </w:rPr>
        <w:t xml:space="preserve">采购活动，提供的货物全部由符合政策要求的中小企业制造。相关企业（含联合体中的中小企业、签订分包意向协议的中小企业）的具体情况如下：</w:t>
      </w:r>
      <w:r/>
    </w:p>
    <w:p>
      <w:pPr>
        <w:ind w:firstLine="480"/>
        <w:jc w:val="left"/>
        <w:spacing w:before="100" w:beforeAutospacing="1" w:after="100" w:afterAutospacing="1" w:line="435" w:lineRule="exact"/>
        <w:rPr>
          <w:rFonts w:ascii="宋体" w:hAnsi="宋体" w:cs="宋体"/>
          <w:color w:val="333333"/>
          <w:sz w:val="24"/>
        </w:rPr>
      </w:pPr>
      <w:r>
        <w:rPr>
          <w:rFonts w:hint="eastAsia" w:ascii="宋体" w:hAnsi="宋体" w:cs="宋体"/>
          <w:color w:val="333333"/>
          <w:sz w:val="24"/>
        </w:rPr>
        <w:t xml:space="preserve">1.</w:t>
      </w:r>
      <w:r>
        <w:rPr>
          <w:rFonts w:hint="eastAsia" w:ascii="宋体" w:hAnsi="宋体" w:cs="宋体"/>
          <w:color w:val="333333"/>
          <w:sz w:val="24"/>
          <w:u w:val="single"/>
        </w:rPr>
        <w:t xml:space="preserve"> （标的名称）</w:t>
      </w:r>
      <w:r>
        <w:rPr>
          <w:rFonts w:hint="eastAsia" w:ascii="宋体" w:hAnsi="宋体" w:cs="宋体"/>
          <w:color w:val="333333"/>
          <w:sz w:val="24"/>
        </w:rPr>
        <w:t xml:space="preserve">，属于</w:t>
      </w:r>
      <w:r>
        <w:rPr>
          <w:rFonts w:hint="eastAsia" w:ascii="宋体" w:hAnsi="宋体" w:cs="宋体"/>
          <w:color w:val="333333"/>
          <w:sz w:val="24"/>
          <w:u w:val="single"/>
        </w:rPr>
        <w:t xml:space="preserve"> </w:t>
      </w:r>
      <w:r>
        <w:rPr>
          <w:rFonts w:hint="eastAsia" w:ascii="宋体" w:hAnsi="宋体" w:cs="宋体"/>
          <w:sz w:val="24"/>
          <w:u w:val="single"/>
        </w:rPr>
        <w:t xml:space="preserve">（采购文件中明确的所属行业）</w:t>
      </w:r>
      <w:r>
        <w:rPr>
          <w:rFonts w:hint="eastAsia" w:ascii="宋体" w:hAnsi="宋体" w:cs="宋体"/>
          <w:color w:val="333333"/>
          <w:sz w:val="24"/>
        </w:rPr>
        <w:t xml:space="preserve">行业；制造商为</w:t>
      </w:r>
      <w:r>
        <w:rPr>
          <w:rFonts w:hint="eastAsia" w:ascii="宋体" w:hAnsi="宋体" w:cs="宋体"/>
          <w:color w:val="333333"/>
          <w:sz w:val="24"/>
          <w:u w:val="single"/>
        </w:rPr>
        <w:t xml:space="preserve">（企业名称）</w:t>
      </w:r>
      <w:r>
        <w:rPr>
          <w:rFonts w:hint="eastAsia" w:ascii="宋体" w:hAnsi="宋体" w:cs="宋体"/>
          <w:color w:val="333333"/>
          <w:sz w:val="24"/>
        </w:rPr>
        <w:t xml:space="preserve">，从业人员</w:t>
      </w:r>
      <w:r>
        <w:rPr>
          <w:rFonts w:hint="eastAsia" w:ascii="宋体" w:hAnsi="宋体" w:cs="宋体"/>
          <w:color w:val="333333"/>
          <w:sz w:val="24"/>
          <w:u w:val="single"/>
        </w:rPr>
        <w:t xml:space="preserve">   </w:t>
      </w:r>
      <w:r>
        <w:rPr>
          <w:rFonts w:hint="eastAsia" w:ascii="宋体" w:hAnsi="宋体" w:cs="宋体"/>
          <w:color w:val="333333"/>
          <w:sz w:val="24"/>
        </w:rPr>
        <w:t xml:space="preserve">人，营业收入为</w:t>
      </w:r>
      <w:r>
        <w:rPr>
          <w:rFonts w:hint="eastAsia" w:ascii="宋体" w:hAnsi="宋体" w:cs="宋体"/>
          <w:color w:val="333333"/>
          <w:sz w:val="24"/>
          <w:u w:val="single"/>
        </w:rPr>
        <w:t xml:space="preserve">   </w:t>
      </w:r>
      <w:r>
        <w:rPr>
          <w:rFonts w:hint="eastAsia" w:ascii="宋体" w:hAnsi="宋体" w:cs="宋体"/>
          <w:color w:val="333333"/>
          <w:sz w:val="24"/>
        </w:rPr>
        <w:t xml:space="preserve">万元，资产总额为</w:t>
      </w:r>
      <w:r>
        <w:rPr>
          <w:rFonts w:hint="eastAsia" w:ascii="宋体" w:hAnsi="宋体" w:cs="宋体"/>
          <w:color w:val="333333"/>
          <w:sz w:val="24"/>
          <w:u w:val="single"/>
        </w:rPr>
        <w:t xml:space="preserve">   </w:t>
      </w:r>
      <w:r>
        <w:rPr>
          <w:rFonts w:hint="eastAsia" w:ascii="宋体" w:hAnsi="宋体" w:cs="宋体"/>
          <w:color w:val="333333"/>
          <w:sz w:val="24"/>
        </w:rPr>
        <w:t xml:space="preserve">万元</w:t>
      </w:r>
      <w:r>
        <w:rPr>
          <w:rFonts w:hint="eastAsia" w:ascii="宋体" w:hAnsi="宋体" w:cs="宋体"/>
          <w:color w:val="333333"/>
          <w:sz w:val="24"/>
          <w:vertAlign w:val="superscript"/>
        </w:rPr>
        <w:t xml:space="preserve">1</w:t>
      </w:r>
      <w:r>
        <w:rPr>
          <w:rFonts w:hint="eastAsia" w:ascii="宋体" w:hAnsi="宋体" w:cs="宋体"/>
          <w:color w:val="333333"/>
          <w:sz w:val="24"/>
        </w:rPr>
        <w:t xml:space="preserve">，属于</w:t>
      </w:r>
      <w:r>
        <w:rPr>
          <w:rFonts w:hint="eastAsia" w:ascii="宋体" w:hAnsi="宋体" w:cs="宋体"/>
          <w:color w:val="333333"/>
          <w:sz w:val="24"/>
          <w:u w:val="single"/>
        </w:rPr>
        <w:t xml:space="preserve">  （中型企业、小型企业、微型企业）</w:t>
      </w:r>
      <w:r>
        <w:rPr>
          <w:rFonts w:hint="eastAsia" w:ascii="宋体" w:hAnsi="宋体" w:cs="宋体"/>
          <w:color w:val="333333"/>
          <w:sz w:val="24"/>
        </w:rPr>
        <w:t xml:space="preserve">；</w:t>
      </w:r>
      <w:r/>
    </w:p>
    <w:p>
      <w:pPr>
        <w:ind w:firstLine="480"/>
        <w:jc w:val="left"/>
        <w:spacing w:before="100" w:beforeAutospacing="1" w:after="100" w:afterAutospacing="1" w:line="435" w:lineRule="exact"/>
        <w:rPr>
          <w:rFonts w:ascii="宋体" w:hAnsi="宋体" w:cs="宋体"/>
          <w:color w:val="333333"/>
          <w:sz w:val="24"/>
        </w:rPr>
      </w:pPr>
      <w:r>
        <w:rPr>
          <w:rFonts w:hint="eastAsia" w:ascii="宋体" w:hAnsi="宋体" w:cs="宋体"/>
          <w:color w:val="333333"/>
          <w:sz w:val="24"/>
        </w:rPr>
        <w:t xml:space="preserve">2.</w:t>
      </w:r>
      <w:r>
        <w:rPr>
          <w:rFonts w:hint="eastAsia" w:ascii="宋体" w:hAnsi="宋体" w:cs="宋体"/>
          <w:color w:val="333333"/>
          <w:sz w:val="24"/>
          <w:u w:val="single"/>
        </w:rPr>
        <w:t xml:space="preserve">   （标的名称）</w:t>
      </w:r>
      <w:r>
        <w:rPr>
          <w:rFonts w:hint="eastAsia" w:ascii="宋体" w:hAnsi="宋体" w:cs="宋体"/>
          <w:color w:val="333333"/>
          <w:sz w:val="24"/>
        </w:rPr>
        <w:t xml:space="preserve">，属于</w:t>
      </w:r>
      <w:r>
        <w:rPr>
          <w:rFonts w:hint="eastAsia" w:ascii="宋体" w:hAnsi="宋体" w:cs="宋体"/>
          <w:color w:val="333333"/>
          <w:sz w:val="24"/>
          <w:u w:val="single"/>
        </w:rPr>
        <w:t xml:space="preserve">（采购文件中明确的所属行业）</w:t>
      </w:r>
      <w:r>
        <w:rPr>
          <w:rFonts w:hint="eastAsia" w:ascii="宋体" w:hAnsi="宋体" w:cs="宋体"/>
          <w:color w:val="333333"/>
          <w:sz w:val="24"/>
        </w:rPr>
        <w:t xml:space="preserve">行业；制造商为</w:t>
      </w:r>
      <w:r>
        <w:rPr>
          <w:rFonts w:hint="eastAsia" w:ascii="宋体" w:hAnsi="宋体" w:cs="宋体"/>
          <w:color w:val="333333"/>
          <w:sz w:val="24"/>
          <w:u w:val="single"/>
        </w:rPr>
        <w:t xml:space="preserve">（企业名称）</w:t>
      </w:r>
      <w:r>
        <w:rPr>
          <w:rFonts w:hint="eastAsia" w:ascii="宋体" w:hAnsi="宋体" w:cs="宋体"/>
          <w:color w:val="333333"/>
          <w:sz w:val="24"/>
        </w:rPr>
        <w:t xml:space="preserve">，从业人员</w:t>
      </w:r>
      <w:r>
        <w:rPr>
          <w:rFonts w:hint="eastAsia" w:ascii="宋体" w:hAnsi="宋体" w:cs="宋体"/>
          <w:color w:val="333333"/>
          <w:sz w:val="24"/>
          <w:u w:val="single"/>
        </w:rPr>
        <w:t xml:space="preserve">   </w:t>
      </w:r>
      <w:r>
        <w:rPr>
          <w:rFonts w:hint="eastAsia" w:ascii="宋体" w:hAnsi="宋体" w:cs="宋体"/>
          <w:color w:val="333333"/>
          <w:sz w:val="24"/>
        </w:rPr>
        <w:t xml:space="preserve">人，营业收入为</w:t>
      </w:r>
      <w:r>
        <w:rPr>
          <w:rFonts w:hint="eastAsia" w:ascii="宋体" w:hAnsi="宋体" w:cs="宋体"/>
          <w:color w:val="333333"/>
          <w:sz w:val="24"/>
          <w:u w:val="single"/>
        </w:rPr>
        <w:t xml:space="preserve">   </w:t>
      </w:r>
      <w:r>
        <w:rPr>
          <w:rFonts w:hint="eastAsia" w:ascii="宋体" w:hAnsi="宋体" w:cs="宋体"/>
          <w:color w:val="333333"/>
          <w:sz w:val="24"/>
        </w:rPr>
        <w:t xml:space="preserve">万元，资产总额为</w:t>
      </w:r>
      <w:r>
        <w:rPr>
          <w:rFonts w:hint="eastAsia" w:ascii="宋体" w:hAnsi="宋体" w:cs="宋体"/>
          <w:color w:val="333333"/>
          <w:sz w:val="24"/>
          <w:u w:val="single"/>
        </w:rPr>
        <w:t xml:space="preserve">   </w:t>
      </w:r>
      <w:r>
        <w:rPr>
          <w:rFonts w:hint="eastAsia" w:ascii="宋体" w:hAnsi="宋体" w:cs="宋体"/>
          <w:color w:val="333333"/>
          <w:sz w:val="24"/>
        </w:rPr>
        <w:t xml:space="preserve">万元</w:t>
      </w:r>
      <w:r>
        <w:rPr>
          <w:rFonts w:hint="eastAsia" w:ascii="宋体" w:hAnsi="宋体" w:cs="宋体"/>
          <w:color w:val="333333"/>
          <w:sz w:val="24"/>
          <w:vertAlign w:val="superscript"/>
        </w:rPr>
        <w:t xml:space="preserve">1</w:t>
      </w:r>
      <w:r>
        <w:rPr>
          <w:rFonts w:hint="eastAsia" w:ascii="宋体" w:hAnsi="宋体" w:cs="宋体"/>
          <w:color w:val="333333"/>
          <w:sz w:val="24"/>
        </w:rPr>
        <w:t xml:space="preserve">，属于</w:t>
      </w:r>
      <w:r>
        <w:rPr>
          <w:rFonts w:hint="eastAsia" w:ascii="宋体" w:hAnsi="宋体" w:cs="宋体"/>
          <w:color w:val="333333"/>
          <w:sz w:val="24"/>
          <w:u w:val="single"/>
        </w:rPr>
        <w:t xml:space="preserve">（中型企业、小型企业、微型企业）</w:t>
      </w:r>
      <w:r>
        <w:rPr>
          <w:rFonts w:hint="eastAsia" w:ascii="宋体" w:hAnsi="宋体" w:cs="宋体"/>
          <w:color w:val="333333"/>
          <w:sz w:val="24"/>
        </w:rPr>
        <w:t xml:space="preserve">；</w:t>
      </w:r>
      <w:r/>
    </w:p>
    <w:p>
      <w:pPr>
        <w:ind w:firstLine="480"/>
        <w:jc w:val="left"/>
        <w:spacing w:before="100" w:beforeAutospacing="1" w:after="100" w:afterAutospacing="1" w:line="435" w:lineRule="exact"/>
        <w:rPr>
          <w:rFonts w:ascii="宋体" w:hAnsi="宋体" w:cs="宋体"/>
          <w:color w:val="333333"/>
          <w:sz w:val="24"/>
        </w:rPr>
      </w:pPr>
      <w:r>
        <w:rPr>
          <w:rFonts w:hint="eastAsia" w:ascii="宋体" w:hAnsi="宋体" w:cs="宋体"/>
          <w:color w:val="333333"/>
          <w:sz w:val="24"/>
        </w:rPr>
        <w:t xml:space="preserve">……</w:t>
      </w:r>
      <w:r/>
    </w:p>
    <w:p>
      <w:pPr>
        <w:ind w:firstLine="480"/>
        <w:jc w:val="left"/>
        <w:spacing w:before="100" w:beforeAutospacing="1" w:after="100" w:afterAutospacing="1" w:line="435" w:lineRule="exact"/>
        <w:rPr>
          <w:rFonts w:ascii="宋体" w:hAnsi="宋体" w:cs="宋体"/>
          <w:color w:val="333333"/>
          <w:sz w:val="24"/>
        </w:rPr>
      </w:pPr>
      <w:r>
        <w:rPr>
          <w:rFonts w:hint="eastAsia" w:ascii="宋体" w:hAnsi="宋体" w:cs="宋体"/>
          <w:color w:val="333333"/>
          <w:sz w:val="24"/>
        </w:rPr>
        <w:t xml:space="preserve">以上企业，不属于大企业的分支机构，不存在控股股东为大企业的情形，也不存在与大企业的负责人为同一人的情形。</w:t>
      </w:r>
      <w:r/>
    </w:p>
    <w:p>
      <w:pPr>
        <w:ind w:firstLine="480"/>
        <w:jc w:val="left"/>
        <w:spacing w:before="100" w:beforeAutospacing="1" w:after="100" w:afterAutospacing="1" w:line="435" w:lineRule="exact"/>
        <w:rPr>
          <w:rFonts w:ascii="宋体" w:hAnsi="宋体" w:cs="宋体"/>
          <w:color w:val="333333"/>
          <w:sz w:val="24"/>
        </w:rPr>
      </w:pPr>
      <w:r>
        <w:rPr>
          <w:rFonts w:hint="eastAsia" w:ascii="宋体" w:hAnsi="宋体" w:cs="宋体"/>
          <w:color w:val="333333"/>
          <w:sz w:val="24"/>
        </w:rPr>
        <w:t xml:space="preserve">本企业对上述声明内容的真实性负责。如有虚假，将依法承担相应责任。</w:t>
      </w:r>
      <w:r/>
    </w:p>
    <w:p>
      <w:pPr>
        <w:ind w:firstLine="480"/>
        <w:jc w:val="left"/>
        <w:spacing w:before="100" w:beforeAutospacing="1" w:after="100" w:afterAutospacing="1" w:line="435" w:lineRule="exact"/>
        <w:rPr>
          <w:rFonts w:ascii="Times New Roman" w:hAnsi="Times New Roman"/>
          <w:b/>
          <w:sz w:val="24"/>
          <w:szCs w:val="21"/>
        </w:rPr>
      </w:pPr>
      <w:r>
        <w:rPr>
          <w:rFonts w:hint="eastAsia" w:ascii="宋体" w:hAnsi="宋体" w:cs="宋体"/>
          <w:color w:val="333333"/>
          <w:sz w:val="24"/>
        </w:rPr>
        <w:t xml:space="preserve">                                       </w:t>
      </w:r>
      <w:r>
        <w:rPr>
          <w:rFonts w:hint="eastAsia" w:ascii="Times New Roman" w:hAnsi="Times New Roman"/>
          <w:b/>
          <w:sz w:val="24"/>
          <w:szCs w:val="21"/>
        </w:rPr>
        <w:t xml:space="preserve">投标单位名称（公章）：</w:t>
      </w:r>
      <w:r/>
    </w:p>
    <w:p>
      <w:pPr>
        <w:ind w:firstLine="5040"/>
        <w:spacing w:line="360" w:lineRule="auto"/>
        <w:rPr>
          <w:rFonts w:ascii="Times New Roman" w:hAnsi="Times New Roman"/>
          <w:sz w:val="24"/>
          <w:szCs w:val="21"/>
        </w:rPr>
      </w:pPr>
      <w:r>
        <w:rPr>
          <w:rFonts w:hint="eastAsia" w:ascii="Times New Roman" w:hAnsi="Times New Roman"/>
          <w:sz w:val="24"/>
          <w:szCs w:val="21"/>
        </w:rPr>
        <w:t xml:space="preserve">日期：</w:t>
      </w:r>
      <w:r>
        <w:rPr>
          <w:rFonts w:ascii="Times New Roman" w:hAnsi="Times New Roman"/>
          <w:sz w:val="24"/>
          <w:szCs w:val="21"/>
        </w:rPr>
        <w:t xml:space="preserve">    </w:t>
      </w:r>
      <w:r>
        <w:rPr>
          <w:rFonts w:hint="eastAsia" w:ascii="Times New Roman" w:hAnsi="Times New Roman"/>
          <w:sz w:val="24"/>
          <w:szCs w:val="21"/>
        </w:rPr>
        <w:t xml:space="preserve">年</w:t>
      </w:r>
      <w:r>
        <w:rPr>
          <w:rFonts w:ascii="Times New Roman" w:hAnsi="Times New Roman"/>
          <w:sz w:val="24"/>
          <w:szCs w:val="21"/>
        </w:rPr>
        <w:t xml:space="preserve">   </w:t>
      </w:r>
      <w:r>
        <w:rPr>
          <w:rFonts w:hint="eastAsia" w:ascii="Times New Roman" w:hAnsi="Times New Roman"/>
          <w:sz w:val="24"/>
          <w:szCs w:val="21"/>
        </w:rPr>
        <w:t xml:space="preserve">月</w:t>
      </w:r>
      <w:r>
        <w:rPr>
          <w:rFonts w:ascii="Times New Roman" w:hAnsi="Times New Roman"/>
          <w:sz w:val="24"/>
          <w:szCs w:val="21"/>
        </w:rPr>
        <w:t xml:space="preserve">   </w:t>
      </w:r>
      <w:r>
        <w:rPr>
          <w:rFonts w:hint="eastAsia" w:ascii="Times New Roman" w:hAnsi="Times New Roman"/>
          <w:sz w:val="24"/>
          <w:szCs w:val="21"/>
        </w:rPr>
        <w:t xml:space="preserve">日</w:t>
      </w:r>
      <w:r/>
    </w:p>
    <w:p>
      <w:pPr>
        <w:jc w:val="left"/>
        <w:spacing w:before="100" w:beforeAutospacing="1" w:after="100" w:afterAutospacing="1" w:line="300" w:lineRule="exact"/>
        <w:rPr>
          <w:rFonts w:ascii="宋体" w:hAnsi="宋体" w:cs="宋体"/>
          <w:sz w:val="18"/>
          <w:szCs w:val="18"/>
        </w:rPr>
      </w:pPr>
      <w:r>
        <w:rPr>
          <w:rFonts w:hint="eastAsia" w:ascii="宋体" w:hAnsi="宋体" w:cs="宋体"/>
          <w:sz w:val="18"/>
          <w:szCs w:val="18"/>
        </w:rPr>
        <w:t xml:space="preserve">说明：</w:t>
      </w:r>
      <w:r/>
    </w:p>
    <w:p>
      <w:pPr>
        <w:jc w:val="left"/>
        <w:spacing w:before="100" w:beforeAutospacing="1" w:after="100" w:afterAutospacing="1" w:line="300" w:lineRule="exact"/>
        <w:rPr>
          <w:rFonts w:ascii="宋体" w:hAnsi="宋体" w:cs="宋体"/>
          <w:color w:val="333333"/>
          <w:sz w:val="18"/>
          <w:szCs w:val="18"/>
        </w:rPr>
      </w:pPr>
      <w:r>
        <w:rPr>
          <w:rFonts w:hint="eastAsia" w:ascii="宋体" w:hAnsi="宋体" w:cs="宋体"/>
          <w:color w:val="333333"/>
          <w:sz w:val="18"/>
          <w:szCs w:val="18"/>
        </w:rPr>
        <w:t xml:space="preserve">1.从业人员、营业收入、资产总额填报上一年度数据，无上一年度数据的新成立企业可不填报。</w:t>
      </w:r>
      <w:r/>
    </w:p>
    <w:p>
      <w:pPr>
        <w:jc w:val="left"/>
        <w:spacing w:before="100" w:beforeAutospacing="1" w:after="100" w:afterAutospacing="1" w:line="300" w:lineRule="exact"/>
        <w:rPr>
          <w:rFonts w:cs="宋体"/>
          <w:sz w:val="18"/>
          <w:szCs w:val="18"/>
        </w:rPr>
      </w:pPr>
      <w:r/>
      <w:bookmarkStart w:id="322" w:name="OLE_LINK144"/>
      <w:r/>
      <w:bookmarkStart w:id="323" w:name="OLE_LINK143"/>
      <w:r>
        <w:rPr>
          <w:rFonts w:cs="宋体"/>
          <w:color w:val="333333"/>
          <w:sz w:val="18"/>
          <w:szCs w:val="18"/>
        </w:rPr>
        <w:t xml:space="preserve">2</w:t>
      </w:r>
      <w:r>
        <w:rPr>
          <w:rFonts w:hint="eastAsia" w:cs="宋体"/>
          <w:color w:val="333333"/>
          <w:sz w:val="18"/>
          <w:szCs w:val="18"/>
        </w:rPr>
        <w:t xml:space="preserve">、请供应商按标的内容逐条如实填写，所填内容将作为评审的依据</w:t>
      </w:r>
      <w:r>
        <w:rPr>
          <w:rFonts w:hint="eastAsia" w:cs="宋体"/>
          <w:sz w:val="18"/>
          <w:szCs w:val="18"/>
        </w:rPr>
        <w:t xml:space="preserve">。</w:t>
      </w:r>
      <w:bookmarkEnd w:id="322"/>
      <w:r/>
      <w:bookmarkEnd w:id="323"/>
      <w:r/>
      <w:r/>
    </w:p>
    <w:p>
      <w:pPr>
        <w:jc w:val="left"/>
        <w:spacing w:before="100" w:beforeAutospacing="1" w:after="100" w:afterAutospacing="1" w:line="300" w:lineRule="exact"/>
        <w:rPr>
          <w:rFonts w:ascii="宋体" w:hAnsi="宋体" w:cs="宋体"/>
          <w:color w:val="333333"/>
          <w:sz w:val="18"/>
          <w:szCs w:val="18"/>
        </w:rPr>
      </w:pPr>
      <w:r>
        <w:rPr>
          <w:rFonts w:hint="eastAsia" w:ascii="宋体" w:hAnsi="宋体" w:cs="宋体"/>
          <w:color w:val="333333"/>
          <w:sz w:val="18"/>
          <w:szCs w:val="18"/>
        </w:rPr>
        <w:t xml:space="preserve">3、成交供应商的《中小企业声明函》随成交结果公开。</w:t>
      </w:r>
      <w:r/>
    </w:p>
    <w:p>
      <w:pPr>
        <w:ind w:firstLine="960"/>
        <w:spacing w:line="360" w:lineRule="auto"/>
        <w:rPr>
          <w:rFonts w:ascii="宋体" w:hAnsi="宋体" w:eastAsia="宋体" w:cs="宋体"/>
          <w:color w:val="333333"/>
          <w:sz w:val="24"/>
          <w:szCs w:val="24"/>
        </w:rPr>
      </w:pPr>
      <w:r>
        <w:rPr>
          <w:rFonts w:hint="eastAsia" w:ascii="宋体" w:hAnsi="宋体" w:eastAsia="宋体" w:cs="宋体"/>
          <w:color w:val="333333"/>
          <w:sz w:val="24"/>
          <w:szCs w:val="24"/>
        </w:rPr>
        <w:t xml:space="preserve"> </w:t>
      </w:r>
      <w:r/>
    </w:p>
    <w:p>
      <w:pPr>
        <w:ind w:firstLine="2700"/>
        <w:spacing w:line="360" w:lineRule="auto"/>
        <w:rPr>
          <w:rFonts w:ascii="宋体" w:hAnsi="宋体"/>
          <w:color w:val="000000"/>
          <w:sz w:val="24"/>
          <w:szCs w:val="24"/>
        </w:rPr>
      </w:pPr>
      <w:r>
        <w:rPr>
          <w:rFonts w:ascii="宋体" w:hAnsi="宋体"/>
          <w:color w:val="000000"/>
          <w:sz w:val="24"/>
          <w:highlight w:val="none"/>
        </w:rPr>
      </w:r>
      <w:r>
        <w:rPr>
          <w:rFonts w:ascii="宋体" w:hAnsi="宋体"/>
          <w:color w:val="000000"/>
          <w:sz w:val="24"/>
          <w:highlight w:val="none"/>
        </w:rPr>
      </w:r>
    </w:p>
    <w:p>
      <w:pPr>
        <w:ind w:firstLine="2700"/>
        <w:jc w:val="left"/>
        <w:spacing w:line="360" w:lineRule="auto"/>
        <w:rPr>
          <w:rFonts w:ascii="宋体" w:hAnsi="宋体"/>
          <w:color w:val="000000"/>
          <w:sz w:val="24"/>
          <w:szCs w:val="24"/>
          <w:highlight w:val="none"/>
        </w:rPr>
      </w:pPr>
      <w:r>
        <w:rPr>
          <w:rFonts w:hint="eastAsia" w:ascii="黑体" w:hAnsi="黑体" w:eastAsia="黑体"/>
          <w:color w:val="000000"/>
          <w:sz w:val="36"/>
          <w:szCs w:val="36"/>
        </w:rPr>
        <w:t xml:space="preserve">4.2</w:t>
      </w:r>
      <w:r>
        <w:rPr>
          <w:rFonts w:ascii="黑体" w:hAnsi="黑体" w:eastAsia="黑体"/>
          <w:color w:val="000000"/>
          <w:sz w:val="36"/>
          <w:szCs w:val="36"/>
        </w:rPr>
        <w:t xml:space="preserve">残疾人福利性单位声明函</w:t>
      </w:r>
      <w:r>
        <w:rPr>
          <w:rFonts w:hint="eastAsia" w:ascii="黑体" w:hAnsi="黑体" w:eastAsia="黑体"/>
          <w:color w:val="000000"/>
          <w:sz w:val="36"/>
          <w:szCs w:val="36"/>
        </w:rPr>
        <w:br/>
      </w:r>
      <w:r>
        <w:rPr>
          <w:rFonts w:ascii="宋体" w:hAnsi="宋体"/>
          <w:color w:val="000000"/>
          <w:sz w:val="24"/>
        </w:rPr>
        <w:t xml:space="preserve">本单位郑重声明，根据《财政部 民政部 中国残疾人联合会关于促进残疾人就业政府采购政策的通知》 (财库〔 2017〕 141 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rPr>
          <w:rFonts w:hint="eastAsia"/>
          <w:color w:val="000000"/>
        </w:rPr>
        <w:br/>
      </w:r>
      <w:r>
        <w:rPr>
          <w:rFonts w:ascii="宋体" w:hAnsi="宋体"/>
          <w:color w:val="000000"/>
          <w:sz w:val="24"/>
        </w:rPr>
        <w:t xml:space="preserve">1. </w:t>
      </w:r>
      <w:r>
        <w:rPr>
          <w:rFonts w:ascii="宋体" w:hAnsi="宋体"/>
          <w:color w:val="000000"/>
          <w:sz w:val="24"/>
          <w:u w:val="single"/>
        </w:rPr>
        <w:t xml:space="preserve">（货物名称）</w:t>
      </w:r>
      <w:r>
        <w:rPr>
          <w:rFonts w:ascii="宋体" w:hAnsi="宋体"/>
          <w:color w:val="000000"/>
          <w:sz w:val="24"/>
        </w:rPr>
        <w:t xml:space="preserve"> ，制造商为 </w:t>
      </w:r>
      <w:r>
        <w:rPr>
          <w:rFonts w:ascii="宋体" w:hAnsi="宋体"/>
          <w:color w:val="000000"/>
          <w:sz w:val="24"/>
          <w:u w:val="single"/>
        </w:rPr>
        <w:t xml:space="preserve">（企业名称）</w:t>
      </w:r>
      <w:r>
        <w:rPr>
          <w:rFonts w:ascii="宋体" w:hAnsi="宋体"/>
          <w:color w:val="000000"/>
          <w:sz w:val="24"/>
        </w:rPr>
        <w:t xml:space="preserve"> ，属于残疾人福利性单位；</w:t>
      </w:r>
      <w:r>
        <w:rPr>
          <w:rFonts w:hint="eastAsia"/>
          <w:color w:val="000000"/>
        </w:rPr>
        <w:br/>
      </w:r>
      <w:r>
        <w:rPr>
          <w:rFonts w:ascii="宋体" w:hAnsi="宋体"/>
          <w:color w:val="000000"/>
          <w:sz w:val="24"/>
        </w:rPr>
        <w:t xml:space="preserve">2. </w:t>
      </w:r>
      <w:r>
        <w:rPr>
          <w:rFonts w:ascii="宋体" w:hAnsi="宋体"/>
          <w:color w:val="000000"/>
          <w:sz w:val="24"/>
          <w:u w:val="single"/>
        </w:rPr>
        <w:t xml:space="preserve">（货物名称） </w:t>
      </w:r>
      <w:r>
        <w:rPr>
          <w:rFonts w:ascii="宋体" w:hAnsi="宋体"/>
          <w:color w:val="000000"/>
          <w:sz w:val="24"/>
        </w:rPr>
        <w:t xml:space="preserve">，制造商为 </w:t>
      </w:r>
      <w:r>
        <w:rPr>
          <w:rFonts w:ascii="宋体" w:hAnsi="宋体"/>
          <w:color w:val="000000"/>
          <w:sz w:val="24"/>
          <w:u w:val="single"/>
        </w:rPr>
        <w:t xml:space="preserve">（企业名称）</w:t>
      </w:r>
      <w:r>
        <w:rPr>
          <w:rFonts w:ascii="宋体" w:hAnsi="宋体"/>
          <w:color w:val="000000"/>
          <w:sz w:val="24"/>
        </w:rPr>
        <w:t xml:space="preserve"> ，属于残疾人福利性单位；</w:t>
      </w:r>
      <w:r>
        <w:rPr>
          <w:rFonts w:hint="eastAsia"/>
          <w:color w:val="000000"/>
        </w:rPr>
        <w:br/>
      </w:r>
      <w:r>
        <w:rPr>
          <w:rFonts w:ascii="宋体" w:hAnsi="宋体"/>
          <w:color w:val="000000"/>
          <w:sz w:val="24"/>
        </w:rPr>
        <w:t xml:space="preserve">……</w:t>
      </w:r>
      <w:r/>
    </w:p>
    <w:p>
      <w:pPr>
        <w:ind w:left="4800" w:hanging="4800"/>
        <w:spacing w:line="360" w:lineRule="auto"/>
        <w:rPr>
          <w:rFonts w:ascii="宋体" w:hAnsi="宋体"/>
          <w:color w:val="000000"/>
          <w:sz w:val="24"/>
        </w:rPr>
      </w:pPr>
      <w:r>
        <w:rPr>
          <w:rFonts w:ascii="宋体" w:hAnsi="宋体"/>
          <w:color w:val="000000"/>
          <w:sz w:val="24"/>
        </w:rPr>
        <w:t xml:space="preserve">本企业对上述声明内容的真实性负责。如有虚假，将依法承担相应责任。</w:t>
      </w:r>
      <w:r>
        <w:rPr>
          <w:rFonts w:hint="eastAsia"/>
          <w:color w:val="000000"/>
        </w:rPr>
        <w:br/>
      </w:r>
      <w:r/>
    </w:p>
    <w:p>
      <w:pPr>
        <w:ind w:left="4800" w:hanging="4800"/>
        <w:spacing w:line="360" w:lineRule="auto"/>
        <w:rPr>
          <w:rFonts w:ascii="宋体" w:hAnsi="宋体"/>
          <w:color w:val="000000"/>
          <w:sz w:val="24"/>
        </w:rPr>
      </w:pPr>
      <w:r>
        <w:rPr>
          <w:rFonts w:ascii="宋体" w:hAnsi="宋体"/>
          <w:color w:val="000000"/>
          <w:sz w:val="24"/>
        </w:rPr>
      </w:r>
      <w:r/>
    </w:p>
    <w:p>
      <w:pPr>
        <w:ind w:left="4788"/>
        <w:spacing w:line="360" w:lineRule="auto"/>
        <w:rPr>
          <w:rFonts w:ascii="宋体" w:hAnsi="宋体"/>
          <w:color w:val="000000"/>
          <w:sz w:val="24"/>
        </w:rPr>
      </w:pPr>
      <w:r>
        <w:rPr>
          <w:rFonts w:ascii="宋体" w:hAnsi="宋体"/>
          <w:color w:val="000000"/>
          <w:sz w:val="24"/>
        </w:rPr>
        <w:t xml:space="preserve">企业名称(盖章)：</w:t>
      </w:r>
      <w:r>
        <w:rPr>
          <w:rFonts w:hint="eastAsia"/>
          <w:color w:val="000000"/>
        </w:rPr>
        <w:br/>
      </w:r>
      <w:r>
        <w:rPr>
          <w:rFonts w:ascii="宋体" w:hAnsi="宋体"/>
          <w:color w:val="000000"/>
          <w:sz w:val="24"/>
        </w:rPr>
        <w:t xml:space="preserve">日期： 年 月 日</w:t>
      </w:r>
      <w:r>
        <w:rPr>
          <w:rFonts w:hint="eastAsia"/>
          <w:color w:val="000000"/>
        </w:rPr>
        <w:br/>
      </w:r>
      <w:r/>
    </w:p>
    <w:p>
      <w:pPr>
        <w:ind w:firstLine="1320"/>
        <w:spacing w:line="360" w:lineRule="auto"/>
        <w:rPr>
          <w:rFonts w:ascii="宋体" w:hAnsi="宋体"/>
          <w:color w:val="000000"/>
          <w:sz w:val="24"/>
        </w:rPr>
      </w:pPr>
      <w:r>
        <w:rPr>
          <w:rFonts w:ascii="宋体" w:hAnsi="宋体"/>
          <w:color w:val="000000"/>
          <w:sz w:val="24"/>
        </w:rPr>
      </w:r>
      <w:r/>
    </w:p>
    <w:p>
      <w:pPr>
        <w:jc w:val="left"/>
        <w:spacing w:before="100" w:beforeAutospacing="1" w:after="100" w:afterAutospacing="1" w:line="300" w:lineRule="exact"/>
        <w:rPr>
          <w:rFonts w:cs="宋体"/>
          <w:sz w:val="18"/>
          <w:szCs w:val="18"/>
        </w:rPr>
      </w:pPr>
      <w:r>
        <w:rPr>
          <w:rFonts w:hint="eastAsia" w:ascii="宋体" w:hAnsi="宋体" w:cs="宋体"/>
          <w:b/>
          <w:color w:val="333333"/>
          <w:sz w:val="18"/>
          <w:szCs w:val="18"/>
        </w:rPr>
        <w:t xml:space="preserve">填报说明：</w:t>
      </w:r>
      <w:r>
        <w:rPr>
          <w:rFonts w:hint="eastAsia" w:ascii="宋体" w:hAnsi="宋体" w:cs="宋体"/>
          <w:color w:val="333333"/>
          <w:sz w:val="18"/>
          <w:szCs w:val="18"/>
        </w:rPr>
        <w:br/>
      </w:r>
      <w:r>
        <w:rPr>
          <w:rFonts w:hint="eastAsia" w:ascii="宋体" w:hAnsi="宋体" w:cs="宋体"/>
          <w:sz w:val="18"/>
          <w:szCs w:val="18"/>
        </w:rPr>
        <w:t xml:space="preserve">1、</w:t>
      </w:r>
      <w:r>
        <w:rPr>
          <w:rFonts w:hint="eastAsia" w:cs="宋体"/>
          <w:color w:val="333333"/>
          <w:sz w:val="18"/>
          <w:szCs w:val="18"/>
        </w:rPr>
        <w:t xml:space="preserve">请供应商按标的内容逐条如实填写，所填内容将作为评审的依据</w:t>
      </w:r>
      <w:r>
        <w:rPr>
          <w:rFonts w:hint="eastAsia" w:cs="宋体"/>
          <w:sz w:val="18"/>
          <w:szCs w:val="18"/>
        </w:rPr>
        <w:t xml:space="preserve">。</w:t>
      </w:r>
      <w:r/>
    </w:p>
    <w:p>
      <w:pPr>
        <w:jc w:val="left"/>
        <w:spacing w:before="100" w:beforeAutospacing="1" w:after="100" w:afterAutospacing="1" w:line="300" w:lineRule="exact"/>
        <w:rPr>
          <w:rFonts w:ascii="宋体" w:hAnsi="宋体" w:cs="宋体"/>
          <w:sz w:val="18"/>
          <w:szCs w:val="18"/>
        </w:rPr>
      </w:pPr>
      <w:r>
        <w:rPr>
          <w:rFonts w:hint="eastAsia" w:ascii="宋体" w:hAnsi="宋体" w:cs="宋体"/>
          <w:sz w:val="18"/>
          <w:szCs w:val="18"/>
        </w:rPr>
        <w:t xml:space="preserve">2、成交供应商的《残疾人福利性单位声明函》随成交结果公开</w:t>
      </w:r>
      <w:r/>
    </w:p>
    <w:p>
      <w:pPr>
        <w:jc w:val="left"/>
        <w:spacing w:before="100" w:beforeAutospacing="1" w:after="100" w:afterAutospacing="1" w:line="300" w:lineRule="exact"/>
        <w:rPr>
          <w:rFonts w:ascii="宋体" w:hAnsi="宋体" w:cs="宋体"/>
          <w:color w:val="333333"/>
          <w:sz w:val="18"/>
          <w:szCs w:val="18"/>
        </w:rPr>
      </w:pPr>
      <w:r>
        <w:rPr>
          <w:rFonts w:ascii="宋体" w:hAnsi="宋体" w:cs="宋体"/>
          <w:color w:val="333333"/>
          <w:sz w:val="18"/>
          <w:szCs w:val="18"/>
        </w:rPr>
      </w:r>
      <w:r/>
    </w:p>
    <w:p>
      <w:pPr>
        <w:jc w:val="center"/>
        <w:spacing w:before="156" w:after="156" w:line="360" w:lineRule="auto"/>
        <w:rPr>
          <w:rFonts w:ascii="Times New Roman" w:hAnsi="Times New Roman" w:eastAsia="宋体" w:cs="Times New Roman"/>
          <w:b/>
          <w:sz w:val="44"/>
          <w:szCs w:val="44"/>
        </w:rPr>
        <w:outlineLvl w:val="0"/>
      </w:pPr>
      <w:r>
        <w:rPr>
          <w:rFonts w:ascii="Times New Roman" w:hAnsi="Times New Roman" w:eastAsia="宋体" w:cs="Times New Roman"/>
          <w:b/>
          <w:sz w:val="44"/>
          <w:szCs w:val="44"/>
        </w:rPr>
        <w:t xml:space="preserve"> </w:t>
      </w:r>
      <w:r/>
    </w:p>
    <w:p>
      <w:pPr>
        <w:jc w:val="center"/>
        <w:spacing w:before="156" w:after="156" w:line="360" w:lineRule="auto"/>
        <w:rPr>
          <w:rFonts w:ascii="Times New Roman" w:hAnsi="Times New Roman" w:eastAsia="宋体" w:cs="Calibri"/>
          <w:b/>
          <w:sz w:val="44"/>
          <w:szCs w:val="44"/>
        </w:rPr>
        <w:outlineLvl w:val="0"/>
      </w:pPr>
      <w:r>
        <w:rPr>
          <w:rFonts w:ascii="Times New Roman" w:hAnsi="Times New Roman" w:eastAsia="宋体" w:cs="Calibri"/>
          <w:b/>
          <w:sz w:val="44"/>
          <w:szCs w:val="44"/>
        </w:rPr>
        <w:t xml:space="preserve"> </w:t>
      </w:r>
      <w:r/>
    </w:p>
    <w:p>
      <w:pPr>
        <w:ind w:left="420" w:firstLine="420"/>
        <w:spacing w:before="100" w:beforeAutospacing="1" w:after="120"/>
        <w:rPr>
          <w:rFonts w:ascii="楷体_GB2312" w:hAnsi="宋体" w:eastAsia="宋体" w:cs="Times New Roman"/>
          <w:sz w:val="18"/>
          <w:szCs w:val="18"/>
        </w:rPr>
      </w:pPr>
      <w:r>
        <w:rPr>
          <w:rFonts w:ascii="楷体_GB2312" w:hAnsi="宋体" w:eastAsia="宋体" w:cs="Times New Roman"/>
          <w:sz w:val="18"/>
          <w:szCs w:val="18"/>
        </w:rPr>
        <w:t xml:space="preserve"> </w:t>
      </w:r>
      <w:r/>
    </w:p>
    <w:p>
      <w:pPr>
        <w:ind w:left="420" w:firstLine="420"/>
        <w:spacing w:before="100" w:beforeAutospacing="1" w:after="120"/>
        <w:rPr>
          <w:rFonts w:ascii="楷体_GB2312" w:hAnsi="宋体" w:eastAsia="宋体" w:cs="Times New Roman"/>
          <w:sz w:val="18"/>
          <w:szCs w:val="18"/>
        </w:rPr>
      </w:pPr>
      <w:r>
        <w:rPr>
          <w:rFonts w:ascii="楷体_GB2312" w:hAnsi="宋体" w:eastAsia="宋体" w:cs="Times New Roman"/>
          <w:sz w:val="18"/>
          <w:szCs w:val="18"/>
        </w:rPr>
      </w:r>
      <w:r/>
    </w:p>
    <w:p>
      <w:pPr>
        <w:ind w:left="420" w:firstLine="420"/>
        <w:spacing w:before="100" w:beforeAutospacing="1" w:after="120"/>
        <w:rPr>
          <w:rFonts w:ascii="楷体_GB2312" w:hAnsi="宋体" w:eastAsia="宋体" w:cs="Times New Roman"/>
          <w:sz w:val="18"/>
          <w:szCs w:val="18"/>
        </w:rPr>
      </w:pPr>
      <w:r>
        <w:rPr>
          <w:rFonts w:ascii="楷体_GB2312" w:hAnsi="宋体" w:eastAsia="宋体" w:cs="Times New Roman"/>
          <w:sz w:val="18"/>
          <w:szCs w:val="18"/>
        </w:rPr>
      </w:r>
      <w:r/>
    </w:p>
    <w:p>
      <w:pPr>
        <w:ind w:left="420" w:firstLine="420"/>
        <w:spacing w:before="100" w:beforeAutospacing="1" w:after="120"/>
        <w:rPr>
          <w:rFonts w:ascii="楷体_GB2312" w:hAnsi="宋体" w:eastAsia="宋体" w:cs="Times New Roman"/>
          <w:sz w:val="18"/>
          <w:szCs w:val="18"/>
        </w:rPr>
      </w:pPr>
      <w:r>
        <w:rPr>
          <w:rFonts w:ascii="楷体_GB2312" w:hAnsi="宋体" w:eastAsia="宋体" w:cs="Times New Roman"/>
          <w:sz w:val="18"/>
          <w:szCs w:val="18"/>
        </w:rPr>
      </w:r>
      <w:r/>
    </w:p>
    <w:p>
      <w:pPr>
        <w:jc w:val="center"/>
        <w:rPr>
          <w:rFonts w:ascii="方正魏碑_GBK" w:hAnsi="方正魏碑_GBK" w:eastAsia="方正魏碑_GBK" w:cs="方正魏碑_GBK"/>
          <w:color w:val="000000" w:themeColor="text1"/>
          <w:sz w:val="24"/>
          <w:szCs w:val="24"/>
        </w:rPr>
      </w:pPr>
      <w:r>
        <w:rPr>
          <w:rFonts w:hint="eastAsia" w:ascii="方正魏碑_GBK" w:hAnsi="方正魏碑_GBK" w:eastAsia="方正魏碑_GBK" w:cs="方正魏碑_GBK"/>
          <w:b/>
          <w:color w:val="000000" w:themeColor="text1"/>
          <w:sz w:val="24"/>
          <w:szCs w:val="24"/>
          <w:highlight w:val="none"/>
        </w:rPr>
      </w:r>
      <w:r>
        <w:rPr>
          <w:rFonts w:hint="eastAsia" w:ascii="方正魏碑_GBK" w:hAnsi="方正魏碑_GBK" w:eastAsia="方正魏碑_GBK" w:cs="方正魏碑_GBK"/>
          <w:b/>
          <w:color w:val="000000" w:themeColor="text1"/>
          <w:sz w:val="24"/>
          <w:szCs w:val="24"/>
          <w:highlight w:val="none"/>
        </w:rPr>
      </w:r>
    </w:p>
    <w:p>
      <w:pPr>
        <w:jc w:val="center"/>
        <w:rPr>
          <w:rFonts w:hint="eastAsia" w:ascii="方正魏碑_GBK" w:hAnsi="方正魏碑_GBK" w:eastAsia="方正魏碑_GBK" w:cs="方正魏碑_GBK"/>
          <w:b/>
          <w:bCs/>
          <w:color w:val="000000" w:themeColor="text1"/>
          <w:sz w:val="24"/>
          <w:szCs w:val="24"/>
          <w:highlight w:val="none"/>
        </w:rPr>
      </w:pPr>
      <w:r>
        <w:rPr>
          <w:rFonts w:hint="eastAsia" w:ascii="方正魏碑_GBK" w:hAnsi="方正魏碑_GBK" w:eastAsia="方正魏碑_GBK" w:cs="方正魏碑_GBK"/>
          <w:b/>
          <w:color w:val="000000" w:themeColor="text1"/>
          <w:sz w:val="24"/>
          <w:szCs w:val="24"/>
          <w:highlight w:val="none"/>
        </w:rPr>
      </w:r>
      <w:r>
        <w:rPr>
          <w:rFonts w:hint="eastAsia" w:ascii="方正魏碑_GBK" w:hAnsi="方正魏碑_GBK" w:eastAsia="方正魏碑_GBK" w:cs="方正魏碑_GBK"/>
          <w:b/>
          <w:color w:val="000000" w:themeColor="text1"/>
          <w:sz w:val="24"/>
          <w:szCs w:val="24"/>
          <w:highlight w:val="none"/>
        </w:rPr>
      </w:r>
    </w:p>
    <w:p>
      <w:pPr>
        <w:jc w:val="center"/>
        <w:rPr>
          <w:rFonts w:hint="eastAsia" w:ascii="方正魏碑_GBK" w:hAnsi="方正魏碑_GBK" w:eastAsia="方正魏碑_GBK" w:cs="方正魏碑_GBK"/>
          <w:b/>
          <w:bCs/>
          <w:color w:val="000000" w:themeColor="text1"/>
          <w:sz w:val="24"/>
          <w:szCs w:val="24"/>
          <w:highlight w:val="none"/>
        </w:rPr>
      </w:pPr>
      <w:r>
        <w:rPr>
          <w:rFonts w:hint="eastAsia" w:ascii="方正魏碑_GBK" w:hAnsi="方正魏碑_GBK" w:eastAsia="方正魏碑_GBK" w:cs="方正魏碑_GBK"/>
          <w:b/>
          <w:color w:val="000000" w:themeColor="text1"/>
          <w:sz w:val="24"/>
          <w:szCs w:val="24"/>
        </w:rPr>
        <w:t xml:space="preserve">4</w:t>
      </w:r>
      <w:r>
        <w:rPr>
          <w:rFonts w:ascii="方正魏碑_GBK" w:hAnsi="方正魏碑_GBK" w:eastAsia="方正魏碑_GBK" w:cs="方正魏碑_GBK"/>
          <w:b/>
          <w:color w:val="000000" w:themeColor="text1"/>
          <w:sz w:val="24"/>
          <w:szCs w:val="24"/>
        </w:rPr>
        <w:t xml:space="preserve">.3</w:t>
      </w:r>
      <w:r>
        <w:rPr>
          <w:rFonts w:hint="eastAsia" w:ascii="方正魏碑_GBK" w:hAnsi="方正魏碑_GBK" w:eastAsia="方正魏碑_GBK" w:cs="方正魏碑_GBK"/>
          <w:b/>
          <w:color w:val="000000" w:themeColor="text1"/>
          <w:sz w:val="24"/>
          <w:szCs w:val="24"/>
        </w:rPr>
        <w:t xml:space="preserve">关于符合本国产品标准的声明函（采购包号：**）</w:t>
      </w:r>
      <w:r/>
    </w:p>
    <w:p>
      <w:pPr>
        <w:pStyle w:val="1027"/>
        <w:ind w:firstLine="420"/>
        <w:spacing w:before="0" w:beforeAutospacing="0" w:after="0" w:afterAutospacing="0" w:line="0" w:lineRule="atLeast"/>
        <w:rPr>
          <w:rFonts w:ascii="方正魏碑_GBK" w:hAnsi="方正魏碑_GBK" w:eastAsia="方正魏碑_GBK" w:cs="方正魏碑_GBK"/>
          <w:color w:val="000000" w:themeColor="text1"/>
        </w:rPr>
      </w:pPr>
      <w:r>
        <w:rPr>
          <w:rFonts w:ascii="方正魏碑_GBK" w:hAnsi="方正魏碑_GBK" w:eastAsia="方正魏碑_GBK" w:cs="方正魏碑_GBK"/>
          <w:color w:val="000000" w:themeColor="text1"/>
        </w:rPr>
      </w:r>
      <w:r/>
    </w:p>
    <w:p>
      <w:pPr>
        <w:pStyle w:val="1027"/>
        <w:ind w:firstLine="420"/>
        <w:spacing w:before="0" w:beforeAutospacing="0" w:after="0" w:afterAutospacing="0" w:line="0" w:lineRule="atLeast"/>
        <w:rPr>
          <w:rFonts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27"/>
        <w:ind w:firstLine="420"/>
        <w:spacing w:before="30" w:beforeAutospacing="0" w:after="30" w:afterAutospacing="0" w:line="0" w:lineRule="atLeast"/>
        <w:rPr>
          <w:rFonts w:ascii="方正魏碑_GBK" w:hAnsi="方正魏碑_GBK" w:eastAsia="方正魏碑_GBK" w:cs="方正魏碑_GBK"/>
          <w:color w:val="000000" w:themeColor="text1"/>
        </w:rPr>
      </w:pPr>
      <w:r>
        <w:rPr>
          <w:rFonts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1985645</wp:posOffset>
                </wp:positionH>
                <wp:positionV relativeFrom="paragraph">
                  <wp:posOffset>511175</wp:posOffset>
                </wp:positionV>
                <wp:extent cx="620395" cy="2724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620395" cy="2724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2336;o:allowoverlap:true;o:allowincell:true;mso-position-horizontal-relative:text;margin-left:156.3pt;mso-position-horizontal:absolute;mso-position-vertical-relative:text;margin-top:40.2pt;mso-position-vertical:absolute;width:48.8pt;height:21.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762635</wp:posOffset>
                </wp:positionH>
                <wp:positionV relativeFrom="paragraph">
                  <wp:posOffset>521970</wp:posOffset>
                </wp:positionV>
                <wp:extent cx="748665" cy="19177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748665" cy="191769"/>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71552;o:allowoverlap:true;o:allowincell:true;mso-position-horizontal-relative:text;margin-left:60.0pt;mso-position-horizontal:absolute;mso-position-vertical-relative:text;margin-top:41.1pt;mso-position-vertical:absolute;width:58.9pt;height:15.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3043555</wp:posOffset>
                </wp:positionH>
                <wp:positionV relativeFrom="paragraph">
                  <wp:posOffset>281940</wp:posOffset>
                </wp:positionV>
                <wp:extent cx="1073150" cy="16827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1073150" cy="1682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1312;o:allowoverlap:true;o:allowincell:true;mso-position-horizontal-relative:text;margin-left:239.6pt;mso-position-horizontal:absolute;mso-position-vertical-relative:text;margin-top:22.2pt;mso-position-vertical:absolute;width:84.5pt;height:13.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4523105</wp:posOffset>
                </wp:positionH>
                <wp:positionV relativeFrom="paragraph">
                  <wp:posOffset>309880</wp:posOffset>
                </wp:positionV>
                <wp:extent cx="649605" cy="2489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649605" cy="2489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70528;o:allowoverlap:true;o:allowincell:true;mso-position-horizontal-relative:text;margin-left:356.1pt;mso-position-horizontal:absolute;mso-position-vertical-relative:text;margin-top:24.4pt;mso-position-vertical:absolute;width:51.1pt;height:19.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2191385</wp:posOffset>
                </wp:positionH>
                <wp:positionV relativeFrom="paragraph">
                  <wp:posOffset>342900</wp:posOffset>
                </wp:positionV>
                <wp:extent cx="796290" cy="1073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796290" cy="1073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172.5pt;mso-position-horizontal:absolute;mso-position-vertical-relative:text;margin-top:27.0pt;mso-position-vertical:absolute;width:62.7pt;height:8.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9504;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7456;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shd w:val="clear" w:color="auto" w:fill="ffffff"/>
        </w:rPr>
        <w:t xml:space="preserve">1.</w:t>
      </w:r>
      <w:r>
        <w:rPr>
          <w:rStyle w:val="895"/>
          <w:rFonts w:hint="eastAsia" w:ascii="方正魏碑_GBK" w:hAnsi="方正魏碑_GBK" w:eastAsia="方正魏碑_GBK" w:cs="方正魏碑_GBK"/>
          <w:i/>
          <w:color w:val="000000" w:themeColor="text1"/>
          <w:u w:val="single"/>
          <w:shd w:val="clear" w:color="auto" w:fill="ffffff"/>
        </w:rPr>
        <w:t xml:space="preserve">（产品名称1）</w:t>
      </w:r>
      <w:r>
        <w:rPr>
          <w:rFonts w:hint="eastAsia" w:ascii="方正魏碑_GBK" w:hAnsi="方正魏碑_GBK" w:eastAsia="方正魏碑_GBK" w:cs="方正魏碑_GBK"/>
          <w:color w:val="000000" w:themeColor="text1"/>
          <w:shd w:val="clear" w:color="auto" w:fill="ffffff"/>
        </w:rPr>
        <w:t xml:space="preserve">，生产厂为</w:t>
      </w:r>
      <w:r>
        <w:rPr>
          <w:rStyle w:val="895"/>
          <w:rFonts w:hint="eastAsia" w:ascii="方正魏碑_GBK" w:hAnsi="方正魏碑_GBK" w:eastAsia="方正魏碑_GBK" w:cs="方正魏碑_GBK"/>
          <w:i/>
          <w:color w:val="000000" w:themeColor="text1"/>
          <w:u w:val="single"/>
          <w:shd w:val="clear" w:color="auto" w:fill="ffffff"/>
        </w:rPr>
        <w:t xml:space="preserve">（厂名）</w:t>
      </w:r>
      <w:r>
        <w:rPr>
          <w:rFonts w:hint="eastAsia" w:ascii="方正魏碑_GBK" w:hAnsi="方正魏碑_GBK" w:eastAsia="方正魏碑_GBK" w:cs="方正魏碑_GBK"/>
          <w:color w:val="000000" w:themeColor="text1"/>
          <w:shd w:val="clear" w:color="auto" w:fill="ffffff"/>
        </w:rPr>
        <w:t xml:space="preserve">，厂址为</w:t>
      </w:r>
      <w:r>
        <w:rPr>
          <w:rStyle w:val="895"/>
          <w:rFonts w:hint="eastAsia" w:ascii="方正魏碑_GBK" w:hAnsi="方正魏碑_GBK" w:eastAsia="方正魏碑_GBK" w:cs="方正魏碑_GBK"/>
          <w:i/>
          <w:color w:val="000000" w:themeColor="text1"/>
          <w:u w:val="single"/>
          <w:shd w:val="clear" w:color="auto" w:fill="ffffff"/>
        </w:rPr>
        <w:t xml:space="preserve">（生产厂址）</w:t>
      </w:r>
      <w:r>
        <w:rPr>
          <w:rFonts w:hint="eastAsia" w:ascii="方正魏碑_GBK" w:hAnsi="方正魏碑_GBK" w:eastAsia="方正魏碑_GBK" w:cs="方正魏碑_GBK"/>
          <w:color w:val="000000" w:themeColor="text1"/>
          <w:shd w:val="clear" w:color="auto" w:fill="ffffff"/>
        </w:rPr>
        <w:t xml:space="preserve">。</w:t>
      </w:r>
      <w:r>
        <w:rPr>
          <w:rFonts w:hint="eastAsia" w:ascii="方正魏碑_GBK" w:hAnsi="方正魏碑_GBK" w:eastAsia="方正魏碑_GBK" w:cs="方正魏碑_GBK"/>
          <w:color w:val="000000" w:themeColor="text1"/>
          <w:u w:val="single"/>
          <w:shd w:val="clear" w:color="auto" w:fill="ffffff"/>
        </w:rPr>
        <w:t xml:space="preserve"> </w:t>
      </w:r>
      <w:r>
        <w:rPr>
          <w:rStyle w:val="895"/>
          <w:rFonts w:hint="eastAsia" w:ascii="方正魏碑_GBK" w:hAnsi="方正魏碑_GBK" w:eastAsia="方正魏碑_GBK" w:cs="方正魏碑_GBK"/>
          <w:i/>
          <w:color w:val="000000" w:themeColor="text1"/>
          <w:u w:val="single"/>
          <w:shd w:val="clear" w:color="auto" w:fill="ffffff"/>
        </w:rPr>
        <w:t xml:space="preserve">（产品名称1） </w:t>
      </w:r>
      <w:r>
        <w:rPr>
          <w:rFonts w:hint="eastAsia" w:ascii="方正魏碑_GBK" w:hAnsi="方正魏碑_GBK" w:eastAsia="方正魏碑_GBK" w:cs="方正魏碑_GBK"/>
          <w:color w:val="000000" w:themeColor="text1"/>
          <w:shd w:val="clear" w:color="auto" w:fill="ffffff"/>
        </w:rPr>
        <w:t xml:space="preserve">的中国境内生产的组件成本占比≥</w:t>
      </w:r>
      <w:r>
        <w:rPr>
          <w:rStyle w:val="895"/>
          <w:rFonts w:hint="eastAsia" w:ascii="方正魏碑_GBK" w:hAnsi="方正魏碑_GBK" w:eastAsia="方正魏碑_GBK" w:cs="方正魏碑_GBK"/>
          <w:i/>
          <w:color w:val="000000" w:themeColor="text1"/>
          <w:u w:val="single"/>
          <w:shd w:val="clear" w:color="auto" w:fill="ffffff"/>
        </w:rPr>
        <w:t xml:space="preserve">（规定</w:t>
      </w:r>
      <w:r>
        <w:rPr>
          <w:rStyle w:val="895"/>
          <w:rFonts w:ascii="方正魏碑_GBK" w:hAnsi="方正魏碑_GBK" w:eastAsia="方正魏碑_GBK" w:cs="方正魏碑_GBK"/>
          <w:i/>
          <w:color w:val="000000" w:themeColor="text1"/>
          <w:u w:val="single"/>
          <w:shd w:val="clear" w:color="auto" w:fill="ffffff"/>
        </w:rPr>
        <w:t xml:space="preserve">比例</w:t>
      </w:r>
      <w:r>
        <w:rPr>
          <w:rStyle w:val="895"/>
          <w:rFonts w:hint="eastAsia" w:ascii="方正魏碑_GBK" w:hAnsi="方正魏碑_GBK" w:eastAsia="方正魏碑_GBK" w:cs="方正魏碑_GBK"/>
          <w:i/>
          <w:color w:val="000000" w:themeColor="text1"/>
          <w:u w:val="single"/>
          <w:shd w:val="clear" w:color="auto" w:fill="ffffff"/>
        </w:rPr>
        <w:t xml:space="preserve">）</w:t>
      </w:r>
      <w:r>
        <w:rPr>
          <w:rFonts w:hint="eastAsia" w:ascii="方正魏碑_GBK" w:hAnsi="方正魏碑_GBK" w:eastAsia="方正魏碑_GBK" w:cs="方正魏碑_GBK"/>
          <w:color w:val="000000" w:themeColor="text1"/>
          <w:shd w:val="clear" w:color="auto" w:fill="ffffff"/>
        </w:rPr>
        <w:t xml:space="preserve">。</w:t>
      </w:r>
      <w:r>
        <w:rPr>
          <w:rStyle w:val="895"/>
          <w:rFonts w:hint="eastAsia" w:ascii="方正魏碑_GBK" w:hAnsi="方正魏碑_GBK" w:eastAsia="方正魏碑_GBK" w:cs="方正魏碑_GBK"/>
          <w:i/>
          <w:color w:val="000000" w:themeColor="text1"/>
          <w:u w:val="single"/>
          <w:shd w:val="clear" w:color="auto" w:fill="ffffff"/>
        </w:rPr>
        <w:t xml:space="preserve">（产品名称1）</w:t>
      </w:r>
      <w:r>
        <w:rPr>
          <w:rFonts w:hint="eastAsia" w:ascii="方正魏碑_GBK" w:hAnsi="方正魏碑_GBK" w:eastAsia="方正魏碑_GBK" w:cs="方正魏碑_GBK"/>
          <w:color w:val="000000" w:themeColor="text1"/>
          <w:shd w:val="clear" w:color="auto" w:fill="ffffff"/>
        </w:rPr>
        <w:t xml:space="preserve">的</w:t>
      </w:r>
      <w:r>
        <w:rPr>
          <w:rStyle w:val="895"/>
          <w:rFonts w:hint="eastAsia" w:ascii="方正魏碑_GBK" w:hAnsi="方正魏碑_GBK" w:eastAsia="方正魏碑_GBK" w:cs="方正魏碑_GBK"/>
          <w:i/>
          <w:color w:val="000000" w:themeColor="text1"/>
          <w:u w:val="single"/>
          <w:shd w:val="clear" w:color="auto" w:fill="ffffff"/>
        </w:rPr>
        <w:t xml:space="preserve">（关键</w:t>
      </w:r>
      <w:r>
        <w:rPr>
          <w:rStyle w:val="895"/>
          <w:rFonts w:ascii="方正魏碑_GBK" w:hAnsi="方正魏碑_GBK" w:eastAsia="方正魏碑_GBK" w:cs="方正魏碑_GBK"/>
          <w:i/>
          <w:color w:val="000000" w:themeColor="text1"/>
          <w:u w:val="single"/>
          <w:shd w:val="clear" w:color="auto" w:fill="ffffff"/>
        </w:rPr>
        <w:t xml:space="preserve">组件</w:t>
      </w:r>
      <w:r>
        <w:rPr>
          <w:rStyle w:val="895"/>
          <w:rFonts w:hint="eastAsia" w:ascii="方正魏碑_GBK" w:hAnsi="方正魏碑_GBK" w:eastAsia="方正魏碑_GBK" w:cs="方正魏碑_GBK"/>
          <w:i/>
          <w:color w:val="000000" w:themeColor="text1"/>
          <w:u w:val="single"/>
          <w:shd w:val="clear" w:color="auto" w:fill="ffffff"/>
        </w:rPr>
        <w:t xml:space="preserve">）</w:t>
      </w:r>
      <w:r>
        <w:rPr>
          <w:rFonts w:hint="eastAsia" w:ascii="方正魏碑_GBK" w:hAnsi="方正魏碑_GBK" w:eastAsia="方正魏碑_GBK" w:cs="方正魏碑_GBK"/>
          <w:color w:val="000000" w:themeColor="text1"/>
          <w:shd w:val="clear" w:color="auto" w:fill="ffffff"/>
        </w:rPr>
        <w:t xml:space="preserve">在中国境内生产。</w:t>
      </w:r>
      <w:r>
        <w:rPr>
          <w:rStyle w:val="895"/>
          <w:rFonts w:hint="eastAsia" w:ascii="方正魏碑_GBK" w:hAnsi="方正魏碑_GBK" w:eastAsia="方正魏碑_GBK" w:cs="方正魏碑_GBK"/>
          <w:i/>
          <w:color w:val="000000" w:themeColor="text1"/>
          <w:u w:val="single"/>
          <w:shd w:val="clear" w:color="auto" w:fill="ffffff"/>
        </w:rPr>
        <w:t xml:space="preserve">（产品名称1）</w:t>
      </w:r>
      <w:r>
        <w:rPr>
          <w:rFonts w:hint="eastAsia" w:ascii="方正魏碑_GBK" w:hAnsi="方正魏碑_GBK" w:eastAsia="方正魏碑_GBK" w:cs="方正魏碑_GBK"/>
          <w:color w:val="000000" w:themeColor="text1"/>
          <w:shd w:val="clear" w:color="auto" w:fill="ffffff"/>
        </w:rPr>
        <w:t xml:space="preserve">的</w:t>
      </w:r>
      <w:r>
        <w:rPr>
          <w:rStyle w:val="895"/>
          <w:rFonts w:hint="eastAsia" w:ascii="方正魏碑_GBK" w:hAnsi="方正魏碑_GBK" w:eastAsia="方正魏碑_GBK" w:cs="方正魏碑_GBK"/>
          <w:i/>
          <w:color w:val="000000" w:themeColor="text1"/>
          <w:u w:val="single"/>
          <w:shd w:val="clear" w:color="auto" w:fill="ffffff"/>
        </w:rPr>
        <w:t xml:space="preserve">（关键工序）</w:t>
      </w:r>
      <w:r>
        <w:rPr>
          <w:rFonts w:hint="eastAsia" w:ascii="方正魏碑_GBK" w:hAnsi="方正魏碑_GBK" w:eastAsia="方正魏碑_GBK" w:cs="方正魏碑_GBK"/>
          <w:color w:val="000000" w:themeColor="text1"/>
          <w:shd w:val="clear" w:color="auto" w:fill="ffffff"/>
        </w:rPr>
        <w:t xml:space="preserve">在中国境内完成。</w:t>
      </w:r>
      <w:r/>
    </w:p>
    <w:p>
      <w:pPr>
        <w:pStyle w:val="1027"/>
        <w:ind w:firstLine="420"/>
        <w:spacing w:before="30" w:beforeAutospacing="0" w:after="30" w:afterAutospacing="0" w:line="0" w:lineRule="atLeast"/>
        <w:rPr>
          <w:rFonts w:ascii="方正魏碑_GBK" w:hAnsi="方正魏碑_GBK" w:eastAsia="方正魏碑_GBK" w:cs="方正魏碑_GBK"/>
          <w:color w:val="000000" w:themeColor="text1"/>
        </w:rPr>
      </w:pPr>
      <w:r>
        <w:rPr>
          <w:rFonts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4499610</wp:posOffset>
                </wp:positionH>
                <wp:positionV relativeFrom="paragraph">
                  <wp:posOffset>3810</wp:posOffset>
                </wp:positionV>
                <wp:extent cx="718185" cy="21717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18185" cy="2171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72576;o:allowoverlap:true;o:allowincell:true;mso-position-horizontal-relative:text;margin-left:354.3pt;mso-position-horizontal:absolute;mso-position-vertical-relative:text;margin-top:0.3pt;mso-position-vertical:absolute;width:56.5pt;height:17.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1622425</wp:posOffset>
                </wp:positionH>
                <wp:positionV relativeFrom="paragraph">
                  <wp:posOffset>496570</wp:posOffset>
                </wp:positionV>
                <wp:extent cx="793115" cy="247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93115" cy="247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5408;o:allowoverlap:true;o:allowincell:true;mso-position-horizontal-relative:text;margin-left:127.8pt;mso-position-horizontal:absolute;mso-position-vertical-relative:text;margin-top:39.1pt;mso-position-vertical:absolute;width:62.4pt;height:1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473710</wp:posOffset>
                </wp:positionH>
                <wp:positionV relativeFrom="paragraph">
                  <wp:posOffset>496570</wp:posOffset>
                </wp:positionV>
                <wp:extent cx="860425" cy="2552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60425" cy="2552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75648;o:allowoverlap:true;o:allowincell:true;mso-position-horizontal-relative:text;margin-left:37.3pt;mso-position-horizontal:absolute;mso-position-vertical-relative:text;margin-top:39.1pt;mso-position-vertical:absolute;width:67.8pt;height:20.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4172585</wp:posOffset>
                </wp:positionH>
                <wp:positionV relativeFrom="paragraph">
                  <wp:posOffset>254000</wp:posOffset>
                </wp:positionV>
                <wp:extent cx="657860" cy="2425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57860" cy="2425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4624;o:allowoverlap:true;o:allowincell:true;mso-position-horizontal-relative:text;margin-left:328.6pt;mso-position-horizontal:absolute;mso-position-vertical-relative:text;margin-top:20.0pt;mso-position-vertical:absolute;width:51.8pt;height:19.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3178810</wp:posOffset>
                </wp:positionH>
                <wp:positionV relativeFrom="paragraph">
                  <wp:posOffset>271780</wp:posOffset>
                </wp:positionV>
                <wp:extent cx="803275" cy="1790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03275" cy="1790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4384;o:allowoverlap:true;o:allowincell:true;mso-position-horizontal-relative:text;margin-left:250.3pt;mso-position-horizontal:absolute;mso-position-vertical-relative:text;margin-top:21.4pt;mso-position-vertical:absolute;width:63.2pt;height:14.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1798955</wp:posOffset>
                </wp:positionH>
                <wp:positionV relativeFrom="paragraph">
                  <wp:posOffset>301625</wp:posOffset>
                </wp:positionV>
                <wp:extent cx="1035050" cy="21018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1035050" cy="21018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3360;o:allowoverlap:true;o:allowincell:true;mso-position-horizontal-relative:text;margin-left:141.7pt;mso-position-horizontal:absolute;mso-position-vertical-relative:text;margin-top:23.8pt;mso-position-vertical:absolute;width:81.5pt;height:16.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73600;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6432;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shd w:val="clear" w:color="auto" w:fill="ffffff"/>
        </w:rPr>
        <w:t xml:space="preserve">2.</w:t>
      </w:r>
      <w:r>
        <w:rPr>
          <w:rStyle w:val="895"/>
          <w:rFonts w:hint="eastAsia" w:ascii="方正魏碑_GBK" w:hAnsi="方正魏碑_GBK" w:eastAsia="方正魏碑_GBK" w:cs="方正魏碑_GBK"/>
          <w:i/>
          <w:color w:val="000000" w:themeColor="text1"/>
          <w:u w:val="single"/>
          <w:shd w:val="clear" w:color="auto" w:fill="ffffff"/>
        </w:rPr>
        <w:t xml:space="preserve">（产品名称2）</w:t>
      </w:r>
      <w:r>
        <w:rPr>
          <w:rFonts w:hint="eastAsia" w:ascii="方正魏碑_GBK" w:hAnsi="方正魏碑_GBK" w:eastAsia="方正魏碑_GBK" w:cs="方正魏碑_GBK"/>
          <w:color w:val="000000" w:themeColor="text1"/>
          <w:shd w:val="clear" w:color="auto" w:fill="ffffff"/>
        </w:rPr>
        <w:t xml:space="preserve">，生产厂为</w:t>
      </w:r>
      <w:r>
        <w:rPr>
          <w:rStyle w:val="895"/>
          <w:rFonts w:hint="eastAsia" w:ascii="方正魏碑_GBK" w:hAnsi="方正魏碑_GBK" w:eastAsia="方正魏碑_GBK" w:cs="方正魏碑_GBK"/>
          <w:i/>
          <w:color w:val="000000" w:themeColor="text1"/>
          <w:u w:val="single"/>
          <w:shd w:val="clear" w:color="auto" w:fill="ffffff"/>
        </w:rPr>
        <w:t xml:space="preserve">（厂名）</w:t>
      </w:r>
      <w:r>
        <w:rPr>
          <w:rFonts w:hint="eastAsia" w:ascii="方正魏碑_GBK" w:hAnsi="方正魏碑_GBK" w:eastAsia="方正魏碑_GBK" w:cs="方正魏碑_GBK"/>
          <w:color w:val="000000" w:themeColor="text1"/>
          <w:shd w:val="clear" w:color="auto" w:fill="ffffff"/>
        </w:rPr>
        <w:t xml:space="preserve">，厂址为</w:t>
      </w:r>
      <w:r>
        <w:rPr>
          <w:rStyle w:val="895"/>
          <w:rFonts w:hint="eastAsia" w:ascii="方正魏碑_GBK" w:hAnsi="方正魏碑_GBK" w:eastAsia="方正魏碑_GBK" w:cs="方正魏碑_GBK"/>
          <w:i/>
          <w:color w:val="000000" w:themeColor="text1"/>
          <w:u w:val="single"/>
          <w:shd w:val="clear" w:color="auto" w:fill="ffffff"/>
        </w:rPr>
        <w:t xml:space="preserve">（生产厂址）</w:t>
      </w:r>
      <w:r>
        <w:rPr>
          <w:rFonts w:hint="eastAsia" w:ascii="方正魏碑_GBK" w:hAnsi="方正魏碑_GBK" w:eastAsia="方正魏碑_GBK" w:cs="方正魏碑_GBK"/>
          <w:color w:val="000000" w:themeColor="text1"/>
          <w:shd w:val="clear" w:color="auto" w:fill="ffffff"/>
        </w:rPr>
        <w:t xml:space="preserve">。</w:t>
      </w:r>
      <w:r>
        <w:rPr>
          <w:rStyle w:val="895"/>
          <w:rFonts w:hint="eastAsia" w:ascii="方正魏碑_GBK" w:hAnsi="方正魏碑_GBK" w:eastAsia="方正魏碑_GBK" w:cs="方正魏碑_GBK"/>
          <w:i/>
          <w:color w:val="000000" w:themeColor="text1"/>
          <w:u w:val="single"/>
          <w:shd w:val="clear" w:color="auto" w:fill="ffffff"/>
        </w:rPr>
        <w:t xml:space="preserve">（产品名称2）</w:t>
      </w:r>
      <w:r>
        <w:rPr>
          <w:rFonts w:hint="eastAsia" w:ascii="方正魏碑_GBK" w:hAnsi="方正魏碑_GBK" w:eastAsia="方正魏碑_GBK" w:cs="方正魏碑_GBK"/>
          <w:color w:val="000000" w:themeColor="text1"/>
          <w:shd w:val="clear" w:color="auto" w:fill="ffffff"/>
        </w:rPr>
        <w:t xml:space="preserve">的中国境内生产的组件成本占比≥</w:t>
      </w:r>
      <w:r>
        <w:rPr>
          <w:rStyle w:val="895"/>
          <w:rFonts w:hint="eastAsia" w:ascii="方正魏碑_GBK" w:hAnsi="方正魏碑_GBK" w:eastAsia="方正魏碑_GBK" w:cs="方正魏碑_GBK"/>
          <w:i/>
          <w:color w:val="000000" w:themeColor="text1"/>
          <w:u w:val="single"/>
          <w:shd w:val="clear" w:color="auto" w:fill="ffffff"/>
        </w:rPr>
        <w:t xml:space="preserve">（规定</w:t>
      </w:r>
      <w:r>
        <w:rPr>
          <w:rStyle w:val="895"/>
          <w:rFonts w:ascii="方正魏碑_GBK" w:hAnsi="方正魏碑_GBK" w:eastAsia="方正魏碑_GBK" w:cs="方正魏碑_GBK"/>
          <w:i/>
          <w:color w:val="000000" w:themeColor="text1"/>
          <w:u w:val="single"/>
          <w:shd w:val="clear" w:color="auto" w:fill="ffffff"/>
        </w:rPr>
        <w:t xml:space="preserve">比例</w:t>
      </w:r>
      <w:r>
        <w:rPr>
          <w:rStyle w:val="895"/>
          <w:rFonts w:hint="eastAsia" w:ascii="方正魏碑_GBK" w:hAnsi="方正魏碑_GBK" w:eastAsia="方正魏碑_GBK" w:cs="方正魏碑_GBK"/>
          <w:i/>
          <w:color w:val="000000" w:themeColor="text1"/>
          <w:u w:val="single"/>
          <w:shd w:val="clear" w:color="auto" w:fill="ffffff"/>
        </w:rPr>
        <w:t xml:space="preserve">）</w:t>
      </w:r>
      <w:r>
        <w:rPr>
          <w:rFonts w:hint="eastAsia" w:ascii="方正魏碑_GBK" w:hAnsi="方正魏碑_GBK" w:eastAsia="方正魏碑_GBK" w:cs="方正魏碑_GBK"/>
          <w:color w:val="000000" w:themeColor="text1"/>
          <w:shd w:val="clear" w:color="auto" w:fill="ffffff"/>
        </w:rPr>
        <w:t xml:space="preserve">。</w:t>
      </w:r>
      <w:r>
        <w:rPr>
          <w:rStyle w:val="895"/>
          <w:rFonts w:hint="eastAsia" w:ascii="方正魏碑_GBK" w:hAnsi="方正魏碑_GBK" w:eastAsia="方正魏碑_GBK" w:cs="方正魏碑_GBK"/>
          <w:i/>
          <w:color w:val="000000" w:themeColor="text1"/>
          <w:u w:val="single"/>
          <w:shd w:val="clear" w:color="auto" w:fill="ffffff"/>
        </w:rPr>
        <w:t xml:space="preserve">（产品名称2）</w:t>
      </w:r>
      <w:r>
        <w:rPr>
          <w:rFonts w:hint="eastAsia" w:ascii="方正魏碑_GBK" w:hAnsi="方正魏碑_GBK" w:eastAsia="方正魏碑_GBK" w:cs="方正魏碑_GBK"/>
          <w:color w:val="000000" w:themeColor="text1"/>
          <w:shd w:val="clear" w:color="auto" w:fill="ffffff"/>
        </w:rPr>
        <w:t xml:space="preserve">的</w:t>
      </w:r>
      <w:r>
        <w:rPr>
          <w:rStyle w:val="895"/>
          <w:rFonts w:hint="eastAsia" w:ascii="方正魏碑_GBK" w:hAnsi="方正魏碑_GBK" w:eastAsia="方正魏碑_GBK" w:cs="方正魏碑_GBK"/>
          <w:i/>
          <w:color w:val="000000" w:themeColor="text1"/>
          <w:u w:val="single"/>
          <w:shd w:val="clear" w:color="auto" w:fill="ffffff"/>
        </w:rPr>
        <w:t xml:space="preserve">（关键</w:t>
      </w:r>
      <w:r>
        <w:rPr>
          <w:rStyle w:val="895"/>
          <w:rFonts w:ascii="方正魏碑_GBK" w:hAnsi="方正魏碑_GBK" w:eastAsia="方正魏碑_GBK" w:cs="方正魏碑_GBK"/>
          <w:i/>
          <w:color w:val="000000" w:themeColor="text1"/>
          <w:u w:val="single"/>
          <w:shd w:val="clear" w:color="auto" w:fill="ffffff"/>
        </w:rPr>
        <w:t xml:space="preserve">组件</w:t>
      </w:r>
      <w:r>
        <w:rPr>
          <w:rStyle w:val="895"/>
          <w:rFonts w:hint="eastAsia" w:ascii="方正魏碑_GBK" w:hAnsi="方正魏碑_GBK" w:eastAsia="方正魏碑_GBK" w:cs="方正魏碑_GBK"/>
          <w:i/>
          <w:color w:val="000000" w:themeColor="text1"/>
          <w:u w:val="single"/>
          <w:shd w:val="clear" w:color="auto" w:fill="ffffff"/>
        </w:rPr>
        <w:t xml:space="preserve">）</w:t>
      </w:r>
      <w:r>
        <w:rPr>
          <w:rFonts w:hint="eastAsia" w:ascii="方正魏碑_GBK" w:hAnsi="方正魏碑_GBK" w:eastAsia="方正魏碑_GBK" w:cs="方正魏碑_GBK"/>
          <w:color w:val="000000" w:themeColor="text1"/>
          <w:shd w:val="clear" w:color="auto" w:fill="ffffff"/>
        </w:rPr>
        <w:t xml:space="preserve">在中国境内生产。</w:t>
      </w:r>
      <w:r>
        <w:rPr>
          <w:rStyle w:val="895"/>
          <w:rFonts w:hint="eastAsia" w:ascii="方正魏碑_GBK" w:hAnsi="方正魏碑_GBK" w:eastAsia="方正魏碑_GBK" w:cs="方正魏碑_GBK"/>
          <w:i/>
          <w:color w:val="000000" w:themeColor="text1"/>
          <w:u w:val="single"/>
          <w:shd w:val="clear" w:color="auto" w:fill="ffffff"/>
        </w:rPr>
        <w:t xml:space="preserve">（产品名称</w:t>
      </w:r>
      <w:r>
        <w:rPr>
          <w:rStyle w:val="895"/>
          <w:rFonts w:ascii="方正魏碑_GBK" w:hAnsi="方正魏碑_GBK" w:eastAsia="方正魏碑_GBK" w:cs="方正魏碑_GBK"/>
          <w:i/>
          <w:color w:val="000000" w:themeColor="text1"/>
          <w:u w:val="single"/>
          <w:shd w:val="clear" w:color="auto" w:fill="ffffff"/>
        </w:rPr>
        <w:t xml:space="preserve">2</w:t>
      </w:r>
      <w:r>
        <w:rPr>
          <w:rStyle w:val="895"/>
          <w:rFonts w:hint="eastAsia" w:ascii="方正魏碑_GBK" w:hAnsi="方正魏碑_GBK" w:eastAsia="方正魏碑_GBK" w:cs="方正魏碑_GBK"/>
          <w:i/>
          <w:color w:val="000000" w:themeColor="text1"/>
          <w:u w:val="single"/>
          <w:shd w:val="clear" w:color="auto" w:fill="ffffff"/>
        </w:rPr>
        <w:t xml:space="preserve">）</w:t>
      </w:r>
      <w:r>
        <w:rPr>
          <w:rFonts w:hint="eastAsia" w:ascii="方正魏碑_GBK" w:hAnsi="方正魏碑_GBK" w:eastAsia="方正魏碑_GBK" w:cs="方正魏碑_GBK"/>
          <w:color w:val="000000" w:themeColor="text1"/>
          <w:shd w:val="clear" w:color="auto" w:fill="ffffff"/>
        </w:rPr>
        <w:t xml:space="preserve">的</w:t>
      </w:r>
      <w:r>
        <w:rPr>
          <w:rStyle w:val="895"/>
          <w:rFonts w:hint="eastAsia" w:ascii="方正魏碑_GBK" w:hAnsi="方正魏碑_GBK" w:eastAsia="方正魏碑_GBK" w:cs="方正魏碑_GBK"/>
          <w:i/>
          <w:color w:val="000000" w:themeColor="text1"/>
          <w:u w:val="single"/>
          <w:shd w:val="clear" w:color="auto" w:fill="ffffff"/>
        </w:rPr>
        <w:t xml:space="preserve">（关键工序）</w:t>
      </w:r>
      <w:r>
        <w:rPr>
          <w:rFonts w:hint="eastAsia" w:ascii="方正魏碑_GBK" w:hAnsi="方正魏碑_GBK" w:eastAsia="方正魏碑_GBK" w:cs="方正魏碑_GBK"/>
          <w:color w:val="000000" w:themeColor="text1"/>
          <w:shd w:val="clear" w:color="auto" w:fill="ffffff"/>
        </w:rPr>
        <w:t xml:space="preserve">在中国境内完成。</w:t>
      </w:r>
      <w:r/>
    </w:p>
    <w:p>
      <w:pPr>
        <w:pStyle w:val="1027"/>
        <w:ind w:firstLine="420"/>
        <w:spacing w:before="30" w:beforeAutospacing="0" w:after="30" w:afterAutospacing="0" w:line="0" w:lineRule="atLeast"/>
        <w:rPr>
          <w:rFonts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shd w:val="clear" w:color="auto" w:fill="ffffff"/>
        </w:rPr>
        <w:t xml:space="preserve">……</w:t>
      </w:r>
      <w:r/>
    </w:p>
    <w:p>
      <w:pPr>
        <w:pStyle w:val="1027"/>
        <w:ind w:firstLine="420"/>
        <w:spacing w:before="30" w:beforeAutospacing="0" w:after="30" w:afterAutospacing="0" w:line="0" w:lineRule="atLeast"/>
        <w:rPr>
          <w:rFonts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shd w:val="clear" w:color="auto" w:fill="ffffff"/>
        </w:rPr>
        <w:t xml:space="preserve">本公司（单位）对上述声明内容的真实性负责。如有虚假，愿承担相应法律责任。</w:t>
      </w:r>
      <w:r/>
    </w:p>
    <w:p>
      <w:pPr>
        <w:pStyle w:val="1027"/>
        <w:spacing w:before="30" w:beforeAutospacing="0" w:after="30" w:afterAutospacing="0" w:line="0" w:lineRule="atLeast"/>
        <w:rPr>
          <w:rFonts w:ascii="方正魏碑_GBK" w:hAnsi="方正魏碑_GBK" w:eastAsia="方正魏碑_GBK" w:cs="方正魏碑_GBK"/>
          <w:color w:val="000000" w:themeColor="text1"/>
        </w:rPr>
      </w:pPr>
      <w:r>
        <w:rPr>
          <w:rFonts w:ascii="方正魏碑_GBK" w:hAnsi="方正魏碑_GBK" w:eastAsia="方正魏碑_GBK" w:cs="方正魏碑_GBK"/>
          <w:color w:val="000000" w:themeColor="text1"/>
        </w:rPr>
      </w:r>
      <w:r/>
    </w:p>
    <w:p>
      <w:pPr>
        <w:pStyle w:val="1027"/>
        <w:ind w:right="480" w:firstLine="3720"/>
        <w:spacing w:before="30" w:beforeAutospacing="0" w:after="30" w:afterAutospacing="0" w:line="0" w:lineRule="atLeast"/>
        <w:rPr>
          <w:rFonts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shd w:val="clear" w:color="auto" w:fill="ffffff"/>
        </w:rPr>
        <w:t xml:space="preserve">公司（单位）名称（盖章）：　        </w:t>
      </w:r>
      <w:r/>
    </w:p>
    <w:p>
      <w:pPr>
        <w:pStyle w:val="1027"/>
        <w:jc w:val="center"/>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000000" w:themeColor="text1"/>
          <w:shd w:val="clear" w:color="auto" w:fill="ffffff"/>
        </w:rPr>
        <w:t xml:space="preserve">                    </w:t>
      </w:r>
      <w:r>
        <w:rPr>
          <w:rFonts w:ascii="方正魏碑_GBK" w:hAnsi="方正魏碑_GBK" w:eastAsia="方正魏碑_GBK" w:cs="方正魏碑_GBK"/>
          <w:color w:val="000000" w:themeColor="text1"/>
          <w:shd w:val="clear" w:color="auto" w:fill="ffffff"/>
        </w:rPr>
        <w:t xml:space="preserve">            </w:t>
      </w:r>
      <w:r>
        <w:rPr>
          <w:rFonts w:hint="eastAsia" w:ascii="方正魏碑_GBK" w:hAnsi="方正魏碑_GBK" w:eastAsia="方正魏碑_GBK" w:cs="方正魏碑_GBK"/>
          <w:color w:val="000000" w:themeColor="text1"/>
          <w:shd w:val="clear" w:color="auto" w:fill="ffffff"/>
        </w:rPr>
        <w:t xml:space="preserve">日期：　   年　  月　  日      </w:t>
      </w:r>
      <w:r>
        <w:rPr>
          <w:rFonts w:hint="eastAsia" w:ascii="方正魏碑_GBK" w:hAnsi="方正魏碑_GBK" w:eastAsia="方正魏碑_GBK" w:cs="方正魏碑_GBK"/>
          <w:color w:val="ff0000"/>
          <w:shd w:val="clear" w:color="auto" w:fill="ffffff"/>
        </w:rPr>
        <w:t xml:space="preserve">   </w:t>
      </w:r>
      <w:r/>
    </w:p>
    <w:p>
      <w:pPr>
        <w:jc w:val="center"/>
        <w:rPr>
          <w:rFonts w:ascii="方正魏碑_GBK" w:hAnsi="方正魏碑_GBK" w:eastAsia="方正魏碑_GBK" w:cs="方正魏碑_GBK"/>
          <w:b/>
          <w:color w:val="00b050"/>
          <w:shd w:val="clear" w:color="auto" w:fill="ffffff"/>
        </w:rPr>
      </w:pPr>
      <w:r>
        <w:rPr>
          <w:rFonts w:ascii="方正魏碑_GBK" w:hAnsi="方正魏碑_GBK" w:eastAsia="方正魏碑_GBK" w:cs="方正魏碑_GBK"/>
          <w:b/>
          <w:color w:val="00b050"/>
          <w:shd w:val="clear" w:color="auto" w:fill="ffffff"/>
        </w:rPr>
      </w:r>
      <w:r/>
    </w:p>
    <w:p>
      <w:pPr>
        <w:jc w:val="center"/>
        <w:rPr>
          <w:rFonts w:ascii="方正魏碑_GBK" w:hAnsi="方正魏碑_GBK" w:eastAsia="方正魏碑_GBK" w:cs="方正魏碑_GBK"/>
          <w:b/>
          <w:color w:val="00b050"/>
        </w:rPr>
      </w:pPr>
      <w:r>
        <w:rPr>
          <w:rFonts w:hint="eastAsia" w:ascii="方正魏碑_GBK" w:hAnsi="方正魏碑_GBK" w:eastAsia="方正魏碑_GBK" w:cs="方正魏碑_GBK"/>
          <w:b/>
          <w:color w:val="00b050"/>
          <w:shd w:val="clear" w:color="auto" w:fill="ffffff"/>
        </w:rPr>
        <w:t xml:space="preserve">      </w:t>
      </w:r>
      <w:r/>
    </w:p>
    <w:p>
      <w:pPr>
        <w:pStyle w:val="1027"/>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1027"/>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1027"/>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1027"/>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1027"/>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1027"/>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p>
    <w:p>
      <w:pPr>
        <w:jc w:val="center"/>
        <w:rPr>
          <w:rFonts w:ascii="黑体" w:hAnsi="黑体" w:eastAsia="黑体"/>
          <w:b/>
          <w:color w:val="00b050"/>
          <w:sz w:val="32"/>
          <w:szCs w:val="32"/>
        </w:rPr>
      </w:pPr>
      <w:r>
        <w:rPr>
          <w:rFonts w:ascii="黑体" w:hAnsi="黑体" w:eastAsia="黑体"/>
          <w:b/>
          <w:color w:val="00b05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ascii="黑体" w:hAnsi="黑体" w:eastAsia="黑体"/>
          <w:b/>
          <w:color w:val="000000"/>
          <w:sz w:val="32"/>
          <w:szCs w:val="32"/>
        </w:rPr>
      </w:pPr>
      <w:r>
        <w:rPr>
          <w:rFonts w:ascii="黑体" w:hAnsi="黑体" w:eastAsia="黑体"/>
          <w:b/>
          <w:color w:val="000000"/>
          <w:sz w:val="32"/>
          <w:szCs w:val="32"/>
        </w:rPr>
      </w:r>
      <w:r/>
    </w:p>
    <w:p>
      <w:pPr>
        <w:rPr>
          <w:rFonts w:ascii="黑体" w:hAnsi="黑体" w:eastAsia="黑体"/>
          <w:b/>
          <w:color w:val="000000"/>
          <w:sz w:val="32"/>
          <w:szCs w:val="32"/>
        </w:rPr>
      </w:pPr>
      <w:r>
        <w:rPr>
          <w:rFonts w:ascii="黑体" w:hAnsi="黑体" w:eastAsia="黑体"/>
          <w:b/>
          <w:color w:val="000000"/>
          <w:sz w:val="32"/>
          <w:szCs w:val="32"/>
        </w:rPr>
      </w:r>
      <w:r/>
    </w:p>
    <w:p>
      <w:pPr>
        <w:ind w:firstLine="420"/>
        <w:jc w:val="center"/>
        <w:spacing w:line="500" w:lineRule="exact"/>
        <w:rPr>
          <w:rFonts w:ascii="黑体" w:hAnsi="黑体" w:eastAsia="黑体" w:cs="Times New Roman"/>
          <w:b/>
          <w:bCs/>
          <w:sz w:val="36"/>
          <w:szCs w:val="36"/>
        </w:rPr>
      </w:pPr>
      <w:r>
        <w:rPr>
          <w:rFonts w:hint="eastAsia" w:ascii="黑体" w:hAnsi="黑体" w:eastAsia="黑体" w:cs="Times New Roman"/>
          <w:b/>
          <w:bCs/>
          <w:sz w:val="36"/>
          <w:szCs w:val="36"/>
          <w:highlight w:val="none"/>
        </w:rPr>
      </w:r>
      <w:r>
        <w:rPr>
          <w:rFonts w:hint="eastAsia" w:ascii="黑体" w:hAnsi="黑体" w:eastAsia="黑体" w:cs="Times New Roman"/>
          <w:b/>
          <w:bCs/>
          <w:sz w:val="36"/>
          <w:szCs w:val="36"/>
          <w:highlight w:val="none"/>
        </w:rPr>
      </w:r>
    </w:p>
    <w:p>
      <w:pPr>
        <w:ind w:firstLine="420"/>
        <w:jc w:val="center"/>
        <w:spacing w:line="500" w:lineRule="exact"/>
        <w:rPr>
          <w:rFonts w:hint="eastAsia" w:ascii="黑体" w:hAnsi="黑体" w:eastAsia="黑体" w:cs="Times New Roman"/>
          <w:b/>
          <w:bCs/>
          <w:sz w:val="36"/>
          <w:szCs w:val="36"/>
          <w:highlight w:val="none"/>
        </w:rPr>
      </w:pPr>
      <w:r>
        <w:rPr>
          <w:rFonts w:hint="eastAsia" w:ascii="黑体" w:hAnsi="黑体" w:eastAsia="黑体" w:cs="Times New Roman"/>
          <w:b/>
          <w:bCs/>
          <w:sz w:val="36"/>
          <w:szCs w:val="36"/>
          <w:highlight w:val="none"/>
        </w:rPr>
      </w:r>
      <w:r>
        <w:rPr>
          <w:rFonts w:hint="eastAsia" w:ascii="黑体" w:hAnsi="黑体" w:eastAsia="黑体" w:cs="Times New Roman"/>
          <w:b/>
          <w:bCs/>
          <w:sz w:val="36"/>
          <w:szCs w:val="36"/>
          <w:highlight w:val="none"/>
        </w:rPr>
      </w:r>
    </w:p>
    <w:p>
      <w:pPr>
        <w:ind w:firstLine="420"/>
        <w:jc w:val="center"/>
        <w:spacing w:line="500" w:lineRule="exact"/>
        <w:rPr>
          <w:rFonts w:hint="eastAsia" w:ascii="黑体" w:hAnsi="黑体" w:eastAsia="黑体" w:cs="Times New Roman"/>
          <w:b/>
          <w:bCs/>
          <w:sz w:val="36"/>
          <w:szCs w:val="36"/>
          <w:highlight w:val="none"/>
        </w:rPr>
      </w:pPr>
      <w:r>
        <w:rPr>
          <w:rFonts w:hint="eastAsia" w:ascii="黑体" w:hAnsi="黑体" w:eastAsia="黑体" w:cs="Times New Roman"/>
          <w:b/>
          <w:bCs/>
          <w:sz w:val="36"/>
          <w:szCs w:val="36"/>
          <w:highlight w:val="none"/>
        </w:rPr>
      </w:r>
      <w:r>
        <w:rPr>
          <w:rFonts w:hint="eastAsia" w:ascii="黑体" w:hAnsi="黑体" w:eastAsia="黑体" w:cs="Times New Roman"/>
          <w:b/>
          <w:bCs/>
          <w:sz w:val="36"/>
          <w:szCs w:val="36"/>
          <w:highlight w:val="none"/>
        </w:rPr>
      </w:r>
    </w:p>
    <w:p>
      <w:pPr>
        <w:ind w:firstLine="420"/>
        <w:jc w:val="center"/>
        <w:spacing w:line="500" w:lineRule="exact"/>
        <w:rPr>
          <w:rFonts w:hint="eastAsia" w:ascii="黑体" w:hAnsi="黑体" w:eastAsia="黑体" w:cs="Times New Roman"/>
          <w:b/>
          <w:bCs/>
          <w:sz w:val="36"/>
          <w:szCs w:val="36"/>
          <w:highlight w:val="none"/>
        </w:rPr>
      </w:pPr>
      <w:r>
        <w:rPr>
          <w:rFonts w:hint="eastAsia" w:ascii="黑体" w:hAnsi="黑体" w:eastAsia="黑体" w:cs="Times New Roman"/>
          <w:b/>
          <w:bCs/>
          <w:sz w:val="36"/>
          <w:szCs w:val="36"/>
          <w:highlight w:val="none"/>
        </w:rPr>
      </w:r>
      <w:r>
        <w:rPr>
          <w:rFonts w:hint="eastAsia" w:ascii="黑体" w:hAnsi="黑体" w:eastAsia="黑体" w:cs="Times New Roman"/>
          <w:b/>
          <w:bCs/>
          <w:sz w:val="36"/>
          <w:szCs w:val="36"/>
          <w:highlight w:val="none"/>
        </w:rPr>
      </w:r>
    </w:p>
    <w:p>
      <w:pPr>
        <w:ind w:firstLine="420"/>
        <w:jc w:val="center"/>
        <w:spacing w:line="500" w:lineRule="exact"/>
        <w:rPr>
          <w:rFonts w:hint="eastAsia" w:ascii="黑体" w:hAnsi="黑体" w:eastAsia="黑体" w:cs="Times New Roman"/>
          <w:b/>
          <w:bCs/>
          <w:sz w:val="36"/>
          <w:szCs w:val="36"/>
          <w:highlight w:val="none"/>
        </w:rPr>
      </w:pPr>
      <w:r>
        <w:rPr>
          <w:rFonts w:hint="eastAsia" w:ascii="黑体" w:hAnsi="黑体" w:eastAsia="黑体" w:cs="Times New Roman"/>
          <w:b/>
          <w:bCs/>
          <w:sz w:val="36"/>
          <w:szCs w:val="36"/>
          <w:highlight w:val="none"/>
        </w:rPr>
      </w:r>
      <w:r>
        <w:rPr>
          <w:rFonts w:hint="eastAsia" w:ascii="黑体" w:hAnsi="黑体" w:eastAsia="黑体" w:cs="Times New Roman"/>
          <w:b/>
          <w:bCs/>
          <w:sz w:val="36"/>
          <w:szCs w:val="36"/>
          <w:highlight w:val="none"/>
        </w:rPr>
      </w:r>
    </w:p>
    <w:p>
      <w:pPr>
        <w:ind w:firstLine="420"/>
        <w:jc w:val="center"/>
        <w:spacing w:line="500" w:lineRule="exact"/>
        <w:rPr>
          <w:rFonts w:hint="eastAsia" w:ascii="黑体" w:hAnsi="黑体" w:eastAsia="黑体" w:cs="Times New Roman"/>
          <w:b/>
          <w:bCs/>
          <w:sz w:val="36"/>
          <w:szCs w:val="36"/>
          <w:highlight w:val="none"/>
        </w:rPr>
      </w:pPr>
      <w:r>
        <w:rPr>
          <w:rFonts w:hint="eastAsia" w:ascii="黑体" w:hAnsi="黑体" w:eastAsia="黑体" w:cs="Times New Roman"/>
          <w:b/>
          <w:bCs/>
          <w:sz w:val="36"/>
          <w:szCs w:val="36"/>
          <w:highlight w:val="none"/>
        </w:rPr>
      </w:r>
      <w:r>
        <w:rPr>
          <w:rFonts w:hint="eastAsia" w:ascii="黑体" w:hAnsi="黑体" w:eastAsia="黑体" w:cs="Times New Roman"/>
          <w:b/>
          <w:bCs/>
          <w:sz w:val="36"/>
          <w:szCs w:val="36"/>
          <w:highlight w:val="none"/>
        </w:rPr>
      </w:r>
    </w:p>
    <w:p>
      <w:pPr>
        <w:ind w:firstLine="420"/>
        <w:jc w:val="center"/>
        <w:spacing w:line="500" w:lineRule="exact"/>
        <w:rPr>
          <w:rFonts w:hint="eastAsia" w:ascii="黑体" w:hAnsi="黑体" w:eastAsia="黑体" w:cs="Times New Roman"/>
          <w:b/>
          <w:bCs/>
          <w:sz w:val="36"/>
          <w:szCs w:val="36"/>
          <w:highlight w:val="none"/>
        </w:rPr>
      </w:pPr>
      <w:r>
        <w:rPr>
          <w:rFonts w:hint="eastAsia" w:ascii="黑体" w:hAnsi="黑体" w:eastAsia="黑体" w:cs="Times New Roman"/>
          <w:b/>
          <w:bCs/>
          <w:sz w:val="36"/>
          <w:szCs w:val="36"/>
          <w:highlight w:val="none"/>
        </w:rPr>
      </w:r>
      <w:r>
        <w:rPr>
          <w:rFonts w:hint="eastAsia" w:ascii="黑体" w:hAnsi="黑体" w:eastAsia="黑体" w:cs="Times New Roman"/>
          <w:b/>
          <w:bCs/>
          <w:sz w:val="36"/>
          <w:szCs w:val="36"/>
          <w:highlight w:val="none"/>
        </w:rPr>
      </w:r>
    </w:p>
    <w:p>
      <w:pPr>
        <w:ind w:firstLine="420"/>
        <w:jc w:val="center"/>
        <w:spacing w:line="500" w:lineRule="exact"/>
        <w:rPr>
          <w:rFonts w:hint="eastAsia" w:ascii="黑体" w:hAnsi="黑体" w:eastAsia="黑体" w:cs="Times New Roman"/>
          <w:b/>
          <w:bCs/>
          <w:sz w:val="36"/>
          <w:szCs w:val="36"/>
          <w:highlight w:val="none"/>
        </w:rPr>
      </w:pPr>
      <w:r>
        <w:rPr>
          <w:rFonts w:hint="eastAsia" w:ascii="黑体" w:hAnsi="黑体" w:eastAsia="黑体" w:cs="Times New Roman"/>
          <w:b/>
          <w:bCs/>
          <w:sz w:val="36"/>
          <w:szCs w:val="36"/>
          <w:highlight w:val="none"/>
        </w:rPr>
      </w:r>
      <w:r>
        <w:rPr>
          <w:rFonts w:hint="eastAsia" w:ascii="黑体" w:hAnsi="黑体" w:eastAsia="黑体" w:cs="Times New Roman"/>
          <w:b/>
          <w:bCs/>
          <w:sz w:val="36"/>
          <w:szCs w:val="36"/>
          <w:highlight w:val="none"/>
        </w:rPr>
      </w:r>
    </w:p>
    <w:p>
      <w:pPr>
        <w:ind w:firstLine="420"/>
        <w:jc w:val="center"/>
        <w:spacing w:line="500" w:lineRule="exact"/>
        <w:rPr>
          <w:rFonts w:hint="eastAsia" w:ascii="黑体" w:hAnsi="黑体" w:eastAsia="黑体" w:cs="Times New Roman"/>
          <w:b/>
          <w:bCs/>
          <w:sz w:val="36"/>
          <w:szCs w:val="36"/>
          <w:highlight w:val="none"/>
        </w:rPr>
      </w:pPr>
      <w:r>
        <w:rPr>
          <w:rFonts w:hint="eastAsia" w:ascii="黑体" w:hAnsi="黑体" w:eastAsia="黑体" w:cs="Times New Roman"/>
          <w:b/>
          <w:bCs/>
          <w:sz w:val="36"/>
          <w:szCs w:val="36"/>
        </w:rPr>
        <w:t xml:space="preserve">5.投标人基本情况表 </w:t>
      </w:r>
      <w:r/>
    </w:p>
    <w:tbl>
      <w:tblPr>
        <w:tblW w:w="0" w:type="auto"/>
        <w:jc w:val="center"/>
        <w:tblLayout w:type="fixed"/>
        <w:tblCellMar>
          <w:left w:w="0" w:type="dxa"/>
          <w:right w:w="0" w:type="dxa"/>
        </w:tblCellMar>
        <w:tblLook w:val="0000" w:firstRow="0" w:lastRow="0" w:firstColumn="0" w:lastColumn="0" w:noHBand="0" w:noVBand="0"/>
      </w:tblPr>
      <w:tblGrid>
        <w:gridCol w:w="1798"/>
        <w:gridCol w:w="962"/>
        <w:gridCol w:w="1087"/>
        <w:gridCol w:w="1907"/>
        <w:gridCol w:w="1772"/>
        <w:gridCol w:w="929"/>
        <w:gridCol w:w="596"/>
      </w:tblGrid>
      <w:tr>
        <w:trPr>
          <w:jc w:val="center"/>
          <w:trHeight w:val="392"/>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投标人（供应商）名称</w:t>
            </w:r>
            <w:r>
              <w:rPr>
                <w:rFonts w:ascii="Calibri" w:hAnsi="Calibri" w:eastAsia="宋体" w:cs="Times New Roman"/>
                <w:sz w:val="24"/>
                <w:szCs w:val="24"/>
              </w:rPr>
              <w:t xml:space="preserve"> </w:t>
            </w:r>
            <w:r/>
          </w:p>
        </w:tc>
        <w:tc>
          <w:tcPr>
            <w:gridSpan w:val="6"/>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7253" w:type="dxa"/>
            <w:vAlign w:val="center"/>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r>
      <w:tr>
        <w:trPr>
          <w:jc w:val="center"/>
          <w:trHeight w:val="252"/>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注册地址</w:t>
            </w:r>
            <w:r>
              <w:rPr>
                <w:rFonts w:ascii="Calibri" w:hAnsi="Calibri" w:eastAsia="宋体" w:cs="Times New Roman"/>
                <w:sz w:val="24"/>
                <w:szCs w:val="24"/>
              </w:rPr>
              <w:t xml:space="preserve"> </w:t>
            </w:r>
            <w:r/>
          </w:p>
        </w:tc>
        <w:tc>
          <w:tcPr>
            <w:gridSpan w:val="3"/>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3956" w:type="dxa"/>
            <w:vAlign w:val="center"/>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邮政编码</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525"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r>
        <w:trPr>
          <w:jc w:val="center"/>
          <w:trHeight w:val="39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vMerge w:val="restart"/>
            <w:textDirection w:val="lrTb"/>
            <w:noWrap w:val="false"/>
          </w:tcPr>
          <w:p>
            <w:pPr>
              <w:jc w:val="center"/>
              <w:spacing w:line="240" w:lineRule="exact"/>
              <w:rPr>
                <w:rFonts w:ascii="Calibri" w:hAnsi="Calibri" w:eastAsia="宋体" w:cs="Times New Roman"/>
                <w:b/>
                <w:sz w:val="24"/>
                <w:szCs w:val="24"/>
              </w:rPr>
            </w:pPr>
            <w:r>
              <w:rPr>
                <w:rFonts w:hint="eastAsia" w:ascii="Calibri" w:hAnsi="Calibri" w:eastAsia="宋体" w:cs="Times New Roman"/>
                <w:b/>
                <w:sz w:val="24"/>
                <w:szCs w:val="24"/>
              </w:rPr>
              <w:t xml:space="preserve">本次投标委托代理人</w:t>
            </w:r>
            <w:r/>
          </w:p>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联系方式</w:t>
            </w:r>
            <w:r>
              <w:rPr>
                <w:rFonts w:ascii="Calibri" w:hAnsi="Calibri" w:eastAsia="宋体" w:cs="Times New Roman"/>
                <w:sz w:val="24"/>
                <w:szCs w:val="24"/>
              </w:rPr>
              <w:t xml:space="preserve"> </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62"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联系人</w:t>
            </w:r>
            <w:r>
              <w:rPr>
                <w:rFonts w:ascii="Calibri" w:hAnsi="Calibri" w:eastAsia="宋体" w:cs="Times New Roman"/>
                <w:sz w:val="24"/>
                <w:szCs w:val="24"/>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994" w:type="dxa"/>
            <w:vAlign w:val="center"/>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textDirection w:val="lrTb"/>
            <w:noWrap w:val="false"/>
          </w:tcPr>
          <w:p>
            <w:pPr>
              <w:jc w:val="center"/>
              <w:spacing w:line="240" w:lineRule="exact"/>
              <w:rPr>
                <w:rFonts w:ascii="宋体" w:hAnsi="宋体" w:eastAsia="宋体" w:cs="宋体"/>
                <w:sz w:val="24"/>
                <w:szCs w:val="24"/>
              </w:rPr>
            </w:pPr>
            <w:r>
              <w:rPr>
                <w:rFonts w:ascii="宋体" w:hAnsi="宋体" w:eastAsia="宋体" w:cs="宋体"/>
                <w:sz w:val="24"/>
                <w:szCs w:val="24"/>
              </w:rPr>
              <w:t xml:space="preserve">手机号码</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525" w:type="dxa"/>
            <w:vAlign w:val="center"/>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r>
      <w:tr>
        <w:trPr>
          <w:jc w:val="center"/>
          <w:trHeight w:val="309"/>
        </w:trPr>
        <w:tc>
          <w:tcPr>
            <w:tcBorders>
              <w:top w:val="single" w:color="000000" w:sz="6" w:space="0"/>
              <w:left w:val="single" w:color="000000" w:sz="6" w:space="0"/>
              <w:bottom w:val="single" w:color="000000" w:sz="6" w:space="0"/>
              <w:right w:val="single" w:color="000000" w:sz="6" w:space="0"/>
            </w:tcBorders>
            <w:tcW w:w="1798" w:type="dxa"/>
            <w:vAlign w:val="center"/>
            <w:vMerge w:val="continue"/>
            <w:textDirection w:val="lrTb"/>
            <w:noWrap w:val="false"/>
          </w:tcPr>
          <w:p>
            <w:pPr>
              <w:jc w:val="lef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62"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传真</w:t>
            </w:r>
            <w:r>
              <w:rPr>
                <w:rFonts w:ascii="Calibri" w:hAnsi="Calibri" w:eastAsia="宋体" w:cs="Times New Roman"/>
                <w:sz w:val="24"/>
                <w:szCs w:val="24"/>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994"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网址</w:t>
            </w:r>
            <w:r>
              <w:rPr>
                <w:rFonts w:ascii="Calibri" w:hAnsi="Calibri" w:eastAsia="宋体" w:cs="Times New Roman"/>
                <w:sz w:val="24"/>
                <w:szCs w:val="24"/>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525" w:type="dxa"/>
            <w:vAlign w:val="center"/>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r>
      <w:tr>
        <w:trPr>
          <w:jc w:val="center"/>
          <w:trHeight w:val="33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组织结构</w:t>
            </w:r>
            <w:r>
              <w:rPr>
                <w:rFonts w:ascii="Calibri" w:hAnsi="Calibri" w:eastAsia="宋体" w:cs="Times New Roman"/>
                <w:sz w:val="24"/>
                <w:szCs w:val="24"/>
              </w:rPr>
              <w:t xml:space="preserve"> </w:t>
            </w:r>
            <w:r/>
          </w:p>
        </w:tc>
        <w:tc>
          <w:tcPr>
            <w:gridSpan w:val="6"/>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7253" w:type="dxa"/>
            <w:vAlign w:val="center"/>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r>
      <w:tr>
        <w:trPr>
          <w:jc w:val="center"/>
          <w:trHeight w:val="33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p>
          <w:p>
            <w:pPr>
              <w:jc w:val="center"/>
              <w:spacing w:line="240" w:lineRule="exact"/>
              <w:rPr>
                <w:rFonts w:ascii="宋体" w:hAnsi="宋体" w:eastAsia="宋体" w:cs="宋体"/>
                <w:sz w:val="24"/>
                <w:szCs w:val="24"/>
              </w:rPr>
            </w:pPr>
            <w:r>
              <w:rPr>
                <w:rFonts w:hint="eastAsia" w:ascii="宋体" w:hAnsi="宋体" w:eastAsia="宋体" w:cs="宋体"/>
                <w:color w:val="000000"/>
                <w:sz w:val="24"/>
                <w:szCs w:val="24"/>
              </w:rPr>
              <w:t xml:space="preserve">（单位负责人）</w:t>
            </w:r>
            <w:r>
              <w:rPr>
                <w:rFonts w:ascii="Calibri" w:hAnsi="Calibri" w:eastAsia="宋体" w:cs="Times New Roman"/>
                <w:sz w:val="24"/>
                <w:szCs w:val="24"/>
              </w:rPr>
              <w:t xml:space="preserve"> </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62"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姓名</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087" w:type="dxa"/>
            <w:vAlign w:val="center"/>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907"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技术职称</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29"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电话</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596"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r>
        <w:trPr>
          <w:jc w:val="center"/>
          <w:trHeight w:val="344"/>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技术负责人</w:t>
            </w:r>
            <w:r>
              <w:rPr>
                <w:rFonts w:ascii="Calibri" w:hAnsi="Calibri" w:eastAsia="宋体" w:cs="Times New Roman"/>
                <w:sz w:val="24"/>
                <w:szCs w:val="24"/>
              </w:rPr>
              <w:t xml:space="preserve"> </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62"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姓名</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087"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907"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技术职称</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929"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电话</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596"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r>
        <w:trPr>
          <w:jc w:val="center"/>
          <w:trHeight w:val="33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成立时间</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049"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c>
          <w:tcPr>
            <w:gridSpan w:val="4"/>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5204" w:type="dxa"/>
            <w:vAlign w:val="center"/>
            <w:textDirection w:val="lrTb"/>
            <w:noWrap w:val="false"/>
          </w:tcPr>
          <w:p>
            <w:pPr>
              <w:spacing w:line="240" w:lineRule="exact"/>
              <w:rPr>
                <w:rFonts w:ascii="宋体" w:hAnsi="宋体" w:eastAsia="宋体" w:cs="宋体"/>
                <w:sz w:val="24"/>
                <w:szCs w:val="24"/>
              </w:rPr>
            </w:pPr>
            <w:r>
              <w:rPr>
                <w:rFonts w:hint="eastAsia" w:ascii="Calibri" w:hAnsi="Calibri" w:eastAsia="宋体" w:cs="Times New Roman"/>
                <w:sz w:val="24"/>
                <w:szCs w:val="24"/>
              </w:rPr>
              <w:t xml:space="preserve">员工人数</w:t>
            </w:r>
            <w:r>
              <w:rPr>
                <w:rFonts w:ascii="Calibri" w:hAnsi="Calibri" w:eastAsia="宋体" w:cs="Times New Roman"/>
                <w:sz w:val="24"/>
                <w:szCs w:val="24"/>
              </w:rPr>
              <w:t xml:space="preserve">:</w:t>
            </w:r>
            <w:r/>
          </w:p>
        </w:tc>
      </w:tr>
      <w:tr>
        <w:trPr>
          <w:jc w:val="center"/>
          <w:trHeight w:val="823"/>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vMerge w:val="restart"/>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企业资质等级</w:t>
            </w:r>
            <w:r>
              <w:rPr>
                <w:rFonts w:ascii="Calibri" w:hAnsi="Calibri" w:eastAsia="宋体" w:cs="Times New Roman"/>
                <w:sz w:val="24"/>
                <w:szCs w:val="24"/>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049" w:type="dxa"/>
            <w:vAlign w:val="center"/>
            <w:vMerge w:val="restart"/>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907" w:type="dxa"/>
            <w:vAlign w:val="center"/>
            <w:vMerge w:val="restart"/>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其中</w:t>
            </w:r>
            <w:r>
              <w:rPr>
                <w:rFonts w:ascii="Calibri" w:hAnsi="Calibri" w:eastAsia="宋体" w:cs="Times New Roman"/>
                <w:sz w:val="24"/>
                <w:szCs w:val="24"/>
              </w:rPr>
              <w:t xml:space="preserve"> </w:t>
            </w:r>
            <w:r/>
          </w:p>
        </w:tc>
        <w:tc>
          <w:tcPr>
            <w:tcBorders>
              <w:top w:val="single" w:color="000000" w:sz="6" w:space="0"/>
              <w:left w:val="single" w:color="000000" w:sz="6" w:space="0"/>
              <w:bottom w:val="single" w:color="auto" w:sz="4" w:space="0"/>
              <w:right w:val="single" w:color="000000" w:sz="6" w:space="0"/>
            </w:tcBorders>
            <w:tcMar>
              <w:left w:w="108" w:type="dxa"/>
              <w:top w:w="108" w:type="dxa"/>
              <w:right w:w="108" w:type="dxa"/>
              <w:bottom w:w="108" w:type="dxa"/>
            </w:tcMar>
            <w:tcW w:w="1772" w:type="dxa"/>
            <w:vAlign w:val="center"/>
            <w:vMerge w:val="restart"/>
            <w:textDirection w:val="lrTb"/>
            <w:noWrap w:val="false"/>
          </w:tcPr>
          <w:p>
            <w:pPr>
              <w:jc w:val="center"/>
              <w:spacing w:line="240" w:lineRule="exact"/>
              <w:rPr>
                <w:rFonts w:ascii="Calibri" w:hAnsi="Calibri" w:eastAsia="宋体" w:cs="Times New Roman"/>
                <w:sz w:val="24"/>
                <w:szCs w:val="24"/>
              </w:rPr>
            </w:pPr>
            <w:r>
              <w:rPr>
                <w:rFonts w:hint="eastAsia" w:ascii="Calibri" w:hAnsi="Calibri" w:eastAsia="宋体" w:cs="Times New Roman"/>
                <w:sz w:val="24"/>
                <w:szCs w:val="24"/>
              </w:rPr>
              <w:t xml:space="preserve">项目经理</w:t>
            </w:r>
            <w:r>
              <w:rPr>
                <w:rFonts w:ascii="Calibri" w:hAnsi="Calibri" w:eastAsia="宋体" w:cs="Times New Roman"/>
                <w:sz w:val="24"/>
                <w:szCs w:val="24"/>
              </w:rPr>
              <w:t xml:space="preserve"> </w:t>
            </w:r>
            <w:r/>
          </w:p>
          <w:p>
            <w:pPr>
              <w:jc w:val="center"/>
              <w:spacing w:line="240" w:lineRule="exact"/>
              <w:rPr>
                <w:rFonts w:ascii="Calibri" w:hAnsi="Calibri" w:eastAsia="宋体" w:cs="Times New Roman"/>
                <w:sz w:val="24"/>
                <w:szCs w:val="24"/>
              </w:rPr>
            </w:pPr>
            <w:r>
              <w:rPr>
                <w:rFonts w:ascii="Calibri" w:hAnsi="Calibri" w:eastAsia="宋体" w:cs="Times New Roman"/>
                <w:sz w:val="24"/>
                <w:szCs w:val="24"/>
              </w:rPr>
              <w:t xml:space="preserve">(</w:t>
            </w:r>
            <w:r>
              <w:rPr>
                <w:rFonts w:hint="eastAsia" w:ascii="Calibri" w:hAnsi="Calibri" w:eastAsia="宋体" w:cs="Times New Roman"/>
                <w:sz w:val="24"/>
                <w:szCs w:val="24"/>
              </w:rPr>
              <w:t xml:space="preserve">项目负责人</w:t>
            </w:r>
            <w:r>
              <w:rPr>
                <w:rFonts w:ascii="Calibri" w:hAnsi="Calibri" w:eastAsia="宋体" w:cs="Times New Roman"/>
                <w:sz w:val="24"/>
                <w:szCs w:val="24"/>
              </w:rPr>
              <w:t xml:space="preserve">)</w:t>
            </w:r>
            <w:r/>
          </w:p>
        </w:tc>
        <w:tc>
          <w:tcPr>
            <w:gridSpan w:val="2"/>
            <w:tcBorders>
              <w:top w:val="single" w:color="000000" w:sz="6" w:space="0"/>
              <w:left w:val="single" w:color="000000" w:sz="6" w:space="0"/>
              <w:bottom w:val="single" w:color="auto" w:sz="4" w:space="0"/>
              <w:right w:val="single" w:color="000000" w:sz="6" w:space="0"/>
            </w:tcBorders>
            <w:tcMar>
              <w:left w:w="108" w:type="dxa"/>
              <w:top w:w="108" w:type="dxa"/>
              <w:right w:w="108" w:type="dxa"/>
              <w:bottom w:w="108" w:type="dxa"/>
            </w:tcMar>
            <w:tcW w:w="1525"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r>
        <w:trPr>
          <w:jc w:val="center"/>
          <w:trHeight w:val="572"/>
        </w:trPr>
        <w:tc>
          <w:tcPr>
            <w:tcBorders>
              <w:top w:val="single" w:color="000000" w:sz="6" w:space="0"/>
              <w:left w:val="single" w:color="000000" w:sz="6" w:space="0"/>
              <w:bottom w:val="single" w:color="000000" w:sz="6" w:space="0"/>
              <w:right w:val="single" w:color="000000" w:sz="6" w:space="0"/>
            </w:tcBorders>
            <w:tcW w:w="1798" w:type="dxa"/>
            <w:vAlign w:val="center"/>
            <w:vMerge w:val="continue"/>
            <w:textDirection w:val="lrTb"/>
            <w:noWrap w:val="false"/>
          </w:tcPr>
          <w:p>
            <w:pPr>
              <w:jc w:val="left"/>
              <w:rPr>
                <w:rFonts w:ascii="宋体" w:hAnsi="宋体" w:eastAsia="宋体" w:cs="宋体"/>
                <w:sz w:val="24"/>
                <w:szCs w:val="24"/>
              </w:rPr>
            </w:pPr>
            <w:r>
              <w:rPr>
                <w:rFonts w:ascii="宋体" w:hAnsi="宋体" w:eastAsia="宋体" w:cs="宋体"/>
                <w:sz w:val="24"/>
                <w:szCs w:val="24"/>
              </w:rPr>
            </w:r>
            <w:r/>
          </w:p>
        </w:tc>
        <w:tc>
          <w:tcPr>
            <w:gridSpan w:val="2"/>
            <w:tcBorders>
              <w:top w:val="single" w:color="000000" w:sz="6" w:space="0"/>
              <w:left w:val="single" w:color="000000" w:sz="6" w:space="0"/>
              <w:bottom w:val="single" w:color="000000" w:sz="6" w:space="0"/>
              <w:right w:val="single" w:color="000000" w:sz="6" w:space="0"/>
            </w:tcBorders>
            <w:tcW w:w="2049" w:type="dxa"/>
            <w:vAlign w:val="center"/>
            <w:vMerge w:val="continue"/>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c>
          <w:tcPr>
            <w:tcBorders>
              <w:top w:val="single" w:color="000000" w:sz="6" w:space="0"/>
              <w:left w:val="single" w:color="000000" w:sz="6" w:space="0"/>
              <w:bottom w:val="single" w:color="000000" w:sz="6" w:space="0"/>
              <w:right w:val="single" w:color="000000" w:sz="6" w:space="0"/>
            </w:tcBorders>
            <w:tcW w:w="1907" w:type="dxa"/>
            <w:vAlign w:val="center"/>
            <w:vMerge w:val="continue"/>
            <w:textDirection w:val="lrTb"/>
            <w:noWrap w:val="false"/>
          </w:tcPr>
          <w:p>
            <w:pPr>
              <w:jc w:val="lef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vMerge w:val="restart"/>
            <w:textDirection w:val="lrTb"/>
            <w:noWrap w:val="false"/>
          </w:tcPr>
          <w:p>
            <w:pPr>
              <w:jc w:val="center"/>
              <w:spacing w:line="240" w:lineRule="exact"/>
              <w:rPr>
                <w:rFonts w:ascii="Calibri" w:hAnsi="Calibri" w:eastAsia="宋体" w:cs="Times New Roman"/>
                <w:sz w:val="24"/>
                <w:szCs w:val="24"/>
                <w:highlight w:val="yellow"/>
              </w:rPr>
            </w:pPr>
            <w:r>
              <w:rPr>
                <w:rFonts w:hint="eastAsia" w:ascii="Calibri" w:hAnsi="Calibri" w:eastAsia="宋体" w:cs="Times New Roman"/>
                <w:sz w:val="24"/>
                <w:szCs w:val="24"/>
              </w:rPr>
              <w:t xml:space="preserve">高级职称人员</w:t>
            </w:r>
            <w:r/>
          </w:p>
        </w:tc>
        <w:tc>
          <w:tcPr>
            <w:gridSpan w:val="2"/>
            <w:tcBorders>
              <w:top w:val="single" w:color="auto" w:sz="4" w:space="0"/>
              <w:left w:val="single" w:color="000000" w:sz="6" w:space="0"/>
              <w:bottom w:val="single" w:color="000000" w:sz="6" w:space="0"/>
              <w:right w:val="single" w:color="000000" w:sz="6" w:space="0"/>
            </w:tcBorders>
            <w:tcMar>
              <w:left w:w="108" w:type="dxa"/>
              <w:top w:w="108" w:type="dxa"/>
              <w:right w:w="108" w:type="dxa"/>
              <w:bottom w:w="108" w:type="dxa"/>
            </w:tcMar>
            <w:tcW w:w="1525" w:type="dxa"/>
            <w:vAlign w:val="center"/>
            <w:vMerge w:val="restart"/>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r>
        <w:trPr>
          <w:jc w:val="center"/>
          <w:trHeight w:val="20"/>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营业执照号</w:t>
            </w:r>
            <w:r>
              <w:rPr>
                <w:rFonts w:ascii="Calibri" w:hAnsi="Calibri" w:eastAsia="宋体" w:cs="Times New Roman"/>
                <w:sz w:val="24"/>
                <w:szCs w:val="24"/>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049" w:type="dxa"/>
            <w:vAlign w:val="center"/>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c>
          <w:tcPr>
            <w:tcBorders>
              <w:top w:val="single" w:color="000000" w:sz="6" w:space="0"/>
              <w:left w:val="single" w:color="000000" w:sz="6" w:space="0"/>
              <w:bottom w:val="single" w:color="000000" w:sz="6" w:space="0"/>
              <w:right w:val="single" w:color="000000" w:sz="6" w:space="0"/>
            </w:tcBorders>
            <w:tcW w:w="1907" w:type="dxa"/>
            <w:vAlign w:val="center"/>
            <w:vMerge w:val="continue"/>
            <w:textDirection w:val="lrTb"/>
            <w:noWrap w:val="false"/>
          </w:tcPr>
          <w:p>
            <w:pPr>
              <w:jc w:val="lef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000000" w:sz="6" w:space="0"/>
              <w:bottom w:val="single" w:color="000000" w:sz="6" w:space="0"/>
              <w:right w:val="single" w:color="000000" w:sz="6" w:space="0"/>
            </w:tcBorders>
            <w:tcW w:w="1772" w:type="dxa"/>
            <w:vAlign w:val="center"/>
            <w:vMerge w:val="continue"/>
            <w:textDirection w:val="lrTb"/>
            <w:noWrap w:val="false"/>
          </w:tcPr>
          <w:p>
            <w:pPr>
              <w:jc w:val="left"/>
              <w:rPr>
                <w:rFonts w:ascii="Calibri" w:hAnsi="Calibri" w:eastAsia="宋体" w:cs="Times New Roman"/>
                <w:sz w:val="24"/>
                <w:szCs w:val="24"/>
                <w:highlight w:val="yellow"/>
              </w:rPr>
            </w:pPr>
            <w:r>
              <w:rPr>
                <w:rFonts w:ascii="Calibri" w:hAnsi="Calibri" w:eastAsia="宋体" w:cs="Times New Roman"/>
                <w:sz w:val="24"/>
                <w:szCs w:val="24"/>
                <w:highlight w:val="yellow"/>
              </w:rPr>
            </w:r>
            <w:r/>
          </w:p>
        </w:tc>
        <w:tc>
          <w:tcPr>
            <w:gridSpan w:val="2"/>
            <w:tcBorders>
              <w:top w:val="single" w:color="auto" w:sz="4" w:space="0"/>
              <w:left w:val="single" w:color="000000" w:sz="6" w:space="0"/>
              <w:bottom w:val="single" w:color="000000" w:sz="6" w:space="0"/>
              <w:right w:val="single" w:color="000000" w:sz="6" w:space="0"/>
            </w:tcBorders>
            <w:tcW w:w="1525" w:type="dxa"/>
            <w:vAlign w:val="center"/>
            <w:vMerge w:val="continue"/>
            <w:textDirection w:val="lrTb"/>
            <w:noWrap w:val="false"/>
          </w:tcPr>
          <w:p>
            <w:pPr>
              <w:jc w:val="left"/>
              <w:rPr>
                <w:rFonts w:ascii="宋体" w:hAnsi="宋体" w:eastAsia="宋体" w:cs="宋体"/>
                <w:sz w:val="24"/>
                <w:szCs w:val="24"/>
              </w:rPr>
            </w:pPr>
            <w:r>
              <w:rPr>
                <w:rFonts w:ascii="宋体" w:hAnsi="宋体" w:eastAsia="宋体" w:cs="宋体"/>
                <w:sz w:val="24"/>
                <w:szCs w:val="24"/>
              </w:rPr>
            </w:r>
            <w:r/>
          </w:p>
        </w:tc>
      </w:tr>
      <w:tr>
        <w:trPr>
          <w:jc w:val="center"/>
          <w:trHeight w:val="33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注册资金</w:t>
            </w:r>
            <w:r>
              <w:rPr>
                <w:rFonts w:ascii="Calibri" w:hAnsi="Calibri" w:eastAsia="宋体" w:cs="Times New Roman"/>
                <w:sz w:val="24"/>
                <w:szCs w:val="24"/>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049" w:type="dxa"/>
            <w:vAlign w:val="center"/>
            <w:textDirection w:val="lrTb"/>
            <w:noWrap w:val="false"/>
          </w:tcPr>
          <w:p>
            <w:pPr>
              <w:spacing w:line="240" w:lineRule="exact"/>
              <w:rPr>
                <w:rFonts w:ascii="宋体" w:hAnsi="宋体" w:eastAsia="宋体" w:cs="宋体"/>
                <w:sz w:val="24"/>
                <w:szCs w:val="24"/>
              </w:rPr>
            </w:pPr>
            <w:r>
              <w:rPr>
                <w:rFonts w:hint="eastAsia" w:ascii="Calibri" w:hAnsi="Calibri" w:eastAsia="宋体" w:cs="Times New Roman"/>
                <w:sz w:val="24"/>
                <w:szCs w:val="24"/>
              </w:rPr>
              <w:t xml:space="preserve">（万元）</w:t>
            </w:r>
            <w:r>
              <w:rPr>
                <w:rFonts w:ascii="Calibri" w:hAnsi="Calibri" w:eastAsia="宋体" w:cs="Times New Roman"/>
                <w:sz w:val="24"/>
                <w:szCs w:val="24"/>
              </w:rPr>
              <w:t xml:space="preserve"> </w:t>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907" w:type="dxa"/>
            <w:vAlign w:val="center"/>
            <w:vMerge w:val="continue"/>
            <w:textDirection w:val="lrTb"/>
            <w:noWrap w:val="false"/>
          </w:tcPr>
          <w:p>
            <w:pPr>
              <w:jc w:val="lef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vMerge w:val="restart"/>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中级职称人员</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525"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r>
        <w:trPr>
          <w:jc w:val="center"/>
          <w:trHeight w:val="33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开户银行</w:t>
            </w:r>
            <w:r>
              <w:rPr>
                <w:rFonts w:ascii="Calibri" w:hAnsi="Calibri" w:eastAsia="宋体" w:cs="Times New Roman"/>
                <w:sz w:val="24"/>
                <w:szCs w:val="24"/>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049" w:type="dxa"/>
            <w:vAlign w:val="center"/>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907" w:type="dxa"/>
            <w:vAlign w:val="center"/>
            <w:vMerge w:val="continue"/>
            <w:textDirection w:val="lrTb"/>
            <w:noWrap w:val="false"/>
          </w:tcPr>
          <w:p>
            <w:pPr>
              <w:jc w:val="lef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vMerge w:val="restart"/>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初级职称人员</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525"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r>
        <w:trPr>
          <w:jc w:val="center"/>
          <w:trHeight w:val="331"/>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账号</w:t>
            </w:r>
            <w:r>
              <w:rPr>
                <w:rFonts w:ascii="Calibri" w:hAnsi="Calibri" w:eastAsia="宋体" w:cs="Times New Roman"/>
                <w:sz w:val="24"/>
                <w:szCs w:val="24"/>
              </w:rPr>
              <w:t xml:space="preserve"> </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2049" w:type="dxa"/>
            <w:vAlign w:val="center"/>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907" w:type="dxa"/>
            <w:vAlign w:val="center"/>
            <w:vMerge w:val="continue"/>
            <w:textDirection w:val="lrTb"/>
            <w:noWrap w:val="false"/>
          </w:tcPr>
          <w:p>
            <w:pPr>
              <w:jc w:val="lef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72" w:type="dxa"/>
            <w:vAlign w:val="center"/>
            <w:textDirection w:val="lrTb"/>
            <w:noWrap w:val="false"/>
          </w:tcPr>
          <w:p>
            <w:pPr>
              <w:jc w:val="center"/>
              <w:spacing w:line="240" w:lineRule="exact"/>
              <w:rPr>
                <w:rFonts w:ascii="宋体" w:hAnsi="宋体" w:eastAsia="宋体" w:cs="宋体"/>
                <w:sz w:val="24"/>
                <w:szCs w:val="24"/>
              </w:rPr>
            </w:pPr>
            <w:r>
              <w:rPr>
                <w:rFonts w:hint="eastAsia" w:ascii="宋体" w:hAnsi="宋体" w:eastAsia="宋体" w:cs="宋体"/>
                <w:sz w:val="24"/>
                <w:szCs w:val="24"/>
              </w:rPr>
              <w:t xml:space="preserve">技工</w:t>
            </w:r>
            <w:r/>
          </w:p>
        </w:tc>
        <w:tc>
          <w:tcPr>
            <w:gridSpan w:val="2"/>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525"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r>
        <w:trPr>
          <w:jc w:val="center"/>
          <w:trHeight w:val="269"/>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经营范围</w:t>
            </w:r>
            <w:r>
              <w:rPr>
                <w:rFonts w:ascii="Calibri" w:hAnsi="Calibri" w:eastAsia="宋体" w:cs="Times New Roman"/>
                <w:sz w:val="24"/>
                <w:szCs w:val="24"/>
              </w:rPr>
              <w:t xml:space="preserve"> </w:t>
            </w:r>
            <w:r/>
          </w:p>
        </w:tc>
        <w:tc>
          <w:tcPr>
            <w:gridSpan w:val="6"/>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7253" w:type="dxa"/>
            <w:vAlign w:val="center"/>
            <w:textDirection w:val="lrTb"/>
            <w:noWrap w:val="false"/>
          </w:tcPr>
          <w:p>
            <w:pPr>
              <w:jc w:val="left"/>
              <w:rPr>
                <w:rFonts w:ascii="Calibri" w:hAnsi="Calibri" w:eastAsia="宋体" w:cs="Times New Roman"/>
                <w:sz w:val="20"/>
                <w:szCs w:val="20"/>
              </w:rPr>
            </w:pPr>
            <w:r>
              <w:rPr>
                <w:rFonts w:ascii="Calibri" w:hAnsi="Calibri" w:eastAsia="宋体" w:cs="Times New Roman"/>
                <w:sz w:val="20"/>
                <w:szCs w:val="20"/>
              </w:rPr>
            </w:r>
            <w:r/>
          </w:p>
        </w:tc>
      </w:tr>
      <w:tr>
        <w:trPr>
          <w:jc w:val="center"/>
          <w:trHeight w:val="185"/>
        </w:trPr>
        <w:tc>
          <w:tcPr>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1798" w:type="dxa"/>
            <w:vAlign w:val="center"/>
            <w:textDirection w:val="lrTb"/>
            <w:noWrap w:val="false"/>
          </w:tcPr>
          <w:p>
            <w:pPr>
              <w:jc w:val="center"/>
              <w:spacing w:line="240" w:lineRule="exact"/>
              <w:rPr>
                <w:rFonts w:ascii="宋体" w:hAnsi="宋体" w:eastAsia="宋体" w:cs="宋体"/>
                <w:sz w:val="24"/>
                <w:szCs w:val="24"/>
              </w:rPr>
            </w:pPr>
            <w:r>
              <w:rPr>
                <w:rFonts w:hint="eastAsia" w:ascii="Calibri" w:hAnsi="Calibri" w:eastAsia="宋体" w:cs="Times New Roman"/>
                <w:sz w:val="24"/>
                <w:szCs w:val="24"/>
              </w:rPr>
              <w:t xml:space="preserve">备注</w:t>
            </w:r>
            <w:r/>
          </w:p>
        </w:tc>
        <w:tc>
          <w:tcPr>
            <w:gridSpan w:val="6"/>
            <w:tcBorders>
              <w:top w:val="single" w:color="000000" w:sz="6" w:space="0"/>
              <w:left w:val="single" w:color="000000" w:sz="6" w:space="0"/>
              <w:bottom w:val="single" w:color="000000" w:sz="6" w:space="0"/>
              <w:right w:val="single" w:color="000000" w:sz="6" w:space="0"/>
            </w:tcBorders>
            <w:tcMar>
              <w:left w:w="108" w:type="dxa"/>
              <w:top w:w="108" w:type="dxa"/>
              <w:right w:w="108" w:type="dxa"/>
              <w:bottom w:w="108" w:type="dxa"/>
            </w:tcMar>
            <w:tcW w:w="7253" w:type="dxa"/>
            <w:vAlign w:val="center"/>
            <w:textDirection w:val="lrTb"/>
            <w:noWrap w:val="false"/>
          </w:tcPr>
          <w:p>
            <w:pPr>
              <w:spacing w:line="240" w:lineRule="exact"/>
              <w:rPr>
                <w:rFonts w:ascii="宋体" w:hAnsi="宋体" w:eastAsia="宋体" w:cs="宋体"/>
                <w:sz w:val="24"/>
                <w:szCs w:val="24"/>
              </w:rPr>
            </w:pPr>
            <w:r>
              <w:rPr>
                <w:rFonts w:ascii="宋体" w:hAnsi="宋体" w:eastAsia="宋体" w:cs="宋体"/>
                <w:sz w:val="24"/>
                <w:szCs w:val="24"/>
              </w:rPr>
            </w:r>
            <w:r/>
          </w:p>
        </w:tc>
      </w:tr>
    </w:tbl>
    <w:p>
      <w:pPr>
        <w:jc w:val="left"/>
        <w:spacing w:line="240" w:lineRule="exact"/>
        <w:rPr>
          <w:rFonts w:ascii="宋体" w:hAnsi="宋体" w:eastAsia="宋体" w:cs="宋体"/>
          <w:b/>
          <w:bCs/>
          <w:sz w:val="24"/>
          <w:szCs w:val="24"/>
        </w:rPr>
      </w:pPr>
      <w:r>
        <w:rPr>
          <w:rFonts w:ascii="宋体" w:hAnsi="宋体" w:eastAsia="宋体" w:cs="宋体"/>
          <w:b/>
          <w:bCs/>
          <w:sz w:val="24"/>
          <w:szCs w:val="24"/>
        </w:rPr>
      </w:r>
      <w:r/>
    </w:p>
    <w:p>
      <w:pPr>
        <w:jc w:val="left"/>
        <w:spacing w:line="300" w:lineRule="exact"/>
        <w:rPr>
          <w:rFonts w:ascii="黑体" w:hAnsi="黑体" w:eastAsia="黑体" w:cs="宋体"/>
          <w:b/>
          <w:bCs/>
          <w:sz w:val="28"/>
          <w:szCs w:val="28"/>
        </w:rPr>
      </w:pPr>
      <w:r>
        <w:rPr>
          <w:rFonts w:ascii="黑体" w:hAnsi="黑体" w:eastAsia="黑体" w:cs="宋体"/>
          <w:b/>
          <w:bCs/>
          <w:sz w:val="28"/>
          <w:szCs w:val="28"/>
        </w:rPr>
      </w:r>
      <w:r/>
    </w:p>
    <w:p>
      <w:pPr>
        <w:ind w:firstLine="420"/>
        <w:spacing w:line="360" w:lineRule="auto"/>
        <w:rPr>
          <w:rFonts w:ascii="楷体_GB2312" w:hAnsi="Arial" w:eastAsia="宋体" w:cs="Times New Roman"/>
          <w:szCs w:val="24"/>
        </w:rPr>
      </w:pPr>
      <w:r>
        <w:rPr>
          <w:rFonts w:ascii="楷体_GB2312" w:hAnsi="Arial" w:eastAsia="宋体" w:cs="Times New Roman"/>
          <w:szCs w:val="24"/>
        </w:rPr>
      </w:r>
      <w:r/>
    </w:p>
    <w:p>
      <w:pPr>
        <w:ind w:firstLine="480"/>
        <w:spacing w:line="360" w:lineRule="auto"/>
        <w:rPr>
          <w:rFonts w:ascii="楷体_GB2312" w:hAnsi="Arial" w:eastAsia="楷体_GB2312" w:cs="Times New Roman"/>
          <w:sz w:val="24"/>
          <w:szCs w:val="20"/>
        </w:rPr>
      </w:pPr>
      <w:r>
        <w:rPr>
          <w:rFonts w:ascii="楷体_GB2312" w:hAnsi="Arial" w:eastAsia="楷体_GB2312" w:cs="Times New Roman"/>
          <w:sz w:val="24"/>
          <w:szCs w:val="20"/>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spacing w:line="360" w:lineRule="auto"/>
        <w:rPr>
          <w:rFonts w:ascii="黑体" w:hAnsi="Calibri" w:eastAsia="黑体" w:cs="Times New Roman"/>
          <w:sz w:val="30"/>
          <w:szCs w:val="30"/>
        </w:rPr>
      </w:pPr>
      <w:r>
        <w:rPr>
          <w:rFonts w:ascii="黑体" w:hAnsi="Calibri" w:eastAsia="黑体" w:cs="Times New Roman"/>
          <w:sz w:val="30"/>
          <w:szCs w:val="30"/>
        </w:rPr>
      </w:r>
      <w:r/>
    </w:p>
    <w:p>
      <w:pPr>
        <w:jc w:val="center"/>
        <w:spacing w:line="360" w:lineRule="auto"/>
        <w:rPr>
          <w:rFonts w:ascii="黑体" w:hAnsi="Calibri" w:eastAsia="黑体" w:cs="Times New Roman"/>
          <w:sz w:val="30"/>
          <w:szCs w:val="30"/>
        </w:rPr>
      </w:pPr>
      <w:r>
        <w:rPr>
          <w:rFonts w:ascii="黑体" w:hAnsi="Calibri" w:eastAsia="黑体" w:cs="Times New Roman"/>
          <w:sz w:val="30"/>
          <w:szCs w:val="30"/>
        </w:rPr>
      </w:r>
      <w:r/>
    </w:p>
    <w:p>
      <w:pPr>
        <w:jc w:val="center"/>
        <w:spacing w:line="360" w:lineRule="auto"/>
        <w:rPr>
          <w:rFonts w:ascii="黑体" w:hAnsi="Calibri" w:eastAsia="黑体" w:cs="Times New Roman"/>
          <w:sz w:val="30"/>
          <w:szCs w:val="30"/>
        </w:rPr>
      </w:pPr>
      <w:r>
        <w:rPr>
          <w:rFonts w:ascii="黑体" w:hAnsi="Calibri" w:eastAsia="黑体" w:cs="Times New Roman"/>
          <w:sz w:val="30"/>
          <w:szCs w:val="30"/>
        </w:rPr>
      </w:r>
      <w:r/>
    </w:p>
    <w:p>
      <w:pPr>
        <w:jc w:val="center"/>
        <w:spacing w:line="360" w:lineRule="auto"/>
        <w:rPr>
          <w:rFonts w:ascii="黑体" w:hAnsi="Calibri" w:eastAsia="黑体" w:cs="Times New Roman"/>
          <w:sz w:val="30"/>
          <w:szCs w:val="30"/>
        </w:rPr>
      </w:pPr>
      <w:r>
        <w:rPr>
          <w:rFonts w:hint="eastAsia" w:ascii="黑体" w:hAnsi="Calibri" w:eastAsia="黑体" w:cs="Times New Roman"/>
          <w:sz w:val="30"/>
          <w:szCs w:val="30"/>
        </w:rPr>
        <w:t xml:space="preserve">6.具备履行合同所必需的设备和专业技术能力的声明（格式）</w:t>
      </w:r>
      <w:r/>
    </w:p>
    <w:p>
      <w:pPr>
        <w:ind w:firstLine="492"/>
        <w:spacing w:line="460" w:lineRule="exact"/>
        <w:rPr>
          <w:rFonts w:ascii="Calibri" w:hAnsi="Calibri" w:eastAsia="宋体" w:cs="Times New Roman"/>
          <w:szCs w:val="24"/>
        </w:rPr>
      </w:pPr>
      <w:r>
        <w:rPr>
          <w:rFonts w:ascii="Calibri" w:hAnsi="Calibri" w:eastAsia="宋体" w:cs="Times New Roman"/>
          <w:szCs w:val="24"/>
        </w:rPr>
      </w:r>
      <w:r/>
    </w:p>
    <w:p>
      <w:pPr>
        <w:ind w:firstLine="492"/>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u w:val="single"/>
        </w:rPr>
        <w:t xml:space="preserve">（供应商名称）</w:t>
      </w:r>
      <w:r>
        <w:rPr>
          <w:rFonts w:hint="eastAsia" w:ascii="Times New Roman" w:hAnsi="Times New Roman" w:eastAsia="宋体" w:cs="Times New Roman"/>
          <w:sz w:val="24"/>
          <w:szCs w:val="24"/>
        </w:rPr>
        <w:t xml:space="preserve">郑重声明：我单位具备履行本项采购合同所必需的设备和专业技术能力。</w:t>
      </w:r>
      <w:r/>
    </w:p>
    <w:p>
      <w:pPr>
        <w:jc w:val="left"/>
        <w:rPr>
          <w:rFonts w:ascii="宋体" w:hAnsi="宋体" w:eastAsia="宋体" w:cs="宋体"/>
          <w:b/>
          <w:sz w:val="24"/>
          <w:szCs w:val="24"/>
        </w:rPr>
      </w:pPr>
      <w:r>
        <w:rPr>
          <w:rFonts w:ascii="宋体" w:hAnsi="宋体" w:eastAsia="宋体" w:cs="宋体"/>
          <w:b/>
          <w:sz w:val="24"/>
          <w:szCs w:val="24"/>
        </w:rPr>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5400"/>
        <w:spacing w:line="360" w:lineRule="auto"/>
        <w:rPr>
          <w:rFonts w:ascii="Calibri" w:hAnsi="Calibri" w:eastAsia="宋体" w:cs="Times New Roman"/>
          <w:b/>
          <w:sz w:val="24"/>
          <w:szCs w:val="24"/>
        </w:rPr>
      </w:pPr>
      <w:r>
        <w:rPr>
          <w:rFonts w:hint="eastAsia" w:ascii="Calibri" w:hAnsi="Calibri" w:eastAsia="宋体" w:cs="Times New Roman"/>
          <w:sz w:val="24"/>
          <w:szCs w:val="24"/>
        </w:rPr>
        <w:t xml:space="preserve">声明人</w:t>
      </w:r>
      <w:r>
        <w:rPr>
          <w:rFonts w:hint="eastAsia" w:ascii="Calibri" w:hAnsi="Calibri" w:eastAsia="宋体" w:cs="Times New Roman"/>
          <w:b/>
          <w:sz w:val="24"/>
          <w:szCs w:val="24"/>
        </w:rPr>
        <w:t xml:space="preserve">（公章）：</w:t>
      </w:r>
      <w:r/>
    </w:p>
    <w:p>
      <w:pPr>
        <w:ind w:firstLine="540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spacing w:line="360" w:lineRule="auto"/>
        <w:rPr>
          <w:rFonts w:ascii="Calibri" w:hAnsi="Calibri" w:eastAsia="宋体" w:cs="Times New Roman"/>
          <w:szCs w:val="24"/>
        </w:rPr>
      </w:pPr>
      <w:r>
        <w:rPr>
          <w:rFonts w:ascii="Calibri" w:hAnsi="Calibri" w:eastAsia="宋体" w:cs="Times New Roman"/>
          <w:szCs w:val="24"/>
        </w:rPr>
      </w:r>
      <w:r/>
    </w:p>
    <w:p>
      <w:pPr>
        <w:ind w:firstLine="492"/>
        <w:spacing w:line="460" w:lineRule="exact"/>
        <w:rPr>
          <w:rFonts w:ascii="Calibri" w:hAnsi="Calibri" w:eastAsia="宋体" w:cs="Times New Roman"/>
          <w:b/>
          <w:sz w:val="24"/>
          <w:szCs w:val="24"/>
        </w:rPr>
      </w:pPr>
      <w:r>
        <w:rPr>
          <w:rFonts w:ascii="Calibri" w:hAnsi="Calibri" w:eastAsia="宋体" w:cs="Times New Roman"/>
          <w:b/>
          <w:sz w:val="24"/>
          <w:szCs w:val="24"/>
        </w:rPr>
      </w:r>
      <w:r/>
    </w:p>
    <w:p>
      <w:pPr>
        <w:ind w:firstLine="492"/>
        <w:spacing w:line="460" w:lineRule="exact"/>
        <w:rPr>
          <w:rFonts w:ascii="Calibri" w:hAnsi="Calibri" w:eastAsia="宋体" w:cs="Times New Roman"/>
          <w:b/>
          <w:sz w:val="24"/>
          <w:szCs w:val="24"/>
        </w:rPr>
      </w:pPr>
      <w:r>
        <w:rPr>
          <w:rFonts w:ascii="Calibri" w:hAnsi="Calibri" w:eastAsia="宋体" w:cs="Times New Roman"/>
          <w:b/>
          <w:sz w:val="24"/>
          <w:szCs w:val="24"/>
        </w:rPr>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ind w:firstLine="600"/>
        <w:tabs>
          <w:tab w:val="left" w:pos="360" w:leader="none"/>
        </w:tabs>
        <w:rPr>
          <w:rFonts w:ascii="黑体" w:hAnsi="Calibri" w:eastAsia="黑体" w:cs="Times New Roman"/>
          <w:sz w:val="28"/>
          <w:szCs w:val="28"/>
        </w:rPr>
      </w:pPr>
      <w:r>
        <w:rPr>
          <w:rFonts w:hint="eastAsia" w:ascii="黑体" w:hAnsi="Calibri" w:eastAsia="黑体" w:cs="Times New Roman"/>
          <w:sz w:val="30"/>
          <w:szCs w:val="30"/>
        </w:rPr>
        <w:t xml:space="preserve">7.</w:t>
      </w:r>
      <w:r>
        <w:rPr>
          <w:rFonts w:hint="eastAsia" w:ascii="黑体" w:hAnsi="Calibri" w:eastAsia="黑体" w:cs="Times New Roman"/>
          <w:sz w:val="28"/>
          <w:szCs w:val="28"/>
        </w:rPr>
        <w:t xml:space="preserve">参加政府采购活动前</w:t>
      </w:r>
      <w:r>
        <w:rPr>
          <w:rFonts w:ascii="黑体" w:hAnsi="Calibri" w:eastAsia="黑体" w:cs="Times New Roman"/>
          <w:sz w:val="28"/>
          <w:szCs w:val="28"/>
        </w:rPr>
        <w:t xml:space="preserve"> 3 </w:t>
      </w:r>
      <w:r>
        <w:rPr>
          <w:rFonts w:hint="eastAsia" w:ascii="黑体" w:hAnsi="Calibri" w:eastAsia="黑体" w:cs="Times New Roman"/>
          <w:sz w:val="28"/>
          <w:szCs w:val="28"/>
        </w:rPr>
        <w:t xml:space="preserve">年内在经营活动中没有重大违法记录的</w:t>
      </w:r>
      <w:r/>
    </w:p>
    <w:p>
      <w:pPr>
        <w:jc w:val="center"/>
        <w:tabs>
          <w:tab w:val="left" w:pos="360" w:leader="none"/>
        </w:tabs>
        <w:rPr>
          <w:rFonts w:ascii="黑体" w:hAnsi="Calibri" w:eastAsia="黑体" w:cs="Times New Roman"/>
          <w:sz w:val="28"/>
          <w:szCs w:val="28"/>
        </w:rPr>
      </w:pPr>
      <w:r>
        <w:rPr>
          <w:rFonts w:hint="eastAsia" w:ascii="黑体" w:hAnsi="Calibri" w:eastAsia="黑体" w:cs="Times New Roman"/>
          <w:sz w:val="28"/>
          <w:szCs w:val="28"/>
        </w:rPr>
        <w:t xml:space="preserve">书面声明</w:t>
      </w:r>
      <w:r/>
    </w:p>
    <w:p>
      <w:pPr>
        <w:spacing w:line="460" w:lineRule="exact"/>
        <w:rPr>
          <w:rFonts w:ascii="黑体" w:hAnsi="Calibri" w:eastAsia="黑体" w:cs="Times New Roman"/>
          <w:sz w:val="30"/>
          <w:szCs w:val="30"/>
        </w:rPr>
      </w:pPr>
      <w:r>
        <w:rPr>
          <w:rFonts w:hint="eastAsia" w:ascii="黑体" w:hAnsi="Calibri" w:eastAsia="黑体" w:cs="Times New Roman"/>
          <w:sz w:val="30"/>
          <w:szCs w:val="30"/>
        </w:rPr>
        <w:t xml:space="preserve">                          </w:t>
      </w:r>
      <w:r/>
    </w:p>
    <w:p>
      <w:pPr>
        <w:spacing w:line="560" w:lineRule="exact"/>
        <w:rPr>
          <w:rFonts w:ascii="宋体" w:hAnsi="宋体" w:eastAsia="宋体" w:cs="Times New Roman"/>
          <w:b/>
          <w:bCs/>
          <w:sz w:val="24"/>
          <w:szCs w:val="24"/>
        </w:rPr>
      </w:pPr>
      <w:r>
        <w:rPr>
          <w:rFonts w:hint="eastAsia" w:ascii="宋体" w:hAnsi="宋体" w:eastAsia="宋体" w:cs="Times New Roman"/>
          <w:b/>
          <w:bCs/>
          <w:sz w:val="44"/>
          <w:szCs w:val="44"/>
        </w:rPr>
        <w:t xml:space="preserve">        </w:t>
      </w:r>
      <w:r>
        <w:rPr>
          <w:rFonts w:hint="eastAsia" w:ascii="宋体" w:hAnsi="宋体" w:eastAsia="宋体" w:cs="Times New Roman"/>
          <w:b/>
          <w:bCs/>
          <w:sz w:val="24"/>
          <w:szCs w:val="24"/>
        </w:rPr>
        <w:t xml:space="preserve">                     </w:t>
      </w:r>
      <w:r/>
    </w:p>
    <w:p>
      <w:pPr>
        <w:spacing w:line="560" w:lineRule="exact"/>
        <w:rPr>
          <w:rFonts w:ascii="宋体" w:hAnsi="宋体" w:eastAsia="宋体" w:cs="Times New Roman"/>
          <w:bCs/>
          <w:sz w:val="24"/>
          <w:szCs w:val="24"/>
        </w:rPr>
      </w:pPr>
      <w:r>
        <w:rPr>
          <w:rFonts w:hint="eastAsia" w:ascii="宋体" w:hAnsi="宋体" w:eastAsia="宋体" w:cs="Times New Roman"/>
          <w:b/>
          <w:bCs/>
          <w:sz w:val="24"/>
          <w:szCs w:val="24"/>
        </w:rPr>
        <w:t xml:space="preserve">    </w:t>
      </w:r>
      <w:r>
        <w:rPr>
          <w:rFonts w:hint="eastAsia" w:ascii="宋体" w:hAnsi="宋体" w:eastAsia="宋体" w:cs="Times New Roman"/>
          <w:bCs/>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spacing w:line="56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firstLine="5040"/>
        <w:spacing w:line="56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供应商名</w:t>
      </w:r>
      <w:r>
        <w:rPr>
          <w:rFonts w:hint="eastAsia" w:ascii="宋体" w:hAnsi="宋体" w:eastAsia="宋体" w:cs="Times New Roman"/>
          <w:bCs/>
          <w:sz w:val="24"/>
          <w:szCs w:val="24"/>
        </w:rPr>
        <w:t xml:space="preserve">称</w:t>
      </w:r>
      <w:r>
        <w:rPr>
          <w:rFonts w:hint="eastAsia" w:ascii="宋体" w:hAnsi="宋体" w:eastAsia="宋体" w:cs="Times New Roman"/>
          <w:b/>
          <w:bCs/>
          <w:sz w:val="24"/>
          <w:szCs w:val="24"/>
        </w:rPr>
        <w:t xml:space="preserve">（公章）：</w:t>
      </w:r>
      <w:r/>
    </w:p>
    <w:p>
      <w:pPr>
        <w:spacing w:line="56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rPr>
          <w:rFonts w:hint="eastAsia" w:ascii="宋体" w:hAnsi="宋体" w:eastAsia="宋体" w:cs="Times New Roman"/>
          <w:bCs/>
          <w:sz w:val="24"/>
          <w:szCs w:val="24"/>
        </w:rPr>
        <w:t xml:space="preserve">                        </w:t>
      </w:r>
      <w:r>
        <w:rPr>
          <w:rFonts w:hint="eastAsia" w:ascii="宋体" w:hAnsi="宋体" w:eastAsia="宋体" w:cs="Times New Roman"/>
          <w:bCs/>
          <w:sz w:val="24"/>
          <w:szCs w:val="24"/>
        </w:rPr>
        <w:t xml:space="preserve">法定代表人</w:t>
      </w:r>
      <w:r>
        <w:rPr>
          <w:rFonts w:hint="eastAsia" w:ascii="Arial" w:hAnsi="Arial" w:eastAsia="宋体" w:cs="Arial"/>
          <w:bCs/>
          <w:sz w:val="24"/>
          <w:szCs w:val="24"/>
        </w:rPr>
        <w:t xml:space="preserve">（单位负责人）</w:t>
      </w:r>
      <w:r>
        <w:rPr>
          <w:rFonts w:hint="eastAsia" w:ascii="宋体" w:hAnsi="宋体" w:eastAsia="宋体" w:cs="Times New Roman"/>
          <w:bCs/>
          <w:sz w:val="24"/>
          <w:szCs w:val="24"/>
        </w:rPr>
        <w:t xml:space="preserve">或授权代</w:t>
      </w:r>
      <w:r>
        <w:rPr>
          <w:rFonts w:hint="eastAsia" w:ascii="宋体" w:hAnsi="宋体" w:eastAsia="宋体" w:cs="Times New Roman"/>
          <w:b/>
          <w:bCs/>
          <w:sz w:val="24"/>
          <w:szCs w:val="24"/>
        </w:rPr>
        <w:t xml:space="preserve">表签字或印章</w:t>
      </w:r>
      <w:r>
        <w:rPr>
          <w:rFonts w:hint="eastAsia" w:ascii="宋体" w:hAnsi="宋体" w:eastAsia="宋体" w:cs="Times New Roman"/>
          <w:bCs/>
          <w:sz w:val="24"/>
          <w:szCs w:val="24"/>
        </w:rPr>
        <w:t xml:space="preserve">：</w:t>
      </w:r>
      <w:r/>
    </w:p>
    <w:p>
      <w:pPr>
        <w:spacing w:line="560" w:lineRule="exact"/>
        <w:rPr>
          <w:rFonts w:ascii="宋体" w:hAnsi="宋体" w:eastAsia="宋体" w:cs="Times New Roman"/>
          <w:bCs/>
          <w:sz w:val="24"/>
          <w:szCs w:val="24"/>
        </w:rPr>
      </w:pPr>
      <w:r>
        <w:rPr>
          <w:rFonts w:hint="eastAsia" w:ascii="宋体" w:hAnsi="宋体" w:eastAsia="宋体" w:cs="Times New Roman"/>
          <w:bCs/>
          <w:sz w:val="24"/>
          <w:szCs w:val="24"/>
        </w:rPr>
        <w:t xml:space="preserve">                                          日期：______年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4"/>
        </w:rPr>
      </w:pPr>
      <w:r>
        <w:rPr>
          <w:rFonts w:ascii="宋体" w:hAnsi="宋体" w:eastAsia="宋体" w:cs="Times New Roman"/>
          <w:b/>
          <w:bCs/>
          <w:sz w:val="24"/>
          <w:szCs w:val="21"/>
        </w:rPr>
      </w:r>
      <w:r>
        <w:rPr>
          <w:rFonts w:ascii="宋体" w:hAnsi="宋体" w:eastAsia="宋体" w:cs="Times New Roman"/>
          <w:b/>
          <w:bCs/>
          <w:sz w:val="24"/>
          <w:szCs w:val="21"/>
        </w:rPr>
      </w:r>
    </w:p>
    <w:p>
      <w:pPr>
        <w:jc w:val="center"/>
        <w:tabs>
          <w:tab w:val="left" w:pos="360" w:leader="none"/>
        </w:tabs>
        <w:rPr>
          <w:rFonts w:ascii="宋体" w:hAnsi="宋体" w:eastAsia="宋体" w:cs="Times New Roman"/>
          <w:b/>
          <w:bCs/>
          <w:sz w:val="24"/>
          <w:szCs w:val="24"/>
        </w:rPr>
      </w:pPr>
      <w:r>
        <w:rPr>
          <w:rFonts w:ascii="宋体" w:hAnsi="宋体" w:eastAsia="宋体" w:cs="Times New Roman"/>
          <w:b/>
          <w:bCs/>
          <w:sz w:val="24"/>
          <w:szCs w:val="24"/>
        </w:rPr>
      </w:r>
      <w:r>
        <w:rPr>
          <w:rFonts w:ascii="宋体" w:hAnsi="宋体" w:eastAsia="宋体" w:cs="Times New Roman"/>
          <w:b/>
          <w:bCs/>
          <w:sz w:val="24"/>
          <w:szCs w:val="24"/>
        </w:rPr>
      </w:r>
    </w:p>
    <w:p>
      <w:pPr>
        <w:jc w:val="center"/>
        <w:tabs>
          <w:tab w:val="left" w:pos="360" w:leader="none"/>
        </w:tabs>
        <w:rPr>
          <w:rFonts w:ascii="宋体" w:hAnsi="宋体" w:eastAsia="宋体" w:cs="Times New Roman"/>
          <w:b/>
          <w:bCs/>
          <w:sz w:val="24"/>
          <w:szCs w:val="24"/>
        </w:rPr>
      </w:pPr>
      <w:r>
        <w:rPr>
          <w:rFonts w:ascii="宋体" w:hAnsi="宋体" w:eastAsia="宋体" w:cs="Times New Roman"/>
          <w:b/>
          <w:bCs/>
          <w:sz w:val="24"/>
          <w:szCs w:val="24"/>
        </w:rPr>
      </w:r>
      <w:r>
        <w:rPr>
          <w:rFonts w:ascii="宋体" w:hAnsi="宋体" w:eastAsia="宋体" w:cs="Times New Roman"/>
          <w:b/>
          <w:bCs/>
          <w:sz w:val="24"/>
          <w:szCs w:val="24"/>
        </w:rPr>
      </w:r>
    </w:p>
    <w:p>
      <w:pPr>
        <w:jc w:val="center"/>
        <w:tabs>
          <w:tab w:val="left" w:pos="360" w:leader="none"/>
        </w:tabs>
        <w:rPr>
          <w:rFonts w:ascii="宋体" w:hAnsi="宋体" w:eastAsia="宋体" w:cs="Times New Roman"/>
          <w:b/>
          <w:bCs/>
          <w:sz w:val="24"/>
          <w:szCs w:val="24"/>
        </w:rPr>
      </w:pPr>
      <w:r>
        <w:rPr>
          <w:rFonts w:ascii="宋体" w:hAnsi="宋体" w:eastAsia="宋体" w:cs="Times New Roman"/>
          <w:b/>
          <w:bCs/>
          <w:sz w:val="24"/>
          <w:szCs w:val="21"/>
        </w:rPr>
      </w:r>
      <w:r/>
    </w:p>
    <w:p>
      <w:pPr>
        <w:jc w:val="center"/>
        <w:tabs>
          <w:tab w:val="left" w:pos="360" w:leader="none"/>
        </w:tabs>
        <w:rPr>
          <w:rFonts w:ascii="宋体" w:hAnsi="宋体" w:eastAsia="宋体" w:cs="Times New Roman"/>
          <w:b/>
          <w:bCs/>
          <w:sz w:val="24"/>
          <w:szCs w:val="21"/>
        </w:rPr>
      </w:pPr>
      <w:r>
        <w:rPr>
          <w:rFonts w:ascii="宋体" w:hAnsi="宋体" w:eastAsia="宋体" w:cs="Times New Roman"/>
          <w:b/>
          <w:bCs/>
          <w:sz w:val="24"/>
          <w:szCs w:val="21"/>
        </w:rPr>
      </w:r>
      <w:r/>
    </w:p>
    <w:p>
      <w:pPr>
        <w:ind w:firstLine="1440"/>
        <w:spacing w:line="360" w:lineRule="auto"/>
        <w:rPr>
          <w:rFonts w:ascii="黑体" w:hAnsi="宋体" w:eastAsia="黑体" w:cs="黑体"/>
          <w:color w:val="000000"/>
          <w:sz w:val="36"/>
          <w:szCs w:val="36"/>
        </w:rPr>
      </w:pPr>
      <w:r>
        <w:rPr>
          <w:rFonts w:ascii="黑体" w:hAnsi="宋体" w:eastAsia="黑体" w:cs="黑体"/>
          <w:color w:val="000000"/>
          <w:sz w:val="36"/>
          <w:szCs w:val="36"/>
        </w:rPr>
        <w:t xml:space="preserve">8</w:t>
      </w:r>
      <w:r>
        <w:rPr>
          <w:rFonts w:hint="eastAsia" w:ascii="黑体" w:hAnsi="宋体" w:eastAsia="黑体" w:cs="黑体"/>
          <w:color w:val="000000"/>
          <w:sz w:val="36"/>
          <w:szCs w:val="36"/>
        </w:rPr>
        <w:t xml:space="preserve">.1法定代表人</w:t>
      </w:r>
      <w:r>
        <w:rPr>
          <w:rFonts w:hint="eastAsia" w:ascii="黑体" w:hAnsi="宋体" w:eastAsia="黑体" w:cs="黑体"/>
          <w:color w:val="000000"/>
          <w:sz w:val="36"/>
          <w:szCs w:val="36"/>
        </w:rPr>
        <w:t xml:space="preserve">（单位负责人）</w:t>
      </w:r>
      <w:r>
        <w:rPr>
          <w:rFonts w:hint="eastAsia" w:ascii="黑体" w:hAnsi="宋体" w:eastAsia="黑体" w:cs="黑体"/>
          <w:color w:val="000000"/>
          <w:sz w:val="36"/>
          <w:szCs w:val="36"/>
        </w:rPr>
        <w:t xml:space="preserve">身份证明书</w:t>
      </w:r>
      <w:r/>
    </w:p>
    <w:p>
      <w:pPr>
        <w:ind w:left="351" w:firstLine="482"/>
        <w:jc w:val="left"/>
        <w:spacing w:line="500" w:lineRule="exact"/>
        <w:tabs>
          <w:tab w:val="left" w:pos="360" w:leader="none"/>
        </w:tabs>
        <w:rPr>
          <w:rFonts w:ascii="宋体" w:hAnsi="宋体" w:eastAsia="宋体" w:cs="Times New Roman"/>
          <w:b/>
          <w:sz w:val="24"/>
          <w:szCs w:val="21"/>
        </w:rPr>
      </w:pPr>
      <w:r>
        <w:rPr>
          <w:rFonts w:hint="eastAsia" w:ascii="宋体" w:hAnsi="宋体" w:eastAsia="宋体" w:cs="Times New Roman"/>
          <w:b/>
          <w:sz w:val="24"/>
          <w:szCs w:val="21"/>
        </w:rPr>
        <w:t xml:space="preserve">供应商</w:t>
      </w:r>
      <w:r>
        <w:rPr>
          <w:rFonts w:hint="eastAsia" w:ascii="宋体" w:hAnsi="宋体" w:eastAsia="宋体" w:cs="Times New Roman"/>
          <w:b/>
          <w:sz w:val="24"/>
          <w:szCs w:val="21"/>
        </w:rPr>
        <w:t xml:space="preserve">：</w:t>
      </w:r>
      <w:r>
        <w:rPr>
          <w:rFonts w:hint="eastAsia" w:ascii="宋体" w:hAnsi="宋体" w:eastAsia="宋体" w:cs="Times New Roman"/>
          <w:b/>
          <w:sz w:val="24"/>
          <w:szCs w:val="21"/>
          <w:u w:val="single"/>
        </w:rPr>
        <w:t xml:space="preserve">             </w:t>
      </w:r>
      <w:r>
        <w:rPr>
          <w:rFonts w:hint="eastAsia" w:ascii="宋体" w:hAnsi="宋体" w:eastAsia="宋体" w:cs="Times New Roman"/>
          <w:b/>
          <w:sz w:val="24"/>
          <w:szCs w:val="21"/>
        </w:rPr>
        <w:t xml:space="preserve">   </w:t>
      </w:r>
      <w:r/>
    </w:p>
    <w:p>
      <w:pPr>
        <w:ind w:left="351" w:firstLine="482"/>
        <w:jc w:val="left"/>
        <w:spacing w:line="500" w:lineRule="exact"/>
        <w:tabs>
          <w:tab w:val="left" w:pos="360" w:leader="none"/>
        </w:tabs>
        <w:rPr>
          <w:rFonts w:ascii="宋体" w:hAnsi="宋体" w:eastAsia="宋体" w:cs="Times New Roman"/>
          <w:b/>
          <w:sz w:val="24"/>
          <w:szCs w:val="21"/>
          <w:u w:val="single"/>
        </w:rPr>
      </w:pPr>
      <w:r>
        <w:rPr>
          <w:rFonts w:hint="eastAsia" w:ascii="宋体" w:hAnsi="宋体" w:eastAsia="宋体" w:cs="Times New Roman"/>
          <w:b/>
          <w:sz w:val="24"/>
          <w:szCs w:val="21"/>
        </w:rPr>
        <w:t xml:space="preserve">单位性质：</w:t>
      </w:r>
      <w:r>
        <w:rPr>
          <w:rFonts w:hint="eastAsia" w:ascii="宋体" w:hAnsi="宋体" w:eastAsia="宋体" w:cs="Times New Roman"/>
          <w:b/>
          <w:sz w:val="24"/>
          <w:szCs w:val="21"/>
          <w:u w:val="single"/>
        </w:rPr>
        <w:t xml:space="preserve">                </w:t>
      </w:r>
      <w:r/>
    </w:p>
    <w:p>
      <w:pPr>
        <w:ind w:left="351" w:firstLine="482"/>
        <w:jc w:val="left"/>
        <w:spacing w:line="500" w:lineRule="exact"/>
        <w:tabs>
          <w:tab w:val="left" w:pos="360" w:leader="none"/>
        </w:tabs>
        <w:rPr>
          <w:rFonts w:ascii="宋体" w:hAnsi="宋体" w:eastAsia="宋体" w:cs="Times New Roman"/>
          <w:b/>
          <w:sz w:val="24"/>
          <w:szCs w:val="21"/>
          <w:u w:val="single"/>
        </w:rPr>
      </w:pPr>
      <w:r>
        <w:rPr>
          <w:rFonts w:hint="eastAsia" w:ascii="宋体" w:hAnsi="宋体" w:eastAsia="宋体" w:cs="Times New Roman"/>
          <w:b/>
          <w:sz w:val="24"/>
          <w:szCs w:val="21"/>
        </w:rPr>
        <w:t xml:space="preserve">地    址：</w:t>
      </w:r>
      <w:r>
        <w:rPr>
          <w:rFonts w:hint="eastAsia" w:ascii="宋体" w:hAnsi="宋体" w:eastAsia="宋体" w:cs="Times New Roman"/>
          <w:b/>
          <w:sz w:val="24"/>
          <w:szCs w:val="21"/>
          <w:u w:val="single"/>
        </w:rPr>
        <w:t xml:space="preserve">      </w:t>
      </w:r>
      <w:r/>
    </w:p>
    <w:p>
      <w:pPr>
        <w:ind w:left="351" w:firstLine="482"/>
        <w:jc w:val="left"/>
        <w:spacing w:line="500" w:lineRule="exact"/>
        <w:tabs>
          <w:tab w:val="left" w:pos="360" w:leader="none"/>
        </w:tabs>
        <w:rPr>
          <w:rFonts w:ascii="宋体" w:hAnsi="宋体" w:eastAsia="宋体" w:cs="Times New Roman"/>
          <w:b/>
          <w:sz w:val="24"/>
          <w:szCs w:val="21"/>
        </w:rPr>
      </w:pPr>
      <w:r>
        <w:rPr>
          <w:rFonts w:hint="eastAsia" w:ascii="宋体" w:hAnsi="宋体" w:eastAsia="宋体" w:cs="Times New Roman"/>
          <w:b/>
          <w:sz w:val="24"/>
          <w:szCs w:val="21"/>
        </w:rPr>
        <w:t xml:space="preserve">成立时间：</w:t>
      </w:r>
      <w:r>
        <w:rPr>
          <w:rFonts w:hint="eastAsia" w:ascii="宋体" w:hAnsi="宋体" w:eastAsia="宋体" w:cs="Times New Roman"/>
          <w:b/>
          <w:sz w:val="24"/>
          <w:szCs w:val="21"/>
          <w:u w:val="single"/>
        </w:rPr>
        <w:t xml:space="preserve">    </w:t>
      </w:r>
      <w:r>
        <w:rPr>
          <w:rFonts w:hint="eastAsia" w:ascii="宋体" w:hAnsi="宋体" w:eastAsia="宋体" w:cs="Times New Roman"/>
          <w:b/>
          <w:sz w:val="24"/>
          <w:szCs w:val="21"/>
        </w:rPr>
        <w:t xml:space="preserve">年</w:t>
      </w:r>
      <w:r>
        <w:rPr>
          <w:rFonts w:hint="eastAsia" w:ascii="宋体" w:hAnsi="宋体" w:eastAsia="宋体" w:cs="Times New Roman"/>
          <w:b/>
          <w:sz w:val="24"/>
          <w:szCs w:val="21"/>
          <w:u w:val="single"/>
        </w:rPr>
        <w:t xml:space="preserve">  </w:t>
      </w:r>
      <w:r>
        <w:rPr>
          <w:rFonts w:hint="eastAsia" w:ascii="宋体" w:hAnsi="宋体" w:eastAsia="宋体" w:cs="Times New Roman"/>
          <w:b/>
          <w:sz w:val="24"/>
          <w:szCs w:val="21"/>
        </w:rPr>
        <w:t xml:space="preserve">月</w:t>
      </w:r>
      <w:r>
        <w:rPr>
          <w:rFonts w:hint="eastAsia" w:ascii="宋体" w:hAnsi="宋体" w:eastAsia="宋体" w:cs="Times New Roman"/>
          <w:b/>
          <w:sz w:val="24"/>
          <w:szCs w:val="21"/>
          <w:u w:val="single"/>
        </w:rPr>
        <w:t xml:space="preserve">   </w:t>
      </w:r>
      <w:r>
        <w:rPr>
          <w:rFonts w:hint="eastAsia" w:ascii="宋体" w:hAnsi="宋体" w:eastAsia="宋体" w:cs="Times New Roman"/>
          <w:b/>
          <w:sz w:val="24"/>
          <w:szCs w:val="21"/>
        </w:rPr>
        <w:t xml:space="preserve">日</w:t>
      </w:r>
      <w:r/>
    </w:p>
    <w:p>
      <w:pPr>
        <w:ind w:left="351" w:firstLine="482"/>
        <w:jc w:val="left"/>
        <w:spacing w:line="500" w:lineRule="exact"/>
        <w:tabs>
          <w:tab w:val="left" w:pos="360" w:leader="none"/>
        </w:tabs>
        <w:rPr>
          <w:rFonts w:ascii="宋体" w:hAnsi="宋体" w:eastAsia="宋体" w:cs="Times New Roman"/>
          <w:b/>
          <w:sz w:val="24"/>
          <w:szCs w:val="21"/>
          <w:u w:val="single"/>
        </w:rPr>
      </w:pPr>
      <w:r>
        <w:rPr>
          <w:rFonts w:hint="eastAsia" w:ascii="宋体" w:hAnsi="宋体" w:eastAsia="宋体" w:cs="Times New Roman"/>
          <w:b/>
          <w:sz w:val="24"/>
          <w:szCs w:val="21"/>
        </w:rPr>
        <w:t xml:space="preserve">经营期限：</w:t>
      </w:r>
      <w:r>
        <w:rPr>
          <w:rFonts w:hint="eastAsia" w:ascii="宋体" w:hAnsi="宋体" w:eastAsia="宋体" w:cs="Times New Roman"/>
          <w:b/>
          <w:sz w:val="24"/>
          <w:szCs w:val="21"/>
          <w:u w:val="single"/>
        </w:rPr>
        <w:t xml:space="preserve">            </w:t>
      </w:r>
      <w:r/>
    </w:p>
    <w:p>
      <w:pPr>
        <w:ind w:left="351" w:firstLine="482"/>
        <w:jc w:val="left"/>
        <w:spacing w:line="500" w:lineRule="exact"/>
        <w:tabs>
          <w:tab w:val="left" w:pos="360" w:leader="none"/>
        </w:tabs>
        <w:rPr>
          <w:rFonts w:ascii="宋体" w:hAnsi="宋体" w:eastAsia="宋体" w:cs="Times New Roman"/>
          <w:b/>
          <w:sz w:val="24"/>
          <w:szCs w:val="21"/>
          <w:u w:val="single"/>
        </w:rPr>
      </w:pPr>
      <w:r>
        <w:rPr>
          <w:rFonts w:hint="eastAsia" w:ascii="宋体" w:hAnsi="宋体" w:eastAsia="宋体" w:cs="Times New Roman"/>
          <w:b/>
          <w:sz w:val="24"/>
          <w:szCs w:val="21"/>
        </w:rPr>
        <w:t xml:space="preserve">姓    名：</w:t>
      </w:r>
      <w:r>
        <w:rPr>
          <w:rFonts w:hint="eastAsia" w:ascii="宋体" w:hAnsi="宋体" w:eastAsia="宋体" w:cs="Times New Roman"/>
          <w:b/>
          <w:sz w:val="24"/>
          <w:szCs w:val="21"/>
          <w:u w:val="single"/>
        </w:rPr>
        <w:t xml:space="preserve">    </w:t>
      </w:r>
      <w:r>
        <w:rPr>
          <w:rFonts w:hint="eastAsia" w:ascii="宋体" w:hAnsi="宋体" w:eastAsia="宋体" w:cs="Times New Roman"/>
          <w:b/>
          <w:sz w:val="24"/>
          <w:szCs w:val="21"/>
        </w:rPr>
        <w:t xml:space="preserve"> 性 别：</w:t>
      </w:r>
      <w:r>
        <w:rPr>
          <w:rFonts w:hint="eastAsia" w:ascii="宋体" w:hAnsi="宋体" w:eastAsia="宋体" w:cs="Times New Roman"/>
          <w:b/>
          <w:sz w:val="24"/>
          <w:szCs w:val="21"/>
          <w:u w:val="single"/>
        </w:rPr>
        <w:t xml:space="preserve">    </w:t>
      </w:r>
      <w:r>
        <w:rPr>
          <w:rFonts w:hint="eastAsia" w:ascii="宋体" w:hAnsi="宋体" w:eastAsia="宋体" w:cs="Times New Roman"/>
          <w:b/>
          <w:sz w:val="24"/>
          <w:szCs w:val="21"/>
        </w:rPr>
        <w:t xml:space="preserve">      年 龄：</w:t>
      </w:r>
      <w:r>
        <w:rPr>
          <w:rFonts w:hint="eastAsia" w:ascii="宋体" w:hAnsi="宋体" w:eastAsia="宋体" w:cs="Times New Roman"/>
          <w:b/>
          <w:sz w:val="24"/>
          <w:szCs w:val="21"/>
          <w:u w:val="single"/>
        </w:rPr>
        <w:t xml:space="preserve">    </w:t>
      </w:r>
      <w:r>
        <w:rPr>
          <w:rFonts w:hint="eastAsia" w:ascii="宋体" w:hAnsi="宋体" w:eastAsia="宋体" w:cs="Times New Roman"/>
          <w:b/>
          <w:sz w:val="24"/>
          <w:szCs w:val="21"/>
        </w:rPr>
        <w:t xml:space="preserve">    职务</w:t>
      </w:r>
      <w:r>
        <w:rPr>
          <w:rFonts w:hint="eastAsia" w:ascii="宋体" w:hAnsi="宋体" w:eastAsia="宋体" w:cs="Times New Roman"/>
          <w:b/>
          <w:sz w:val="24"/>
          <w:szCs w:val="21"/>
          <w:u w:val="single"/>
        </w:rPr>
        <w:t xml:space="preserve">：  </w:t>
      </w:r>
      <w:r>
        <w:rPr>
          <w:rFonts w:hint="eastAsia" w:ascii="宋体" w:hAnsi="宋体" w:eastAsia="宋体" w:cs="Times New Roman"/>
          <w:b/>
          <w:sz w:val="24"/>
          <w:szCs w:val="21"/>
        </w:rPr>
        <w:t xml:space="preserve">       </w:t>
      </w:r>
      <w:r/>
    </w:p>
    <w:p>
      <w:pPr>
        <w:ind w:left="351" w:firstLine="482"/>
        <w:jc w:val="left"/>
        <w:spacing w:line="500" w:lineRule="exact"/>
        <w:tabs>
          <w:tab w:val="left" w:pos="360" w:leader="none"/>
        </w:tabs>
        <w:rPr>
          <w:rFonts w:ascii="宋体" w:hAnsi="宋体" w:eastAsia="宋体" w:cs="Times New Roman"/>
          <w:b/>
          <w:sz w:val="24"/>
          <w:szCs w:val="21"/>
        </w:rPr>
      </w:pPr>
      <w:r>
        <w:rPr>
          <w:rFonts w:hint="eastAsia" w:ascii="宋体" w:hAnsi="宋体" w:eastAsia="宋体" w:cs="Times New Roman"/>
          <w:b/>
          <w:sz w:val="24"/>
          <w:szCs w:val="21"/>
        </w:rPr>
        <w:t xml:space="preserve">系</w:t>
      </w:r>
      <w:r>
        <w:rPr>
          <w:rFonts w:hint="eastAsia" w:ascii="宋体" w:hAnsi="宋体" w:eastAsia="宋体" w:cs="Times New Roman"/>
          <w:b/>
          <w:sz w:val="24"/>
          <w:szCs w:val="21"/>
          <w:u w:val="single"/>
        </w:rPr>
        <w:t xml:space="preserve">（</w:t>
      </w:r>
      <w:r>
        <w:rPr>
          <w:rFonts w:hint="eastAsia" w:ascii="宋体" w:hAnsi="宋体" w:eastAsia="宋体" w:cs="Times New Roman"/>
          <w:b/>
          <w:sz w:val="24"/>
          <w:szCs w:val="21"/>
          <w:u w:val="single"/>
        </w:rPr>
        <w:t xml:space="preserve">供应商</w:t>
      </w:r>
      <w:r>
        <w:rPr>
          <w:rFonts w:hint="eastAsia" w:ascii="宋体" w:hAnsi="宋体" w:eastAsia="宋体" w:cs="Times New Roman"/>
          <w:b/>
          <w:sz w:val="24"/>
          <w:szCs w:val="21"/>
          <w:u w:val="single"/>
        </w:rPr>
        <w:t xml:space="preserve">名称）</w:t>
      </w:r>
      <w:r>
        <w:rPr>
          <w:rFonts w:hint="eastAsia" w:ascii="宋体" w:hAnsi="宋体" w:eastAsia="宋体" w:cs="Times New Roman"/>
          <w:b/>
          <w:sz w:val="24"/>
          <w:szCs w:val="21"/>
        </w:rPr>
        <w:t xml:space="preserve">的法定代表人</w:t>
      </w:r>
      <w:r>
        <w:rPr>
          <w:rFonts w:hint="eastAsia" w:ascii="Arial" w:hAnsi="Arial" w:eastAsia="宋体" w:cs="Arial"/>
          <w:bCs/>
          <w:sz w:val="24"/>
          <w:szCs w:val="24"/>
        </w:rPr>
        <w:t xml:space="preserve">（单位负责人）</w:t>
      </w:r>
      <w:r>
        <w:rPr>
          <w:rFonts w:hint="eastAsia" w:ascii="宋体" w:hAnsi="宋体" w:eastAsia="宋体" w:cs="Times New Roman"/>
          <w:b/>
          <w:sz w:val="24"/>
          <w:szCs w:val="21"/>
        </w:rPr>
        <w:t xml:space="preserve">。</w:t>
      </w:r>
      <w:r/>
    </w:p>
    <w:p>
      <w:pPr>
        <w:ind w:left="351" w:firstLine="482"/>
        <w:jc w:val="left"/>
        <w:spacing w:line="500" w:lineRule="exact"/>
        <w:tabs>
          <w:tab w:val="left" w:pos="360" w:leader="none"/>
        </w:tabs>
        <w:rPr>
          <w:rFonts w:ascii="宋体" w:hAnsi="宋体" w:eastAsia="宋体" w:cs="Times New Roman"/>
          <w:b/>
          <w:sz w:val="24"/>
          <w:szCs w:val="21"/>
        </w:rPr>
      </w:pPr>
      <w:r>
        <w:rPr>
          <w:rFonts w:hint="eastAsia" w:ascii="宋体" w:hAnsi="宋体" w:eastAsia="宋体" w:cs="Times New Roman"/>
          <w:b/>
          <w:sz w:val="24"/>
          <w:szCs w:val="21"/>
        </w:rPr>
        <w:t xml:space="preserve">特此证明。</w:t>
      </w:r>
      <w:r/>
    </w:p>
    <w:p>
      <w:pPr>
        <w:ind w:left="351" w:firstLine="482"/>
        <w:jc w:val="left"/>
        <w:spacing w:line="500" w:lineRule="exact"/>
        <w:tabs>
          <w:tab w:val="left" w:pos="360" w:leader="none"/>
        </w:tabs>
        <w:rPr>
          <w:rFonts w:ascii="宋体" w:hAnsi="宋体" w:eastAsia="宋体" w:cs="Times New Roman"/>
          <w:b/>
          <w:sz w:val="24"/>
          <w:szCs w:val="21"/>
        </w:rPr>
      </w:pPr>
      <w:r>
        <w:rPr>
          <w:rFonts w:ascii="宋体" w:hAnsi="宋体" w:eastAsia="宋体" w:cs="Times New Roman"/>
          <w:b/>
          <w:sz w:val="24"/>
          <w:szCs w:val="21"/>
        </w:rPr>
      </w:r>
      <w:r/>
    </w:p>
    <w:p>
      <w:pPr>
        <w:ind w:right="-46" w:firstLine="234"/>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hint="eastAsia" w:ascii="Arial" w:hAnsi="Arial" w:eastAsia="宋体" w:cs="Arial"/>
          <w:bCs/>
          <w:sz w:val="24"/>
          <w:szCs w:val="24"/>
        </w:rPr>
        <w:t xml:space="preserve">（单位负责人）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left="351" w:firstLine="482"/>
        <w:jc w:val="left"/>
        <w:spacing w:line="500" w:lineRule="exact"/>
        <w:tabs>
          <w:tab w:val="left" w:pos="360" w:leader="none"/>
        </w:tabs>
        <w:rPr>
          <w:rFonts w:ascii="宋体" w:hAnsi="宋体" w:eastAsia="宋体" w:cs="Times New Roman"/>
          <w:b/>
          <w:sz w:val="24"/>
          <w:szCs w:val="21"/>
        </w:rPr>
      </w:pPr>
      <w:r>
        <w:rPr>
          <w:rFonts w:ascii="宋体" w:hAnsi="宋体" w:eastAsia="宋体" w:cs="Times New Roman"/>
          <w:b/>
          <w:sz w:val="24"/>
          <w:szCs w:val="21"/>
        </w:rPr>
      </w:r>
      <w:r/>
    </w:p>
    <w:p>
      <w:pPr>
        <w:ind w:left="351" w:firstLine="482"/>
        <w:jc w:val="left"/>
        <w:spacing w:line="500" w:lineRule="exact"/>
        <w:tabs>
          <w:tab w:val="left" w:pos="360" w:leader="none"/>
        </w:tabs>
        <w:rPr>
          <w:rFonts w:ascii="宋体" w:hAnsi="宋体" w:eastAsia="宋体" w:cs="Times New Roman"/>
          <w:b/>
          <w:sz w:val="24"/>
          <w:szCs w:val="21"/>
        </w:rPr>
      </w:pPr>
      <w:r>
        <w:rPr>
          <w:rFonts w:ascii="宋体" w:hAnsi="宋体" w:eastAsia="宋体" w:cs="Times New Roman"/>
          <w:b/>
          <w:sz w:val="24"/>
          <w:szCs w:val="21"/>
        </w:rPr>
      </w:r>
      <w:r/>
    </w:p>
    <w:p>
      <w:pPr>
        <w:ind w:left="351" w:firstLine="482"/>
        <w:jc w:val="left"/>
        <w:spacing w:line="500" w:lineRule="exact"/>
        <w:tabs>
          <w:tab w:val="left" w:pos="360" w:leader="none"/>
        </w:tabs>
        <w:rPr>
          <w:rFonts w:ascii="宋体" w:hAnsi="宋体" w:eastAsia="宋体" w:cs="Times New Roman"/>
          <w:b/>
          <w:sz w:val="24"/>
          <w:szCs w:val="21"/>
        </w:rPr>
      </w:pPr>
      <w:r>
        <w:rPr>
          <w:rFonts w:ascii="宋体" w:hAnsi="宋体" w:eastAsia="宋体" w:cs="Times New Roman"/>
          <w:b/>
          <w:sz w:val="24"/>
          <w:szCs w:val="21"/>
        </w:rPr>
      </w:r>
      <w:r/>
    </w:p>
    <w:p>
      <w:pPr>
        <w:ind w:left="351" w:firstLine="482"/>
        <w:jc w:val="left"/>
        <w:spacing w:line="500" w:lineRule="exact"/>
        <w:tabs>
          <w:tab w:val="left" w:pos="360" w:leader="none"/>
        </w:tabs>
        <w:rPr>
          <w:rFonts w:ascii="宋体" w:hAnsi="宋体" w:eastAsia="宋体" w:cs="Times New Roman"/>
          <w:b/>
          <w:sz w:val="24"/>
          <w:szCs w:val="21"/>
        </w:rPr>
      </w:pPr>
      <w:r>
        <w:rPr>
          <w:rFonts w:hint="eastAsia" w:ascii="宋体" w:hAnsi="宋体" w:eastAsia="宋体" w:cs="Times New Roman"/>
          <w:b/>
          <w:sz w:val="24"/>
          <w:szCs w:val="21"/>
        </w:rPr>
        <w:t xml:space="preserve">供应商</w:t>
      </w:r>
      <w:r>
        <w:rPr>
          <w:rFonts w:hint="eastAsia" w:ascii="宋体" w:hAnsi="宋体" w:eastAsia="宋体" w:cs="Times New Roman"/>
          <w:b/>
          <w:sz w:val="24"/>
          <w:szCs w:val="21"/>
        </w:rPr>
        <w:t xml:space="preserve">：</w:t>
      </w:r>
      <w:r>
        <w:rPr>
          <w:rFonts w:hint="eastAsia" w:ascii="宋体" w:hAnsi="宋体" w:eastAsia="宋体" w:cs="Times New Roman"/>
          <w:b/>
          <w:sz w:val="24"/>
          <w:szCs w:val="21"/>
          <w:u w:val="single"/>
        </w:rPr>
        <w:t xml:space="preserve"> </w:t>
      </w:r>
      <w:r>
        <w:rPr>
          <w:rFonts w:ascii="宋体" w:hAnsi="宋体" w:eastAsia="宋体" w:cs="Times New Roman"/>
          <w:b/>
          <w:sz w:val="24"/>
          <w:szCs w:val="21"/>
          <w:u w:val="single"/>
        </w:rPr>
        <w:t xml:space="preserve">       </w:t>
      </w:r>
      <w:r>
        <w:rPr>
          <w:rFonts w:ascii="宋体" w:hAnsi="宋体" w:eastAsia="宋体" w:cs="Times New Roman"/>
          <w:b/>
          <w:sz w:val="24"/>
          <w:szCs w:val="21"/>
        </w:rPr>
        <w:t xml:space="preserve">  </w:t>
      </w:r>
      <w:r>
        <w:rPr>
          <w:rFonts w:hint="eastAsia" w:ascii="宋体" w:hAnsi="宋体" w:eastAsia="宋体" w:cs="Times New Roman"/>
          <w:b/>
          <w:sz w:val="24"/>
          <w:szCs w:val="21"/>
        </w:rPr>
        <w:t xml:space="preserve">（盖单位章）</w:t>
      </w:r>
      <w:r/>
    </w:p>
    <w:p>
      <w:pPr>
        <w:ind w:left="351" w:firstLine="482"/>
        <w:jc w:val="left"/>
        <w:spacing w:line="500" w:lineRule="exact"/>
        <w:tabs>
          <w:tab w:val="left" w:pos="360" w:leader="none"/>
        </w:tabs>
        <w:rPr>
          <w:rFonts w:ascii="宋体" w:hAnsi="宋体" w:eastAsia="宋体" w:cs="Times New Roman"/>
          <w:b/>
          <w:sz w:val="24"/>
          <w:szCs w:val="21"/>
        </w:rPr>
      </w:pPr>
      <w:r>
        <w:rPr>
          <w:rFonts w:ascii="宋体" w:hAnsi="宋体" w:eastAsia="宋体" w:cs="Times New Roman"/>
          <w:b/>
          <w:sz w:val="24"/>
          <w:szCs w:val="21"/>
        </w:rPr>
      </w:r>
      <w:r/>
    </w:p>
    <w:p>
      <w:pPr>
        <w:ind w:left="351" w:firstLine="482"/>
        <w:jc w:val="left"/>
        <w:spacing w:line="500" w:lineRule="exact"/>
        <w:tabs>
          <w:tab w:val="left" w:pos="360" w:leader="none"/>
        </w:tabs>
        <w:rPr>
          <w:rFonts w:ascii="宋体" w:hAnsi="宋体" w:eastAsia="宋体" w:cs="Times New Roman"/>
          <w:b/>
          <w:sz w:val="24"/>
          <w:szCs w:val="21"/>
        </w:rPr>
      </w:pPr>
      <w:r>
        <w:rPr>
          <w:rFonts w:ascii="宋体" w:hAnsi="宋体" w:eastAsia="宋体" w:cs="Times New Roman"/>
          <w:b/>
          <w:sz w:val="24"/>
          <w:szCs w:val="21"/>
        </w:rPr>
      </w:r>
      <w:r/>
    </w:p>
    <w:p>
      <w:pPr>
        <w:ind w:left="351" w:firstLine="482"/>
        <w:jc w:val="left"/>
        <w:spacing w:line="500" w:lineRule="exact"/>
        <w:tabs>
          <w:tab w:val="left" w:pos="360" w:leader="none"/>
        </w:tabs>
        <w:rPr>
          <w:rFonts w:ascii="宋体" w:hAnsi="宋体" w:eastAsia="宋体" w:cs="Times New Roman"/>
          <w:b/>
          <w:sz w:val="24"/>
          <w:szCs w:val="21"/>
        </w:rPr>
      </w:pPr>
      <w:r>
        <w:rPr>
          <w:rFonts w:hint="eastAsia" w:ascii="宋体" w:hAnsi="宋体" w:eastAsia="宋体" w:cs="Times New Roman"/>
          <w:b/>
          <w:sz w:val="24"/>
          <w:szCs w:val="21"/>
        </w:rPr>
        <w:t xml:space="preserve">  年     月     日</w:t>
      </w:r>
      <w:r/>
    </w:p>
    <w:p>
      <w:pPr>
        <w:ind w:left="351" w:firstLine="482"/>
        <w:jc w:val="left"/>
        <w:spacing w:line="500" w:lineRule="exact"/>
        <w:tabs>
          <w:tab w:val="left" w:pos="360" w:leader="none"/>
        </w:tabs>
        <w:rPr>
          <w:rFonts w:ascii="宋体" w:hAnsi="宋体" w:eastAsia="宋体" w:cs="Times New Roman"/>
          <w:b/>
          <w:sz w:val="24"/>
          <w:szCs w:val="21"/>
        </w:rPr>
      </w:pPr>
      <w:r>
        <w:rPr>
          <w:rFonts w:ascii="宋体" w:hAnsi="宋体" w:eastAsia="宋体" w:cs="Times New Roman"/>
          <w:b/>
          <w:sz w:val="24"/>
          <w:szCs w:val="21"/>
        </w:rPr>
      </w:r>
      <w:r/>
    </w:p>
    <w:p>
      <w:pPr>
        <w:ind w:firstLine="482"/>
        <w:jc w:val="left"/>
        <w:spacing w:line="360" w:lineRule="auto"/>
        <w:tabs>
          <w:tab w:val="left" w:pos="360" w:leader="none"/>
        </w:tabs>
        <w:rPr>
          <w:rFonts w:ascii="宋体" w:hAnsi="宋体" w:eastAsia="宋体" w:cs="Times New Roman"/>
          <w:b/>
          <w:sz w:val="24"/>
          <w:szCs w:val="21"/>
        </w:rPr>
      </w:pPr>
      <w:r>
        <w:rPr>
          <w:rFonts w:ascii="宋体" w:hAnsi="宋体" w:eastAsia="宋体" w:cs="Times New Roman"/>
          <w:b/>
          <w:sz w:val="24"/>
          <w:szCs w:val="21"/>
        </w:rPr>
      </w:r>
      <w:r/>
    </w:p>
    <w:p>
      <w:pPr>
        <w:ind w:firstLine="482"/>
        <w:jc w:val="left"/>
        <w:spacing w:line="360" w:lineRule="auto"/>
        <w:tabs>
          <w:tab w:val="left" w:pos="360" w:leader="none"/>
        </w:tabs>
        <w:rPr>
          <w:rFonts w:ascii="宋体" w:hAnsi="宋体" w:eastAsia="宋体" w:cs="Times New Roman"/>
          <w:b/>
          <w:sz w:val="24"/>
          <w:szCs w:val="21"/>
        </w:rPr>
      </w:pPr>
      <w:r>
        <w:rPr>
          <w:rFonts w:ascii="宋体" w:hAnsi="宋体" w:eastAsia="宋体" w:cs="Times New Roman"/>
          <w:b/>
          <w:sz w:val="24"/>
          <w:szCs w:val="21"/>
        </w:rPr>
      </w:r>
      <w:r/>
    </w:p>
    <w:p>
      <w:pPr>
        <w:jc w:val="center"/>
        <w:spacing w:before="100" w:beforeAutospacing="1" w:after="100" w:afterAutospacing="1" w:line="369" w:lineRule="atLeast"/>
        <w:rPr>
          <w:rFonts w:ascii="宋体" w:hAnsi="宋体" w:eastAsia="宋体" w:cs="宋体"/>
          <w:b/>
          <w:bCs/>
          <w:sz w:val="32"/>
          <w:szCs w:val="32"/>
        </w:rPr>
      </w:pPr>
      <w:r>
        <w:rPr>
          <w:rFonts w:ascii="宋体" w:hAnsi="宋体" w:eastAsia="宋体" w:cs="宋体"/>
          <w:b/>
          <w:bCs/>
          <w:sz w:val="32"/>
          <w:szCs w:val="32"/>
        </w:rPr>
      </w:r>
      <w:r/>
    </w:p>
    <w:p>
      <w:pPr>
        <w:jc w:val="center"/>
        <w:spacing w:before="100" w:beforeAutospacing="1" w:after="100" w:afterAutospacing="1" w:line="369" w:lineRule="atLeast"/>
        <w:rPr>
          <w:rFonts w:ascii="宋体" w:hAnsi="宋体" w:eastAsia="宋体" w:cs="宋体"/>
          <w:b/>
          <w:bCs/>
          <w:sz w:val="32"/>
          <w:szCs w:val="32"/>
        </w:rPr>
      </w:pPr>
      <w:r>
        <w:rPr>
          <w:rFonts w:ascii="宋体" w:hAnsi="宋体" w:eastAsia="宋体" w:cs="宋体"/>
          <w:b/>
          <w:bCs/>
          <w:sz w:val="32"/>
          <w:szCs w:val="32"/>
        </w:rPr>
        <w:t xml:space="preserve">8</w:t>
      </w:r>
      <w:r>
        <w:rPr>
          <w:rFonts w:hint="eastAsia" w:ascii="宋体" w:hAnsi="宋体" w:eastAsia="宋体" w:cs="宋体"/>
          <w:b/>
          <w:bCs/>
          <w:sz w:val="32"/>
          <w:szCs w:val="32"/>
        </w:rPr>
        <w:t xml:space="preserve">.2 授权委托书</w:t>
      </w:r>
      <w:r/>
    </w:p>
    <w:p>
      <w:pPr>
        <w:ind w:firstLine="24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本人</w:t>
      </w:r>
      <w:r>
        <w:rPr>
          <w:rFonts w:hint="eastAsia" w:ascii="宋体" w:hAnsi="宋体" w:eastAsia="宋体" w:cs="宋体"/>
          <w:color w:val="000000"/>
          <w:sz w:val="24"/>
          <w:szCs w:val="24"/>
          <w:u w:val="single"/>
        </w:rPr>
        <w:t xml:space="preserve"> （姓名 ）</w:t>
      </w:r>
      <w:r>
        <w:rPr>
          <w:rFonts w:hint="eastAsia" w:ascii="宋体" w:hAnsi="宋体" w:eastAsia="宋体" w:cs="宋体"/>
          <w:color w:val="000000"/>
          <w:sz w:val="24"/>
          <w:szCs w:val="24"/>
        </w:rPr>
        <w:t xml:space="preserve">系</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（供应商名称）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的法定代表人</w:t>
      </w:r>
      <w:r>
        <w:rPr>
          <w:rFonts w:hint="eastAsia" w:ascii="Arial" w:hAnsi="Arial" w:eastAsia="宋体" w:cs="Arial"/>
          <w:bCs/>
          <w:sz w:val="24"/>
          <w:szCs w:val="24"/>
        </w:rPr>
        <w:t xml:space="preserve">（单位负责人）</w:t>
      </w:r>
      <w:r>
        <w:rPr>
          <w:rFonts w:hint="eastAsia" w:ascii="宋体" w:hAnsi="宋体" w:eastAsia="宋体" w:cs="宋体"/>
          <w:color w:val="000000"/>
          <w:sz w:val="24"/>
          <w:szCs w:val="24"/>
        </w:rPr>
        <w:t xml:space="preserve">，现委托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（被授权人姓名）</w:t>
      </w:r>
      <w:r>
        <w:rPr>
          <w:rFonts w:hint="eastAsia" w:ascii="宋体" w:hAnsi="宋体" w:eastAsia="宋体" w:cs="宋体"/>
          <w:color w:val="000000"/>
          <w:sz w:val="24"/>
          <w:szCs w:val="24"/>
        </w:rPr>
        <w:t xml:space="preserve"> 为我方代理人。代理人根据授权，以我方名义签署、澄清、说明、补正、提交、撤回、修改</w:t>
      </w:r>
      <w:r>
        <w:rPr>
          <w:rFonts w:hint="eastAsia" w:ascii="宋体" w:hAnsi="宋体" w:eastAsia="宋体" w:cs="宋体"/>
          <w:color w:val="000000"/>
          <w:sz w:val="24"/>
          <w:szCs w:val="24"/>
        </w:rPr>
        <w:t xml:space="preserve">（</w:t>
      </w:r>
      <w:r>
        <w:rPr>
          <w:rFonts w:hint="eastAsia" w:ascii="宋体" w:hAnsi="宋体" w:eastAsia="宋体" w:cs="宋体"/>
          <w:b/>
          <w:color w:val="000000"/>
          <w:sz w:val="24"/>
          <w:szCs w:val="24"/>
          <w:u w:val="single"/>
        </w:rPr>
        <w:t xml:space="preserve">采购包</w:t>
      </w:r>
      <w:r>
        <w:rPr>
          <w:rFonts w:hint="eastAsia" w:ascii="宋体" w:hAnsi="宋体" w:eastAsia="宋体" w:cs="宋体"/>
          <w:b/>
          <w:color w:val="000000"/>
          <w:sz w:val="24"/>
          <w:szCs w:val="24"/>
          <w:u w:val="single"/>
        </w:rPr>
        <w:t xml:space="preserve">名称</w:t>
      </w:r>
      <w:r>
        <w:rPr>
          <w:rFonts w:hint="eastAsia" w:ascii="宋体" w:hAnsi="宋体" w:eastAsia="宋体" w:cs="宋体"/>
          <w:color w:val="000000"/>
          <w:sz w:val="24"/>
          <w:szCs w:val="24"/>
        </w:rPr>
        <w:t xml:space="preserve">）响应</w:t>
      </w:r>
      <w:r>
        <w:rPr>
          <w:rFonts w:hint="eastAsia" w:ascii="宋体" w:hAnsi="宋体" w:eastAsia="宋体" w:cs="宋体"/>
          <w:color w:val="000000"/>
          <w:sz w:val="24"/>
          <w:szCs w:val="24"/>
        </w:rPr>
        <w:t xml:space="preserve">文件、签订合同和处理有关事宜，其法律后果由我方承担。</w:t>
      </w:r>
      <w:r/>
    </w:p>
    <w:p>
      <w:pPr>
        <w:ind w:firstLine="480"/>
        <w:spacing w:line="40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40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委托期限：</w:t>
      </w:r>
      <w:r>
        <w:rPr>
          <w:rFonts w:hint="eastAsia" w:ascii="宋体" w:hAnsi="宋体" w:eastAsia="宋体" w:cs="宋体"/>
          <w:color w:val="000000"/>
          <w:sz w:val="24"/>
          <w:szCs w:val="24"/>
          <w:u w:val="single"/>
        </w:rPr>
        <w:t xml:space="preserve">          </w:t>
      </w:r>
      <w:r/>
    </w:p>
    <w:p>
      <w:pPr>
        <w:ind w:firstLine="480"/>
        <w:spacing w:line="40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代理人无转委托权。</w:t>
      </w:r>
      <w:r/>
    </w:p>
    <w:p>
      <w:pPr>
        <w:spacing w:before="100" w:beforeAutospacing="1" w:after="100" w:afterAutospacing="1" w:line="276"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p>
      <w:pPr>
        <w:spacing w:before="100" w:beforeAutospacing="1" w:after="100" w:afterAutospacing="1" w:line="276" w:lineRule="atLeas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供应商</w:t>
      </w:r>
      <w:r>
        <w:rPr>
          <w:rFonts w:hint="eastAsia" w:ascii="宋体" w:hAnsi="宋体" w:eastAsia="宋体" w:cs="宋体"/>
          <w:color w:val="000000"/>
          <w:sz w:val="24"/>
          <w:szCs w:val="24"/>
        </w:rPr>
        <w:t xml:space="preserve">（盖章）：</w:t>
      </w:r>
      <w:r/>
    </w:p>
    <w:p>
      <w:pPr>
        <w:ind w:firstLine="120"/>
        <w:spacing w:before="100" w:beforeAutospacing="1" w:after="100" w:afterAutospacing="1" w:line="276" w:lineRule="atLeas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法定代表人</w:t>
      </w:r>
      <w:r>
        <w:rPr>
          <w:rFonts w:hint="eastAsia" w:ascii="Arial" w:hAnsi="Arial" w:eastAsia="宋体" w:cs="Arial"/>
          <w:bCs/>
          <w:sz w:val="24"/>
          <w:szCs w:val="24"/>
        </w:rPr>
        <w:t xml:space="preserve">（单位负责人）</w:t>
      </w:r>
      <w:r>
        <w:rPr>
          <w:rFonts w:hint="eastAsia" w:ascii="宋体" w:hAnsi="宋体" w:eastAsia="宋体" w:cs="宋体"/>
          <w:color w:val="000000"/>
          <w:sz w:val="24"/>
          <w:szCs w:val="24"/>
        </w:rPr>
        <w:t xml:space="preserve">（盖章或签名）：</w:t>
      </w:r>
      <w:r/>
    </w:p>
    <w:p>
      <w:pPr>
        <w:ind w:firstLine="120"/>
        <w:spacing w:before="100" w:beforeAutospacing="1" w:after="100" w:afterAutospacing="1" w:line="276" w:lineRule="atLeas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身份证号码：</w:t>
      </w:r>
      <w:r/>
    </w:p>
    <w:p>
      <w:pPr>
        <w:ind w:firstLine="120"/>
        <w:spacing w:before="100" w:beforeAutospacing="1" w:after="100" w:afterAutospacing="1" w:line="276" w:lineRule="atLeas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委托代理人（盖章或签名）：</w:t>
      </w:r>
      <w:r/>
    </w:p>
    <w:p>
      <w:pPr>
        <w:ind w:firstLine="120"/>
        <w:spacing w:before="100" w:beforeAutospacing="1" w:after="100" w:afterAutospacing="1" w:line="276" w:lineRule="atLeas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身份证号码：</w:t>
      </w:r>
      <w:r/>
    </w:p>
    <w:p>
      <w:pPr>
        <w:ind w:firstLine="240"/>
        <w:spacing w:before="100" w:beforeAutospacing="1" w:after="100" w:afterAutospacing="1" w:line="276" w:lineRule="atLeas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rPr>
        <w:t xml:space="preserve">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期：</w:t>
      </w:r>
      <w:r>
        <w:rPr>
          <w:rFonts w:hint="eastAsia" w:ascii="宋体" w:hAnsi="宋体" w:eastAsia="宋体" w:cs="宋体"/>
          <w:color w:val="000000"/>
          <w:sz w:val="24"/>
          <w:szCs w:val="24"/>
        </w:rPr>
        <w:t xml:space="preserve">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年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月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日</w:t>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w:t>
      </w:r>
      <w:r>
        <w:rPr>
          <w:rFonts w:hint="eastAsia" w:ascii="Arial" w:hAnsi="Arial" w:eastAsia="宋体" w:cs="Arial"/>
          <w:bCs/>
          <w:sz w:val="24"/>
          <w:szCs w:val="24"/>
        </w:rPr>
        <w:t xml:space="preserve">（单位负责人）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spacing w:before="100" w:beforeAutospacing="1" w:after="100" w:afterAutospacing="1" w:line="276" w:lineRule="atLeast"/>
        <w:rPr>
          <w:rFonts w:ascii="宋体" w:hAnsi="宋体" w:eastAsia="宋体" w:cs="宋体"/>
          <w:color w:val="000000"/>
          <w:sz w:val="24"/>
          <w:szCs w:val="24"/>
        </w:rPr>
      </w:pPr>
      <w:r>
        <w:rPr>
          <w:rFonts w:ascii="宋体" w:hAnsi="宋体" w:eastAsia="宋体" w:cs="宋体"/>
          <w:color w:val="000000"/>
          <w:sz w:val="24"/>
          <w:szCs w:val="24"/>
        </w:rPr>
      </w:r>
      <w:r/>
    </w:p>
    <w:p>
      <w:pPr>
        <w:jc w:val="center"/>
        <w:spacing w:before="120" w:after="120" w:line="500" w:lineRule="exact"/>
        <w:rPr>
          <w:rFonts w:ascii="黑体" w:hAnsi="黑体" w:eastAsia="黑体" w:cs="Times New Roman"/>
          <w:sz w:val="36"/>
          <w:szCs w:val="36"/>
        </w:rPr>
      </w:pPr>
      <w:r>
        <w:rPr>
          <w:rFonts w:ascii="黑体" w:hAnsi="黑体" w:eastAsia="黑体" w:cs="Times New Roman"/>
          <w:sz w:val="36"/>
          <w:szCs w:val="36"/>
        </w:rPr>
      </w:r>
      <w:r/>
    </w:p>
    <w:p>
      <w:pPr>
        <w:jc w:val="center"/>
        <w:spacing w:before="120" w:after="120" w:line="500" w:lineRule="exact"/>
        <w:rPr>
          <w:rFonts w:ascii="黑体" w:hAnsi="黑体" w:eastAsia="黑体" w:cs="Times New Roman"/>
          <w:sz w:val="36"/>
          <w:szCs w:val="36"/>
        </w:rPr>
      </w:pPr>
      <w:r>
        <w:rPr>
          <w:rFonts w:hint="eastAsia" w:ascii="黑体" w:hAnsi="黑体" w:eastAsia="黑体" w:cs="Times New Roman"/>
          <w:sz w:val="36"/>
          <w:szCs w:val="36"/>
        </w:rPr>
        <w:t xml:space="preserve">9.</w:t>
      </w:r>
      <w:r>
        <w:rPr>
          <w:rFonts w:ascii="黑体" w:hAnsi="黑体" w:eastAsia="黑体" w:cs="Times New Roman"/>
          <w:sz w:val="36"/>
          <w:szCs w:val="36"/>
        </w:rPr>
        <w:t xml:space="preserve">商务条款偏离表</w:t>
      </w:r>
      <w:r/>
    </w:p>
    <w:p>
      <w:pPr>
        <w:ind w:firstLine="361"/>
        <w:jc w:val="left"/>
        <w:spacing w:line="360" w:lineRule="auto"/>
        <w:rPr>
          <w:rFonts w:ascii="Arial" w:hAnsi="Arial" w:eastAsia="宋体" w:cs="Arial"/>
          <w:b/>
          <w:bCs/>
          <w:sz w:val="24"/>
          <w:szCs w:val="24"/>
          <w:u w:val="single"/>
        </w:rPr>
      </w:pPr>
      <w:r>
        <w:rPr>
          <w:rFonts w:hint="eastAsia" w:ascii="Arial" w:hAnsi="Arial" w:eastAsia="宋体" w:cs="Arial"/>
          <w:b/>
          <w:bCs/>
          <w:sz w:val="24"/>
          <w:szCs w:val="24"/>
        </w:rPr>
        <w:t xml:space="preserve">采购包名称</w:t>
      </w:r>
      <w:r>
        <w:rPr>
          <w:rFonts w:hint="eastAsia" w:ascii="Arial" w:hAnsi="Arial" w:eastAsia="宋体" w:cs="Arial"/>
          <w:b/>
          <w:bCs/>
          <w:sz w:val="24"/>
          <w:szCs w:val="24"/>
        </w:rPr>
        <w:t xml:space="preserve">：</w:t>
      </w:r>
      <w:r>
        <w:rPr>
          <w:rFonts w:hint="eastAsia" w:ascii="Arial" w:hAnsi="Arial" w:eastAsia="宋体" w:cs="Arial"/>
          <w:b/>
          <w:bCs/>
          <w:sz w:val="24"/>
          <w:szCs w:val="24"/>
          <w:u w:val="single"/>
        </w:rPr>
        <w:t xml:space="preserve">                    </w:t>
      </w:r>
      <w:r/>
    </w:p>
    <w:tbl>
      <w:tblPr>
        <w:tblpPr w:horzAnchor="margin" w:tblpXSpec="left" w:vertAnchor="text" w:tblpY="103" w:leftFromText="180" w:topFromText="0" w:rightFromText="180" w:bottomFromText="0"/>
        <w:tblW w:w="97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59"/>
        <w:gridCol w:w="4961"/>
        <w:gridCol w:w="2410"/>
        <w:gridCol w:w="1417"/>
      </w:tblGrid>
      <w:tr>
        <w:trPr>
          <w:trHeight w:val="557"/>
        </w:trPr>
        <w:tc>
          <w:tcPr>
            <w:tcW w:w="95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项号</w:t>
            </w:r>
            <w:r/>
          </w:p>
        </w:tc>
        <w:tc>
          <w:tcPr>
            <w:tcW w:w="49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采购文件的商务条款</w:t>
            </w:r>
            <w:r/>
          </w:p>
        </w:tc>
        <w:tc>
          <w:tcPr>
            <w:tcW w:w="241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响应</w:t>
            </w:r>
            <w:r>
              <w:rPr>
                <w:rFonts w:ascii="宋体" w:hAnsi="宋体" w:eastAsia="宋体" w:cs="Times New Roman"/>
                <w:color w:val="000000"/>
                <w:sz w:val="24"/>
                <w:szCs w:val="24"/>
              </w:rPr>
              <w:t xml:space="preserve">文件的商务条款</w:t>
            </w:r>
            <w:r/>
          </w:p>
        </w:tc>
        <w:tc>
          <w:tcPr>
            <w:tcW w:w="1417" w:type="dxa"/>
            <w:vAlign w:val="center"/>
            <w:textDirection w:val="lrTb"/>
            <w:noWrap w:val="false"/>
          </w:tcPr>
          <w:p>
            <w:pPr>
              <w:jc w:val="center"/>
              <w:rPr>
                <w:rFonts w:ascii="Calibri" w:hAnsi="Calibri" w:eastAsia="宋体" w:cs="Times New Roman"/>
                <w:color w:val="000000"/>
                <w:szCs w:val="24"/>
              </w:rPr>
            </w:pPr>
            <w:r>
              <w:rPr>
                <w:rFonts w:ascii="宋体" w:hAnsi="宋体" w:eastAsia="宋体" w:cs="Times New Roman"/>
                <w:color w:val="000000"/>
                <w:sz w:val="24"/>
                <w:szCs w:val="24"/>
              </w:rPr>
              <w:t xml:space="preserve">偏离说明</w:t>
            </w:r>
            <w:r/>
          </w:p>
        </w:tc>
      </w:tr>
      <w:tr>
        <w:trPr>
          <w:trHeight w:val="786"/>
        </w:trPr>
        <w:tc>
          <w:tcPr>
            <w:tcW w:w="959" w:type="dxa"/>
            <w:vAlign w:val="center"/>
            <w:textDirection w:val="lrTb"/>
            <w:noWrap w:val="false"/>
          </w:tcPr>
          <w:p>
            <w:pPr>
              <w:jc w:val="center"/>
              <w:spacing w:line="36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p>
        </w:tc>
        <w:tc>
          <w:tcPr>
            <w:tcW w:w="4961" w:type="dxa"/>
            <w:textDirection w:val="lrTb"/>
            <w:noWrap w:val="false"/>
          </w:tcPr>
          <w:p>
            <w:pPr>
              <w:spacing w:line="360" w:lineRule="exact"/>
              <w:rPr>
                <w:rFonts w:asciiTheme="minorEastAsia" w:hAnsiTheme="minorEastAsia"/>
                <w:szCs w:val="21"/>
              </w:rPr>
            </w:pPr>
            <w:r/>
            <w:bookmarkStart w:id="324" w:name="OLE_LINK57"/>
            <w:r/>
            <w:bookmarkStart w:id="325" w:name="OLE_LINK68"/>
            <w:r>
              <w:rPr>
                <w:rFonts w:hint="eastAsia" w:cs="Times New Roman" w:asciiTheme="minorEastAsia" w:hAnsiTheme="minorEastAsia"/>
                <w:b/>
                <w:szCs w:val="21"/>
                <w:highlight w:val="yellow"/>
              </w:rPr>
              <w:t xml:space="preserve">★</w:t>
            </w:r>
            <w:bookmarkEnd w:id="324"/>
            <w:r/>
            <w:bookmarkEnd w:id="325"/>
            <w:r>
              <w:rPr>
                <w:rFonts w:hint="eastAsia" w:cs="Arial" w:asciiTheme="minorEastAsia" w:hAnsiTheme="minorEastAsia"/>
                <w:bCs/>
                <w:szCs w:val="21"/>
              </w:rPr>
              <w:t xml:space="preserve">合同履行期限</w:t>
            </w:r>
            <w:r>
              <w:rPr>
                <w:rFonts w:hint="eastAsia" w:cs="宋体" w:asciiTheme="minorEastAsia" w:hAnsiTheme="minorEastAsia"/>
                <w:bCs/>
                <w:szCs w:val="21"/>
              </w:rPr>
              <w:t xml:space="preserve">：</w:t>
            </w:r>
            <w:r>
              <w:rPr>
                <w:rFonts w:hint="eastAsia" w:asciiTheme="minorEastAsia" w:hAnsiTheme="minorEastAsia"/>
                <w:szCs w:val="21"/>
              </w:rPr>
              <w:t xml:space="preserve">自合同签订之日起</w:t>
            </w:r>
            <w:r>
              <w:rPr>
                <w:rFonts w:asciiTheme="minorEastAsia" w:hAnsiTheme="minorEastAsia"/>
                <w:szCs w:val="21"/>
              </w:rPr>
              <w:t xml:space="preserve">60</w:t>
            </w:r>
            <w:r>
              <w:rPr>
                <w:rFonts w:hint="eastAsia" w:asciiTheme="minorEastAsia" w:hAnsiTheme="minorEastAsia"/>
                <w:szCs w:val="21"/>
              </w:rPr>
              <w:t xml:space="preserve">天，完成供货、安装、调试、验收合格后交付正常使用。</w:t>
            </w:r>
            <w:r/>
          </w:p>
        </w:tc>
        <w:tc>
          <w:tcPr>
            <w:tcW w:w="2410" w:type="dxa"/>
            <w:textDirection w:val="lrTb"/>
            <w:noWrap w:val="false"/>
          </w:tcPr>
          <w:p>
            <w:pPr>
              <w:ind w:firstLine="480"/>
              <w:spacing w:line="44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1417"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r>
        <w:trPr>
          <w:trHeight w:val="462"/>
        </w:trPr>
        <w:tc>
          <w:tcPr>
            <w:tcW w:w="959" w:type="dxa"/>
            <w:vAlign w:val="center"/>
            <w:textDirection w:val="lrTb"/>
            <w:noWrap w:val="false"/>
          </w:tcPr>
          <w:p>
            <w:pPr>
              <w:ind w:firstLine="240"/>
              <w:spacing w:line="4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p>
        </w:tc>
        <w:tc>
          <w:tcPr>
            <w:tcW w:w="4961" w:type="dxa"/>
            <w:vAlign w:val="center"/>
            <w:textDirection w:val="lrTb"/>
            <w:noWrap w:val="false"/>
          </w:tcPr>
          <w:p>
            <w:pPr>
              <w:spacing w:line="400" w:lineRule="exact"/>
              <w:rPr>
                <w:rFonts w:cs="宋体" w:asciiTheme="minorEastAsia" w:hAnsiTheme="minorEastAsia"/>
                <w:szCs w:val="21"/>
              </w:rPr>
            </w:pPr>
            <w:r>
              <w:rPr>
                <w:rFonts w:hint="eastAsia" w:cs="Times New Roman" w:asciiTheme="minorEastAsia" w:hAnsiTheme="minorEastAsia"/>
                <w:b/>
                <w:szCs w:val="21"/>
                <w:highlight w:val="yellow"/>
              </w:rPr>
              <w:t xml:space="preserve">★</w:t>
            </w:r>
            <w:r>
              <w:rPr>
                <w:rFonts w:hint="eastAsia" w:asciiTheme="minorEastAsia" w:hAnsiTheme="minorEastAsia"/>
                <w:szCs w:val="21"/>
              </w:rPr>
              <w:t xml:space="preserve">质量要求：达到有关国家（行业）验收标准。</w:t>
            </w:r>
            <w:r/>
          </w:p>
        </w:tc>
        <w:tc>
          <w:tcPr>
            <w:tcW w:w="2410" w:type="dxa"/>
            <w:textDirection w:val="lrTb"/>
            <w:noWrap w:val="false"/>
          </w:tcPr>
          <w:p>
            <w:pPr>
              <w:spacing w:line="4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1417" w:type="dxa"/>
            <w:textDirection w:val="lrTb"/>
            <w:noWrap w:val="false"/>
          </w:tcPr>
          <w:p>
            <w:pPr>
              <w:spacing w:line="4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r>
        <w:trPr/>
        <w:tc>
          <w:tcPr>
            <w:tcW w:w="959" w:type="dxa"/>
            <w:vAlign w:val="center"/>
            <w:textDirection w:val="lrTb"/>
            <w:noWrap w:val="false"/>
          </w:tcPr>
          <w:p>
            <w:pPr>
              <w:jc w:val="center"/>
              <w:spacing w:line="36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w:t>
            </w:r>
            <w:r/>
          </w:p>
        </w:tc>
        <w:tc>
          <w:tcPr>
            <w:tcW w:w="4961" w:type="dxa"/>
            <w:textDirection w:val="lrTb"/>
            <w:noWrap w:val="false"/>
          </w:tcPr>
          <w:p>
            <w:pPr>
              <w:jc w:val="left"/>
              <w:spacing w:line="360" w:lineRule="exact"/>
              <w:rPr>
                <w:rFonts w:cs="宋体" w:asciiTheme="minorEastAsia" w:hAnsiTheme="minorEastAsia"/>
                <w:b/>
                <w:szCs w:val="21"/>
                <w:u w:val="single"/>
              </w:rPr>
            </w:pPr>
            <w:r>
              <w:rPr>
                <w:rFonts w:hint="eastAsia" w:cs="Times New Roman" w:asciiTheme="minorEastAsia" w:hAnsiTheme="minorEastAsia"/>
                <w:b/>
                <w:szCs w:val="21"/>
                <w:highlight w:val="yellow"/>
              </w:rPr>
              <w:t xml:space="preserve">★</w:t>
            </w:r>
            <w:r>
              <w:rPr>
                <w:rFonts w:hint="eastAsia" w:cs="宋体" w:asciiTheme="minorEastAsia" w:hAnsiTheme="minorEastAsia"/>
                <w:szCs w:val="21"/>
              </w:rPr>
              <w:t xml:space="preserve">系统所有设备及配件、配套设备、标志标线质保期</w:t>
            </w:r>
            <w:r>
              <w:rPr>
                <w:rFonts w:hint="eastAsia" w:cs="宋体" w:asciiTheme="minorEastAsia" w:hAnsiTheme="minorEastAsia"/>
                <w:b/>
                <w:szCs w:val="21"/>
                <w:u w:val="single"/>
              </w:rPr>
              <w:t xml:space="preserve">：</w:t>
            </w:r>
            <w:r>
              <w:rPr>
                <w:rFonts w:cs="宋体" w:asciiTheme="minorEastAsia" w:hAnsiTheme="minorEastAsia"/>
                <w:szCs w:val="21"/>
                <w:u w:val="single"/>
              </w:rPr>
              <w:t xml:space="preserve">3 </w:t>
            </w:r>
            <w:r>
              <w:rPr>
                <w:rFonts w:hint="eastAsia" w:cs="宋体" w:asciiTheme="minorEastAsia" w:hAnsiTheme="minorEastAsia"/>
                <w:szCs w:val="21"/>
                <w:u w:val="single"/>
              </w:rPr>
              <w:t xml:space="preserve">年（自项目验收合格之日起计）</w:t>
            </w:r>
            <w:r/>
          </w:p>
        </w:tc>
        <w:tc>
          <w:tcPr>
            <w:tcW w:w="2410"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1417"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r>
        <w:trPr/>
        <w:tc>
          <w:tcPr>
            <w:tcW w:w="959" w:type="dxa"/>
            <w:vAlign w:val="center"/>
            <w:textDirection w:val="lrTb"/>
            <w:noWrap w:val="false"/>
          </w:tcPr>
          <w:p>
            <w:pPr>
              <w:jc w:val="center"/>
              <w:spacing w:before="120" w:after="120"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w:t>
            </w:r>
            <w:r/>
          </w:p>
        </w:tc>
        <w:tc>
          <w:tcPr>
            <w:tcW w:w="4961" w:type="dxa"/>
            <w:textDirection w:val="lrTb"/>
            <w:noWrap w:val="false"/>
          </w:tcPr>
          <w:p>
            <w:pPr>
              <w:pStyle w:val="987"/>
              <w:rPr>
                <w:rFonts w:asciiTheme="minorEastAsia" w:hAnsiTheme="minorEastAsia" w:eastAsiaTheme="minorEastAsia" w:cstheme="minorBidi"/>
                <w:szCs w:val="21"/>
              </w:rPr>
            </w:pPr>
            <w:r>
              <w:rPr>
                <w:rFonts w:hint="eastAsia" w:asciiTheme="minorEastAsia" w:hAnsiTheme="minorEastAsia" w:eastAsiaTheme="minorEastAsia"/>
                <w:b/>
                <w:szCs w:val="21"/>
                <w:highlight w:val="yellow"/>
              </w:rPr>
              <w:t xml:space="preserve">★</w:t>
            </w:r>
            <w:r>
              <w:rPr>
                <w:rFonts w:hint="eastAsia" w:asciiTheme="minorEastAsia" w:hAnsiTheme="minorEastAsia" w:eastAsiaTheme="minorEastAsia" w:cstheme="minorBidi"/>
                <w:szCs w:val="21"/>
              </w:rPr>
              <w:t xml:space="preserve">投标人承诺所投产品必须与公安交通管理集成指挥平台、分局智能感知平台实现无缝对接，所有设备的安装调试，供电、网络接入等配套工作均由中标单位负责办理，期间任何问题、费用均由中标单位负责。公安机关负责电费、专线费用的正常支付。（提供以上要求内容的承诺，格式自拟）</w:t>
            </w:r>
            <w:r/>
          </w:p>
        </w:tc>
        <w:tc>
          <w:tcPr>
            <w:tcW w:w="2410" w:type="dxa"/>
            <w:textDirection w:val="lrTb"/>
            <w:noWrap w:val="false"/>
          </w:tcPr>
          <w:p>
            <w:pPr>
              <w:jc w:val="left"/>
              <w:spacing w:line="440" w:lineRule="exact"/>
              <w:rPr>
                <w:rFonts w:ascii="Times New Roman" w:hAnsi="Times New Roman"/>
                <w:b/>
                <w:iCs/>
                <w:color w:val="0070c0"/>
                <w:sz w:val="24"/>
                <w:szCs w:val="24"/>
              </w:rPr>
              <w:outlineLvl w:val="1"/>
            </w:pPr>
            <w:r>
              <w:rPr>
                <w:rFonts w:ascii="Times New Roman" w:hAnsi="Times New Roman"/>
                <w:b/>
                <w:iCs/>
                <w:color w:val="0070c0"/>
                <w:sz w:val="24"/>
                <w:szCs w:val="24"/>
              </w:rPr>
            </w:r>
            <w:r/>
          </w:p>
          <w:p>
            <w:pPr>
              <w:jc w:val="left"/>
              <w:spacing w:line="400" w:lineRule="exact"/>
              <w:rPr>
                <w:rFonts w:ascii="Times New Roman" w:hAnsi="Times New Roman" w:eastAsia="宋体" w:cs="Times New Roman"/>
                <w:b/>
                <w:iCs/>
                <w:color w:val="00b050"/>
                <w:sz w:val="24"/>
                <w:szCs w:val="24"/>
              </w:rPr>
              <w:outlineLvl w:val="1"/>
            </w:pPr>
            <w:r>
              <w:rPr>
                <w:rFonts w:ascii="Times New Roman" w:hAnsi="Times New Roman" w:eastAsia="宋体" w:cs="Times New Roman"/>
                <w:b/>
                <w:iCs/>
                <w:color w:val="00b050"/>
                <w:sz w:val="24"/>
                <w:szCs w:val="24"/>
              </w:rPr>
              <w:t xml:space="preserve"> </w:t>
            </w:r>
            <w:r/>
          </w:p>
          <w:p>
            <w:pPr>
              <w:jc w:val="left"/>
              <w:spacing w:line="440" w:lineRule="exact"/>
              <w:rPr>
                <w:rFonts w:ascii="宋体" w:hAnsi="宋体" w:eastAsia="宋体" w:cs="Times New Roman"/>
                <w:color w:val="000000"/>
                <w:sz w:val="24"/>
                <w:szCs w:val="21"/>
              </w:rPr>
              <w:outlineLvl w:val="1"/>
            </w:pPr>
            <w:r>
              <w:rPr>
                <w:rFonts w:ascii="宋体" w:hAnsi="宋体" w:eastAsia="宋体" w:cs="Times New Roman"/>
                <w:color w:val="000000"/>
                <w:sz w:val="24"/>
                <w:szCs w:val="21"/>
              </w:rPr>
            </w:r>
            <w:r/>
          </w:p>
        </w:tc>
        <w:tc>
          <w:tcPr>
            <w:tcW w:w="1417"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r>
        <w:trPr/>
        <w:tc>
          <w:tcPr>
            <w:tcW w:w="959" w:type="dxa"/>
            <w:vAlign w:val="center"/>
            <w:textDirection w:val="lrTb"/>
            <w:noWrap w:val="false"/>
          </w:tcPr>
          <w:p>
            <w:pPr>
              <w:jc w:val="center"/>
              <w:spacing w:before="120" w:after="120"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5</w:t>
            </w:r>
            <w:r/>
          </w:p>
        </w:tc>
        <w:tc>
          <w:tcPr>
            <w:tcW w:w="4961" w:type="dxa"/>
            <w:textDirection w:val="lrTb"/>
            <w:noWrap w:val="false"/>
          </w:tcPr>
          <w:p>
            <w:pPr>
              <w:jc w:val="left"/>
              <w:spacing w:line="300" w:lineRule="exact"/>
              <w:rPr>
                <w:rFonts w:asciiTheme="minorEastAsia" w:hAnsiTheme="minorEastAsia"/>
                <w:szCs w:val="21"/>
              </w:rPr>
              <w:outlineLvl w:val="1"/>
            </w:pPr>
            <w:r>
              <w:rPr>
                <w:rFonts w:hint="eastAsia" w:cs="Times New Roman" w:asciiTheme="minorEastAsia" w:hAnsiTheme="minorEastAsia"/>
                <w:b/>
                <w:szCs w:val="21"/>
                <w:highlight w:val="yellow"/>
              </w:rPr>
              <w:t xml:space="preserve">★</w:t>
            </w:r>
            <w:r>
              <w:rPr>
                <w:rFonts w:hint="eastAsia" w:asciiTheme="minorEastAsia" w:hAnsiTheme="minorEastAsia"/>
                <w:szCs w:val="21"/>
              </w:rPr>
              <w:t xml:space="preserve">投标人需承诺在验收前提供满足江苏省交通技术监控设备备案要求的所有测速设备（含相关材料）及相关标志、标线等附属设施并承诺可通过备案。（提供以上要求内容的承诺，格式自拟）</w:t>
            </w:r>
            <w:r/>
          </w:p>
        </w:tc>
        <w:tc>
          <w:tcPr>
            <w:tcW w:w="2410"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1417"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r>
        <w:trPr/>
        <w:tc>
          <w:tcPr>
            <w:tcW w:w="959" w:type="dxa"/>
            <w:vAlign w:val="center"/>
            <w:textDirection w:val="lrTb"/>
            <w:noWrap w:val="false"/>
          </w:tcPr>
          <w:p>
            <w:pPr>
              <w:jc w:val="center"/>
              <w:spacing w:before="120" w:after="120"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6</w:t>
            </w:r>
            <w:r/>
          </w:p>
        </w:tc>
        <w:tc>
          <w:tcPr>
            <w:tcW w:w="4961" w:type="dxa"/>
            <w:textDirection w:val="lrTb"/>
            <w:noWrap w:val="false"/>
          </w:tcPr>
          <w:p>
            <w:pPr>
              <w:pStyle w:val="987"/>
              <w:spacing w:line="300" w:lineRule="exact"/>
              <w:rPr>
                <w:rFonts w:asciiTheme="minorEastAsia" w:hAnsiTheme="minorEastAsia" w:eastAsiaTheme="minorEastAsia" w:cstheme="minorBidi"/>
                <w:szCs w:val="21"/>
              </w:rPr>
            </w:pPr>
            <w:r>
              <w:rPr>
                <w:rFonts w:hint="eastAsia" w:asciiTheme="minorEastAsia" w:hAnsiTheme="minorEastAsia" w:eastAsiaTheme="minorEastAsia"/>
                <w:b/>
                <w:szCs w:val="21"/>
                <w:highlight w:val="yellow"/>
              </w:rPr>
              <w:t xml:space="preserve">★</w:t>
            </w:r>
            <w:r>
              <w:rPr>
                <w:rFonts w:hint="eastAsia" w:asciiTheme="minorEastAsia" w:hAnsiTheme="minorEastAsia" w:eastAsiaTheme="minorEastAsia" w:cstheme="minorBidi"/>
                <w:szCs w:val="21"/>
              </w:rPr>
              <w:t xml:space="preserve">投标人承诺若出现测速设备无法正常抓拍、无法上传至公安交通集成指挥平台的问题，由中标单位负责现场排查电路、网络、设备等各类故障，公安机关不负责现场勘查及维修工作。质保期内，所有维修费用由中标单位负责。质保期后，由中标单位负责现场检修的要求不变，换件费用由采购单位正常支付，非换件性问题免费维护。中标单位负责测速设备2026年至2033年的年检工作，保证上述设备按时通过年检，如产生费用由中标单位全额支付。（提供以上要求内容的承诺，格式自拟）。</w:t>
            </w:r>
            <w:r/>
          </w:p>
        </w:tc>
        <w:tc>
          <w:tcPr>
            <w:tcW w:w="2410"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1417"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r>
        <w:trPr>
          <w:trHeight w:val="581"/>
        </w:trPr>
        <w:tc>
          <w:tcPr>
            <w:tcW w:w="959"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w:t>
            </w:r>
            <w:r/>
          </w:p>
        </w:tc>
        <w:tc>
          <w:tcPr>
            <w:tcW w:w="4961" w:type="dxa"/>
            <w:textDirection w:val="lrTb"/>
            <w:noWrap w:val="false"/>
          </w:tcPr>
          <w:p>
            <w:pPr>
              <w:spacing w:before="120" w:after="120" w:line="500" w:lineRule="exact"/>
              <w:rPr>
                <w:rFonts w:ascii="宋体" w:hAnsi="宋体" w:eastAsia="宋体" w:cs="Times New Roman"/>
                <w:color w:val="000000"/>
                <w:szCs w:val="21"/>
              </w:rPr>
            </w:pPr>
            <w:r>
              <w:rPr>
                <w:rFonts w:hint="eastAsia" w:cs="宋体" w:asciiTheme="majorEastAsia" w:hAnsiTheme="majorEastAsia" w:eastAsiaTheme="majorEastAsia"/>
                <w:szCs w:val="21"/>
              </w:rPr>
              <w:t xml:space="preserve">（采购文件“第四章 项目需求”中其他商务条款）</w:t>
            </w:r>
            <w:r/>
          </w:p>
        </w:tc>
        <w:tc>
          <w:tcPr>
            <w:tcW w:w="2410"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c>
          <w:tcPr>
            <w:tcW w:w="1417" w:type="dxa"/>
            <w:textDirection w:val="lrTb"/>
            <w:noWrap w:val="false"/>
          </w:tcPr>
          <w:p>
            <w:pPr>
              <w:spacing w:before="120" w:after="120"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tc>
      </w:tr>
    </w:tbl>
    <w:p>
      <w:pPr>
        <w:jc w:val="left"/>
        <w:spacing w:line="4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注： </w:t>
      </w:r>
      <w:r/>
    </w:p>
    <w:p>
      <w:pPr>
        <w:jc w:val="left"/>
        <w:spacing w:line="4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ascii="宋体" w:hAnsi="宋体" w:eastAsia="宋体" w:cs="Times New Roman"/>
          <w:b/>
          <w:color w:val="000000"/>
          <w:sz w:val="24"/>
          <w:szCs w:val="21"/>
        </w:rPr>
        <w:t xml:space="preserve"> 请逐条对应采购文件“项目需求” 等内容要求的商务条件， 填写该表</w:t>
      </w:r>
      <w:r>
        <w:rPr>
          <w:rFonts w:ascii="宋体" w:hAnsi="宋体" w:eastAsia="宋体" w:cs="Times New Roman"/>
          <w:color w:val="000000"/>
          <w:sz w:val="24"/>
          <w:szCs w:val="21"/>
        </w:rPr>
        <w:t xml:space="preserve">。</w:t>
      </w:r>
      <w:r/>
    </w:p>
    <w:p>
      <w:pPr>
        <w:jc w:val="left"/>
        <w:spacing w:line="4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“偏离” 填写“正偏离” “负偏离” 或“无偏离” 。</w:t>
      </w:r>
      <w:r/>
    </w:p>
    <w:p>
      <w:pPr>
        <w:ind w:firstLine="723"/>
        <w:jc w:val="left"/>
        <w:spacing w:before="62" w:line="500" w:lineRule="exact"/>
        <w:rPr>
          <w:rFonts w:ascii="宋体" w:hAnsi="宋体" w:eastAsia="宋体" w:cs="Times New Roman"/>
          <w:color w:val="000000"/>
          <w:sz w:val="24"/>
          <w:szCs w:val="21"/>
        </w:rPr>
      </w:pPr>
      <w:r>
        <w:rPr>
          <w:rFonts w:hint="eastAsia" w:ascii="宋体" w:hAnsi="宋体" w:eastAsia="宋体" w:cs="Times New Roman"/>
          <w:b/>
          <w:color w:val="000000"/>
          <w:sz w:val="24"/>
          <w:szCs w:val="21"/>
        </w:rPr>
        <w:t xml:space="preserve">供应商</w:t>
      </w:r>
      <w:r>
        <w:rPr>
          <w:rFonts w:ascii="宋体" w:hAnsi="宋体" w:eastAsia="宋体" w:cs="Times New Roman"/>
          <w:b/>
          <w:color w:val="000000"/>
          <w:sz w:val="24"/>
          <w:szCs w:val="21"/>
        </w:rPr>
        <w:t xml:space="preserve">（盖章）</w:t>
      </w:r>
      <w:r>
        <w:rPr>
          <w:rFonts w:ascii="宋体" w:hAnsi="宋体" w:eastAsia="宋体" w:cs="Times New Roman"/>
          <w:color w:val="000000"/>
          <w:sz w:val="24"/>
          <w:szCs w:val="21"/>
        </w:rPr>
        <w:t xml:space="preserve"> ：</w:t>
      </w:r>
      <w:r/>
    </w:p>
    <w:p>
      <w:pPr>
        <w:jc w:val="left"/>
        <w:spacing w:line="500" w:lineRule="exact"/>
        <w:rPr>
          <w:rFonts w:ascii="宋体" w:hAnsi="宋体" w:eastAsia="宋体" w:cs="Times New Roman"/>
          <w:b/>
          <w:color w:val="000000"/>
          <w:sz w:val="24"/>
          <w:szCs w:val="21"/>
        </w:rPr>
      </w:pPr>
      <w:r>
        <w:rPr>
          <w:rFonts w:ascii="宋体" w:hAnsi="宋体" w:eastAsia="宋体" w:cs="Times New Roman"/>
          <w:color w:val="000000"/>
          <w:sz w:val="24"/>
          <w:szCs w:val="21"/>
        </w:rPr>
        <w:t xml:space="preserve">法定代表人</w:t>
      </w:r>
      <w:r>
        <w:rPr>
          <w:rFonts w:hint="eastAsia" w:ascii="Arial" w:hAnsi="Arial" w:eastAsia="宋体" w:cs="Arial"/>
          <w:bCs/>
          <w:sz w:val="24"/>
          <w:szCs w:val="24"/>
        </w:rPr>
        <w:t xml:space="preserve">（单位负责人）</w:t>
      </w:r>
      <w:r>
        <w:rPr>
          <w:rFonts w:ascii="宋体" w:hAnsi="宋体" w:eastAsia="宋体" w:cs="Times New Roman"/>
          <w:color w:val="000000"/>
          <w:sz w:val="24"/>
          <w:szCs w:val="21"/>
        </w:rPr>
        <w:t xml:space="preserve">或委托代理人</w:t>
      </w:r>
      <w:r>
        <w:rPr>
          <w:rFonts w:ascii="宋体" w:hAnsi="宋体" w:eastAsia="宋体" w:cs="Times New Roman"/>
          <w:b/>
          <w:color w:val="000000"/>
          <w:sz w:val="24"/>
          <w:szCs w:val="21"/>
        </w:rPr>
        <w:t xml:space="preserve">（签字或盖章） ：</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日期： 年</w:t>
      </w:r>
      <w:r>
        <w:rPr>
          <w:rFonts w:hint="eastAsia" w:ascii="宋体" w:hAnsi="宋体" w:eastAsia="宋体" w:cs="Times New Roman"/>
          <w:color w:val="000000"/>
          <w:sz w:val="24"/>
          <w:szCs w:val="21"/>
        </w:rPr>
        <w:t xml:space="preserve">  </w:t>
      </w:r>
      <w:r>
        <w:rPr>
          <w:rFonts w:ascii="宋体" w:hAnsi="宋体" w:eastAsia="宋体" w:cs="Times New Roman"/>
          <w:color w:val="000000"/>
          <w:sz w:val="24"/>
          <w:szCs w:val="21"/>
        </w:rPr>
        <w:t xml:space="preserve"> 月 </w:t>
      </w:r>
      <w:r>
        <w:rPr>
          <w:rFonts w:hint="eastAsia" w:ascii="宋体" w:hAnsi="宋体" w:eastAsia="宋体" w:cs="Times New Roman"/>
          <w:color w:val="000000"/>
          <w:sz w:val="24"/>
          <w:szCs w:val="21"/>
        </w:rPr>
        <w:t xml:space="preserve">  </w:t>
      </w:r>
      <w:r>
        <w:rPr>
          <w:rFonts w:ascii="宋体" w:hAnsi="宋体" w:eastAsia="宋体" w:cs="Times New Roman"/>
          <w:color w:val="000000"/>
          <w:sz w:val="24"/>
          <w:szCs w:val="21"/>
        </w:rPr>
        <w:t xml:space="preserve">日</w:t>
      </w:r>
      <w:r/>
    </w:p>
    <w:p>
      <w:pPr>
        <w:pStyle w:val="979"/>
        <w:spacing w:line="360" w:lineRule="exact"/>
        <w:rPr>
          <w:rFonts w:ascii="Arial" w:hAnsi="Arial" w:cs="Arial"/>
          <w:b/>
          <w:bCs/>
          <w:color w:val="0000ff"/>
          <w:sz w:val="30"/>
          <w:szCs w:val="30"/>
        </w:rPr>
        <w:outlineLvl w:val="0"/>
      </w:pPr>
      <w:r>
        <w:rPr>
          <w:rFonts w:ascii="Arial" w:hAnsi="Arial" w:cs="Arial"/>
          <w:b/>
          <w:bCs/>
          <w:color w:val="0000ff"/>
          <w:sz w:val="30"/>
          <w:szCs w:val="30"/>
        </w:rPr>
      </w:r>
      <w:r/>
    </w:p>
    <w:p>
      <w:pPr>
        <w:jc w:val="center"/>
        <w:spacing w:line="360" w:lineRule="auto"/>
        <w:tabs>
          <w:tab w:val="left" w:pos="360" w:leader="none"/>
        </w:tabs>
        <w:rPr>
          <w:rFonts w:ascii="黑体" w:hAnsi="黑体" w:eastAsia="黑体" w:cs="宋体"/>
          <w:sz w:val="36"/>
          <w:szCs w:val="36"/>
        </w:rPr>
      </w:pPr>
      <w:r>
        <w:rPr>
          <w:rFonts w:hint="eastAsia" w:ascii="黑体" w:hAnsi="黑体" w:eastAsia="黑体" w:cs="宋体"/>
          <w:bCs/>
          <w:sz w:val="36"/>
          <w:szCs w:val="28"/>
          <w:highlight w:val="none"/>
        </w:rPr>
      </w:r>
      <w:r>
        <w:rPr>
          <w:rFonts w:hint="eastAsia" w:ascii="黑体" w:hAnsi="黑体" w:eastAsia="黑体" w:cs="宋体"/>
          <w:bCs/>
          <w:sz w:val="36"/>
          <w:szCs w:val="28"/>
          <w:highlight w:val="none"/>
        </w:rPr>
      </w:r>
    </w:p>
    <w:p>
      <w:pPr>
        <w:jc w:val="center"/>
        <w:spacing w:line="360" w:lineRule="auto"/>
        <w:tabs>
          <w:tab w:val="left" w:pos="360" w:leader="none"/>
        </w:tabs>
        <w:rPr>
          <w:rFonts w:hint="eastAsia" w:ascii="黑体" w:hAnsi="黑体" w:eastAsia="黑体" w:cs="宋体"/>
          <w:sz w:val="36"/>
          <w:szCs w:val="36"/>
          <w:highlight w:val="none"/>
        </w:rPr>
      </w:pPr>
      <w:r>
        <w:rPr>
          <w:rFonts w:hint="eastAsia" w:ascii="黑体" w:hAnsi="黑体" w:eastAsia="黑体" w:cs="宋体"/>
          <w:bCs/>
          <w:sz w:val="36"/>
          <w:szCs w:val="28"/>
        </w:rPr>
        <w:t xml:space="preserve">1</w:t>
      </w:r>
      <w:r>
        <w:rPr>
          <w:rFonts w:ascii="黑体" w:hAnsi="黑体" w:eastAsia="黑体" w:cs="宋体"/>
          <w:bCs/>
          <w:sz w:val="36"/>
          <w:szCs w:val="28"/>
        </w:rPr>
        <w:t xml:space="preserve">0</w:t>
      </w:r>
      <w:r>
        <w:rPr>
          <w:rFonts w:hint="eastAsia" w:ascii="黑体" w:hAnsi="黑体" w:eastAsia="黑体" w:cs="宋体"/>
          <w:bCs/>
          <w:sz w:val="36"/>
          <w:szCs w:val="28"/>
        </w:rPr>
        <w:t xml:space="preserve">．</w:t>
      </w:r>
      <w:r>
        <w:rPr>
          <w:rFonts w:hint="eastAsia" w:ascii="黑体" w:hAnsi="黑体" w:eastAsia="黑体" w:cs="宋体"/>
          <w:bCs/>
          <w:sz w:val="36"/>
          <w:szCs w:val="28"/>
        </w:rPr>
        <w:t xml:space="preserve">技术要求响应及偏离表</w:t>
      </w:r>
      <w:r/>
    </w:p>
    <w:p>
      <w:pPr>
        <w:ind w:firstLine="361"/>
        <w:jc w:val="left"/>
        <w:spacing w:line="360" w:lineRule="auto"/>
        <w:rPr>
          <w:rFonts w:ascii="Arial" w:hAnsi="Arial" w:eastAsia="宋体" w:cs="Arial"/>
          <w:b/>
          <w:bCs/>
          <w:sz w:val="24"/>
          <w:szCs w:val="24"/>
          <w:u w:val="single"/>
        </w:rPr>
      </w:pPr>
      <w:r>
        <w:rPr>
          <w:rFonts w:hint="eastAsia" w:ascii="Arial" w:hAnsi="Arial" w:eastAsia="宋体" w:cs="Arial"/>
          <w:b/>
          <w:bCs/>
          <w:sz w:val="24"/>
          <w:szCs w:val="24"/>
        </w:rPr>
        <w:t xml:space="preserve">采购包名称</w:t>
      </w:r>
      <w:r>
        <w:rPr>
          <w:rFonts w:hint="eastAsia" w:ascii="Arial" w:hAnsi="Arial" w:eastAsia="宋体" w:cs="Arial"/>
          <w:b/>
          <w:bCs/>
          <w:sz w:val="24"/>
          <w:szCs w:val="24"/>
        </w:rPr>
        <w:t xml:space="preserve">：</w:t>
      </w:r>
      <w:r>
        <w:rPr>
          <w:rFonts w:hint="eastAsia" w:ascii="Arial" w:hAnsi="Arial" w:eastAsia="宋体" w:cs="Arial"/>
          <w:b/>
          <w:bCs/>
          <w:sz w:val="24"/>
          <w:szCs w:val="24"/>
          <w:u w:val="single"/>
        </w:rPr>
        <w:t xml:space="preserve">                    </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磋商文件</w:t>
            </w:r>
            <w:r>
              <w:rPr>
                <w:rFonts w:hint="eastAsia" w:ascii="宋体" w:hAnsi="宋体" w:eastAsia="宋体" w:cs="Times New Roman"/>
                <w:color w:val="000000"/>
                <w:sz w:val="24"/>
                <w:szCs w:val="24"/>
              </w:rPr>
              <w:t xml:space="preserve">要求</w:t>
            </w:r>
            <w:r/>
          </w:p>
        </w:tc>
        <w:tc>
          <w:tcPr>
            <w:tcW w:w="302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响应情况</w:t>
            </w:r>
            <w:r/>
          </w:p>
        </w:tc>
        <w:tc>
          <w:tcPr>
            <w:tcW w:w="13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正偏离、负</w:t>
            </w:r>
            <w:r>
              <w:rPr>
                <w:rFonts w:hint="eastAsia" w:ascii="宋体" w:hAnsi="宋体" w:eastAsia="宋体" w:cs="Times New Roman"/>
                <w:color w:val="000000"/>
                <w:sz w:val="24"/>
                <w:szCs w:val="24"/>
              </w:rPr>
              <w:t xml:space="preserve">偏离</w:t>
            </w:r>
            <w:r>
              <w:rPr>
                <w:rFonts w:hint="eastAsia" w:ascii="宋体" w:hAnsi="宋体" w:eastAsia="宋体" w:cs="Times New Roman"/>
                <w:color w:val="000000"/>
                <w:sz w:val="24"/>
                <w:szCs w:val="24"/>
              </w:rPr>
              <w:t xml:space="preserve">、无偏离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w:t>
      </w:r>
      <w:r>
        <w:rPr>
          <w:rFonts w:hint="eastAsia" w:ascii="Times New Roman" w:hAnsi="Times New Roman" w:eastAsia="宋体" w:cs="Times New Roman"/>
          <w:color w:val="000000"/>
          <w:sz w:val="24"/>
          <w:szCs w:val="24"/>
        </w:rPr>
        <w:t xml:space="preserve">（盖章）：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pPr>
        <w:pStyle w:val="979"/>
        <w:ind w:firstLine="3903"/>
        <w:spacing w:line="360" w:lineRule="exact"/>
        <w:rPr>
          <w:rFonts w:ascii="Arial" w:hAnsi="Arial" w:cs="Arial"/>
          <w:b/>
          <w:bCs/>
          <w:color w:val="0000ff"/>
          <w:sz w:val="30"/>
          <w:szCs w:val="30"/>
        </w:rPr>
        <w:outlineLvl w:val="0"/>
      </w:pPr>
      <w:r>
        <w:rPr>
          <w:rFonts w:ascii="Arial" w:hAnsi="Arial" w:cs="Arial"/>
          <w:b/>
          <w:bCs/>
          <w:color w:val="0000ff"/>
          <w:sz w:val="30"/>
          <w:szCs w:val="30"/>
        </w:rPr>
      </w:r>
      <w:r/>
    </w:p>
    <w:p>
      <w:pPr>
        <w:pStyle w:val="979"/>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9"/>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9"/>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9"/>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9"/>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9"/>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9"/>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9"/>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9"/>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9"/>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9"/>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9"/>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9"/>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9"/>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9"/>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9"/>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9"/>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jc w:val="center"/>
        <w:spacing w:line="520" w:lineRule="exact"/>
        <w:rPr>
          <w:rFonts w:ascii="Arial" w:hAnsi="Arial" w:cs="Arial"/>
          <w:b/>
          <w:bCs/>
          <w:sz w:val="30"/>
          <w:szCs w:val="30"/>
        </w:rPr>
      </w:pPr>
      <w:r>
        <w:rPr>
          <w:rFonts w:hint="eastAsia" w:ascii="Arial" w:hAnsi="Arial" w:cs="Arial"/>
          <w:b/>
          <w:bCs/>
          <w:sz w:val="30"/>
          <w:szCs w:val="30"/>
        </w:rPr>
        <w:t xml:space="preserve">1</w:t>
      </w:r>
      <w:r>
        <w:rPr>
          <w:rFonts w:ascii="Arial" w:hAnsi="Arial" w:cs="Arial"/>
          <w:b/>
          <w:bCs/>
          <w:sz w:val="30"/>
          <w:szCs w:val="30"/>
        </w:rPr>
        <w:t xml:space="preserve">1</w:t>
      </w:r>
      <w:r>
        <w:rPr>
          <w:rFonts w:hint="eastAsia" w:ascii="Arial" w:hAnsi="Arial" w:cs="Arial"/>
          <w:b/>
          <w:bCs/>
          <w:sz w:val="30"/>
          <w:szCs w:val="30"/>
        </w:rPr>
        <w:t xml:space="preserve">、</w:t>
      </w:r>
      <w:r>
        <w:rPr>
          <w:rFonts w:hint="eastAsia" w:ascii="Arial" w:hAnsi="Arial" w:cs="Arial"/>
          <w:b/>
          <w:bCs/>
          <w:sz w:val="30"/>
          <w:szCs w:val="30"/>
        </w:rPr>
        <w:t xml:space="preserve">商务部分</w:t>
      </w:r>
      <w:r/>
    </w:p>
    <w:p>
      <w:pPr>
        <w:ind w:firstLine="2891"/>
        <w:spacing w:line="300" w:lineRule="exact"/>
        <w:rPr>
          <w:rFonts w:ascii="宋体" w:hAnsi="宋体" w:cs="宋体"/>
          <w:b/>
          <w:color w:val="0000ff"/>
          <w:sz w:val="24"/>
        </w:rPr>
      </w:pPr>
      <w:r>
        <w:rPr>
          <w:rFonts w:ascii="宋体" w:hAnsi="宋体" w:cs="宋体"/>
          <w:b/>
          <w:color w:val="0000ff"/>
          <w:sz w:val="24"/>
        </w:rPr>
      </w:r>
      <w:r/>
    </w:p>
    <w:p>
      <w:pPr>
        <w:spacing w:line="400" w:lineRule="exact"/>
        <w:rPr>
          <w:rFonts w:ascii="宋体" w:hAnsi="宋体" w:cs="宋体"/>
          <w:b/>
          <w:sz w:val="24"/>
        </w:rPr>
      </w:pPr>
      <w:r>
        <w:rPr>
          <w:rFonts w:hint="eastAsia" w:ascii="宋体" w:hAnsi="宋体" w:cs="宋体"/>
          <w:b/>
          <w:sz w:val="24"/>
        </w:rPr>
        <w:t xml:space="preserve">（供应商根据采购文</w:t>
      </w:r>
      <w:r>
        <w:rPr>
          <w:rFonts w:hint="eastAsia" w:ascii="宋体" w:hAnsi="宋体" w:cs="宋体"/>
          <w:b/>
          <w:sz w:val="24"/>
        </w:rPr>
        <w:t xml:space="preserve">件要求编制</w:t>
      </w:r>
      <w:r>
        <w:rPr>
          <w:rFonts w:hint="eastAsia" w:ascii="宋体" w:hAnsi="宋体" w:cs="宋体"/>
          <w:b/>
          <w:sz w:val="24"/>
        </w:rPr>
        <w:t xml:space="preserve">，包含但不限于</w:t>
      </w:r>
      <w:r>
        <w:rPr>
          <w:rFonts w:hint="eastAsia" w:ascii="宋体" w:hAnsi="宋体" w:cs="宋体"/>
          <w:b/>
          <w:sz w:val="24"/>
        </w:rPr>
        <w:t xml:space="preserve">投标人履约能力</w:t>
      </w:r>
      <w:r>
        <w:rPr>
          <w:rFonts w:hint="eastAsia" w:ascii="宋体" w:hAnsi="宋体" w:cs="宋体"/>
          <w:b/>
          <w:sz w:val="24"/>
        </w:rPr>
        <w:t xml:space="preserve">、制造商研发</w:t>
      </w:r>
      <w:r>
        <w:rPr>
          <w:rFonts w:hint="eastAsia" w:ascii="宋体" w:hAnsi="宋体" w:cs="宋体"/>
          <w:b/>
          <w:sz w:val="24"/>
        </w:rPr>
        <w:t xml:space="preserve">能力</w:t>
      </w:r>
      <w:r>
        <w:rPr>
          <w:rFonts w:hint="eastAsia" w:ascii="宋体" w:hAnsi="宋体" w:cs="宋体"/>
          <w:b/>
          <w:sz w:val="24"/>
        </w:rPr>
        <w:t xml:space="preserve">、</w:t>
      </w:r>
      <w:r>
        <w:rPr>
          <w:rFonts w:hint="eastAsia" w:ascii="宋体" w:hAnsi="宋体" w:cs="宋体"/>
          <w:b/>
          <w:sz w:val="24"/>
        </w:rPr>
        <w:t xml:space="preserve">节能环保、</w:t>
      </w:r>
      <w:r>
        <w:rPr>
          <w:rFonts w:hint="eastAsia" w:ascii="宋体" w:hAnsi="宋体" w:cs="宋体"/>
          <w:b/>
          <w:sz w:val="24"/>
        </w:rPr>
        <w:t xml:space="preserve">类似业绩</w:t>
      </w:r>
      <w:r>
        <w:rPr>
          <w:rFonts w:hint="eastAsia" w:ascii="宋体" w:hAnsi="宋体" w:cs="宋体"/>
          <w:b/>
          <w:sz w:val="24"/>
        </w:rPr>
        <w:t xml:space="preserve">）</w:t>
      </w:r>
      <w:r/>
    </w:p>
    <w:p>
      <w:pPr>
        <w:ind w:firstLine="2891"/>
        <w:spacing w:line="300" w:lineRule="exact"/>
        <w:rPr>
          <w:rFonts w:ascii="宋体" w:hAnsi="宋体" w:cs="宋体"/>
          <w:b/>
          <w:color w:val="0000ff"/>
          <w:sz w:val="24"/>
        </w:rPr>
      </w:pPr>
      <w:r>
        <w:rPr>
          <w:rFonts w:ascii="宋体" w:hAnsi="宋体" w:cs="宋体"/>
          <w:b/>
          <w:color w:val="0000ff"/>
          <w:sz w:val="24"/>
        </w:rPr>
      </w:r>
      <w:r/>
    </w:p>
    <w:p>
      <w:pPr>
        <w:ind w:firstLine="241"/>
        <w:spacing w:line="300" w:lineRule="exact"/>
        <w:rPr>
          <w:rFonts w:ascii="宋体" w:hAnsi="宋体" w:cs="宋体"/>
          <w:b/>
          <w:sz w:val="24"/>
        </w:rPr>
      </w:pPr>
      <w:r>
        <w:rPr>
          <w:rFonts w:ascii="宋体" w:hAnsi="宋体" w:cs="宋体"/>
          <w:b/>
          <w:sz w:val="24"/>
        </w:rPr>
      </w:r>
      <w:r/>
    </w:p>
    <w:p>
      <w:pPr>
        <w:pStyle w:val="979"/>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79"/>
        <w:ind w:firstLine="3903"/>
        <w:spacing w:line="360" w:lineRule="exact"/>
        <w:rPr>
          <w:rFonts w:ascii="Arial" w:hAnsi="Arial" w:cs="Arial"/>
          <w:b/>
          <w:bCs/>
          <w:color w:val="00b0f0"/>
          <w:sz w:val="30"/>
          <w:szCs w:val="30"/>
        </w:rPr>
        <w:outlineLvl w:val="0"/>
      </w:pPr>
      <w:r>
        <w:rPr>
          <w:rFonts w:ascii="Arial" w:hAnsi="Arial" w:cs="Arial"/>
          <w:b/>
          <w:bCs/>
          <w:color w:val="00b0f0"/>
          <w:sz w:val="30"/>
          <w:szCs w:val="30"/>
        </w:rPr>
      </w:r>
      <w:r/>
    </w:p>
    <w:p>
      <w:pPr>
        <w:pStyle w:val="997"/>
      </w:pPr>
      <w:r>
        <w:rPr>
          <w:rFonts w:hint="eastAsia"/>
        </w:rPr>
        <w:t xml:space="preserve">.</w:t>
      </w:r>
      <w:r/>
    </w:p>
    <w:p>
      <w:pPr>
        <w:ind w:right="178"/>
        <w:spacing w:line="312" w:lineRule="auto"/>
        <w:rPr>
          <w:rFonts w:ascii="宋体" w:hAnsi="宋体" w:cs="宋体"/>
          <w:b/>
          <w:sz w:val="24"/>
        </w:rPr>
      </w:pPr>
      <w:r>
        <w:rPr>
          <w:rFonts w:ascii="宋体" w:hAnsi="宋体" w:cs="宋体"/>
          <w:b/>
          <w:sz w:val="24"/>
        </w:rPr>
      </w:r>
      <w:r/>
    </w:p>
    <w:p>
      <w:pPr>
        <w:ind w:right="178"/>
        <w:spacing w:line="312" w:lineRule="auto"/>
        <w:rPr>
          <w:rFonts w:ascii="宋体" w:hAnsi="宋体" w:cs="宋体"/>
          <w:b/>
          <w:sz w:val="24"/>
        </w:rPr>
      </w:pPr>
      <w:r>
        <w:rPr>
          <w:rFonts w:hint="eastAsia" w:ascii="宋体" w:hAnsi="宋体" w:cs="宋体"/>
          <w:b/>
          <w:sz w:val="24"/>
        </w:rPr>
        <w:t xml:space="preserve"> </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rPr>
        <w:t xml:space="preserve">.</w:t>
      </w:r>
      <w:r>
        <w:rPr>
          <w:rFonts w:ascii="宋体" w:hAnsi="宋体" w:cs="宋体"/>
          <w:sz w:val="24"/>
        </w:rPr>
        <w:t xml:space="preserve"> </w:t>
      </w:r>
      <w:r/>
    </w:p>
    <w:p>
      <w:pPr>
        <w:pStyle w:val="1019"/>
        <w:ind w:firstLine="480"/>
      </w:pPr>
      <w:r/>
      <w:r/>
    </w:p>
    <w:p>
      <w:pPr>
        <w:pStyle w:val="979"/>
        <w:ind w:firstLine="2168"/>
        <w:spacing w:line="360" w:lineRule="exact"/>
        <w:rPr>
          <w:rFonts w:hAnsi="宋体" w:cs="宋体"/>
          <w:b/>
          <w:bCs/>
          <w:color w:val="0000ff"/>
          <w:sz w:val="24"/>
          <w:szCs w:val="24"/>
          <w:lang w:eastAsia="zh-TW"/>
        </w:rPr>
        <w:outlineLvl w:val="0"/>
      </w:pPr>
      <w:r/>
      <w:bookmarkStart w:id="326" w:name="_Toc47536905"/>
      <w:r/>
      <w:r/>
    </w:p>
    <w:p>
      <w:pPr>
        <w:pStyle w:val="979"/>
        <w:spacing w:line="360" w:lineRule="exact"/>
        <w:rPr>
          <w:rFonts w:ascii="Arial" w:hAnsi="Arial" w:cs="Arial"/>
          <w:b/>
          <w:bCs/>
          <w:color w:val="ff0000"/>
          <w:szCs w:val="21"/>
          <w:lang w:eastAsia="zh-TW"/>
        </w:rPr>
        <w:outlineLvl w:val="0"/>
      </w:pPr>
      <w:r>
        <w:rPr>
          <w:rFonts w:ascii="Arial" w:hAnsi="Arial" w:cs="Arial"/>
          <w:b/>
          <w:bCs/>
          <w:color w:val="ff0000"/>
          <w:szCs w:val="21"/>
          <w:lang w:eastAsia="zh-TW"/>
        </w:rPr>
      </w:r>
      <w:r/>
    </w:p>
    <w:p>
      <w:pPr>
        <w:pStyle w:val="979"/>
        <w:spacing w:line="360" w:lineRule="exact"/>
        <w:rPr>
          <w:rFonts w:ascii="Arial" w:hAnsi="Arial" w:cs="Arial"/>
          <w:b/>
          <w:bCs/>
          <w:color w:val="ff0000"/>
          <w:sz w:val="30"/>
          <w:szCs w:val="30"/>
        </w:rPr>
        <w:outlineLvl w:val="0"/>
      </w:pPr>
      <w:r>
        <w:rPr>
          <w:rFonts w:ascii="Arial" w:hAnsi="Arial" w:cs="Arial"/>
          <w:b/>
          <w:bCs/>
          <w:color w:val="ff0000"/>
          <w:sz w:val="30"/>
          <w:szCs w:val="30"/>
        </w:rPr>
        <w:br w:type="page" w:clear="all"/>
      </w:r>
      <w:bookmarkEnd w:id="326"/>
      <w:r/>
      <w:r/>
    </w:p>
    <w:p>
      <w:pPr>
        <w:pStyle w:val="979"/>
        <w:spacing w:line="360" w:lineRule="exact"/>
        <w:rPr>
          <w:rFonts w:hAnsi="宋体" w:cs="Arial"/>
          <w:b/>
          <w:bCs/>
          <w:color w:val="0000ff"/>
          <w:sz w:val="28"/>
          <w:szCs w:val="28"/>
        </w:rPr>
        <w:outlineLvl w:val="0"/>
      </w:pPr>
      <w:r>
        <w:rPr>
          <w:rFonts w:hAnsi="宋体" w:cs="Arial"/>
          <w:b/>
          <w:bCs/>
          <w:color w:val="0000ff"/>
          <w:sz w:val="28"/>
          <w:szCs w:val="28"/>
        </w:rPr>
      </w:r>
      <w:r/>
    </w:p>
    <w:p>
      <w:pPr>
        <w:pStyle w:val="979"/>
        <w:ind w:firstLine="3643"/>
        <w:spacing w:line="360" w:lineRule="exact"/>
        <w:rPr>
          <w:rFonts w:ascii="Arial" w:hAnsi="Arial" w:cs="Arial"/>
          <w:b/>
          <w:bCs/>
        </w:rPr>
        <w:outlineLvl w:val="0"/>
      </w:pPr>
      <w:r>
        <w:rPr>
          <w:rFonts w:hint="eastAsia" w:hAnsi="宋体" w:cs="Arial"/>
          <w:b/>
          <w:bCs/>
          <w:sz w:val="28"/>
          <w:szCs w:val="28"/>
        </w:rPr>
        <w:t xml:space="preserve">1</w:t>
      </w:r>
      <w:r>
        <w:rPr>
          <w:rFonts w:hAnsi="宋体" w:cs="Arial"/>
          <w:b/>
          <w:bCs/>
          <w:sz w:val="28"/>
          <w:szCs w:val="28"/>
        </w:rPr>
        <w:t xml:space="preserve">2</w:t>
      </w:r>
      <w:r>
        <w:rPr>
          <w:rFonts w:hint="eastAsia" w:hAnsi="宋体" w:cs="Arial"/>
          <w:b/>
          <w:bCs/>
          <w:sz w:val="28"/>
          <w:szCs w:val="28"/>
        </w:rPr>
        <w:t xml:space="preserve">、</w:t>
      </w:r>
      <w:r>
        <w:rPr>
          <w:rFonts w:ascii="Arial" w:hAnsi="Arial" w:cs="Arial"/>
          <w:b/>
          <w:bCs/>
          <w:sz w:val="30"/>
          <w:szCs w:val="30"/>
        </w:rPr>
        <w:t xml:space="preserve">技术部分</w:t>
      </w:r>
      <w:r/>
    </w:p>
    <w:p>
      <w:pPr>
        <w:ind w:firstLine="241"/>
        <w:spacing w:line="300" w:lineRule="exact"/>
        <w:rPr>
          <w:rFonts w:ascii="宋体" w:hAnsi="宋体" w:cs="宋体"/>
          <w:b/>
          <w:sz w:val="24"/>
        </w:rPr>
      </w:pPr>
      <w:r>
        <w:rPr>
          <w:rFonts w:ascii="宋体" w:hAnsi="宋体" w:cs="宋体"/>
          <w:b/>
          <w:sz w:val="24"/>
        </w:rPr>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sz w:val="24"/>
        </w:rPr>
      </w:pPr>
      <w:r>
        <w:rPr>
          <w:rFonts w:hint="eastAsia" w:ascii="宋体" w:hAnsi="宋体" w:cs="宋体"/>
          <w:b/>
          <w:sz w:val="24"/>
        </w:rPr>
        <w:t xml:space="preserve">（供应商根据采购文件要</w:t>
      </w:r>
      <w:r>
        <w:rPr>
          <w:rFonts w:hint="eastAsia" w:ascii="宋体" w:hAnsi="宋体" w:cs="宋体"/>
          <w:b/>
          <w:sz w:val="24"/>
        </w:rPr>
        <w:t xml:space="preserve">求编制，</w:t>
      </w:r>
      <w:bookmarkStart w:id="327" w:name="OLE_LINK132"/>
      <w:r/>
      <w:bookmarkStart w:id="328" w:name="OLE_LINK133"/>
      <w:r>
        <w:rPr>
          <w:rFonts w:hint="eastAsia" w:ascii="宋体" w:hAnsi="宋体" w:cs="宋体"/>
          <w:b/>
          <w:sz w:val="24"/>
        </w:rPr>
        <w:t xml:space="preserve">包含但不限于</w:t>
      </w:r>
      <w:bookmarkEnd w:id="327"/>
      <w:r/>
      <w:bookmarkEnd w:id="328"/>
      <w:r>
        <w:rPr>
          <w:rFonts w:hint="eastAsia" w:ascii="宋体" w:hAnsi="宋体" w:cs="宋体"/>
          <w:b/>
          <w:sz w:val="24"/>
        </w:rPr>
        <w:t xml:space="preserve">技术参数</w:t>
      </w:r>
      <w:r>
        <w:rPr>
          <w:rFonts w:hint="eastAsia" w:ascii="宋体" w:hAnsi="宋体" w:cs="宋体"/>
          <w:b/>
          <w:sz w:val="24"/>
        </w:rPr>
        <w:t xml:space="preserve">、</w:t>
      </w:r>
      <w:r>
        <w:rPr>
          <w:rFonts w:hint="eastAsia" w:ascii="宋体" w:hAnsi="宋体" w:cs="宋体"/>
          <w:b/>
          <w:sz w:val="24"/>
        </w:rPr>
        <w:t xml:space="preserve">技术方案、</w:t>
      </w:r>
      <w:r>
        <w:rPr>
          <w:rFonts w:ascii="宋体" w:hAnsi="宋体" w:cs="宋体"/>
          <w:b/>
          <w:sz w:val="24"/>
        </w:rPr>
        <w:t xml:space="preserve">售后服务</w:t>
      </w:r>
      <w:r>
        <w:rPr>
          <w:rFonts w:hint="eastAsia" w:ascii="宋体" w:hAnsi="宋体" w:cs="宋体"/>
          <w:b/>
          <w:sz w:val="24"/>
        </w:rPr>
        <w:t xml:space="preserve">方案等</w:t>
      </w:r>
      <w:r>
        <w:rPr>
          <w:rFonts w:hint="eastAsia" w:ascii="宋体" w:hAnsi="宋体" w:cs="宋体"/>
          <w:b/>
          <w:sz w:val="24"/>
        </w:rPr>
        <w:t xml:space="preserve">）</w:t>
      </w:r>
      <w:r/>
    </w:p>
    <w:p>
      <w:pPr>
        <w:spacing w:line="360" w:lineRule="exact"/>
        <w:rPr>
          <w:rFonts w:ascii="宋体" w:hAnsi="宋体" w:cs="宋体"/>
          <w:szCs w:val="21"/>
        </w:rPr>
      </w:pPr>
      <w:r>
        <w:rPr>
          <w:rFonts w:ascii="宋体" w:hAnsi="宋体" w:cs="宋体"/>
          <w:szCs w:val="21"/>
        </w:rPr>
      </w:r>
      <w:r/>
    </w:p>
    <w:p>
      <w:pPr>
        <w:ind w:left="735"/>
        <w:spacing w:line="360" w:lineRule="auto"/>
        <w:tabs>
          <w:tab w:val="left" w:pos="567" w:leader="none"/>
        </w:tabs>
        <w:rPr>
          <w:rFonts w:ascii="宋体" w:hAnsi="宋体" w:cs="宋体"/>
          <w:color w:val="0000ff"/>
          <w:szCs w:val="21"/>
        </w:rPr>
      </w:pPr>
      <w:r>
        <w:rPr>
          <w:rFonts w:ascii="宋体" w:hAnsi="宋体" w:cs="宋体"/>
          <w:color w:val="0000ff"/>
          <w:szCs w:val="21"/>
        </w:rPr>
      </w:r>
      <w:r/>
    </w:p>
    <w:p>
      <w:pPr>
        <w:jc w:val="center"/>
        <w:spacing w:line="520" w:lineRule="exact"/>
        <w:rPr>
          <w:rFonts w:ascii="宋体" w:hAnsi="宋体" w:cs="宋体"/>
          <w:b/>
          <w:sz w:val="24"/>
        </w:rPr>
      </w:pPr>
      <w:r>
        <w:rPr>
          <w:rFonts w:ascii="宋体" w:hAnsi="宋体" w:cs="宋体"/>
          <w:b/>
          <w:sz w:val="24"/>
        </w:rPr>
      </w:r>
      <w:r/>
    </w:p>
    <w:p>
      <w:pPr>
        <w:ind w:firstLine="241"/>
        <w:spacing w:line="300" w:lineRule="exact"/>
        <w:rPr>
          <w:rFonts w:ascii="宋体" w:hAnsi="宋体" w:cs="宋体"/>
          <w:b/>
          <w:color w:val="0000ff"/>
          <w:sz w:val="24"/>
        </w:rPr>
      </w:pPr>
      <w:r>
        <w:rPr>
          <w:rFonts w:ascii="宋体" w:hAnsi="宋体" w:cs="宋体"/>
          <w:b/>
          <w:color w:val="0000ff"/>
          <w:sz w:val="24"/>
        </w:rPr>
      </w:r>
      <w:r/>
    </w:p>
    <w:p>
      <w:pPr>
        <w:jc w:val="center"/>
        <w:spacing w:line="520" w:lineRule="exact"/>
        <w:rPr>
          <w:rFonts w:ascii="Arial" w:hAnsi="Arial" w:cs="Arial"/>
          <w:b/>
          <w:bCs/>
          <w:sz w:val="30"/>
          <w:szCs w:val="30"/>
        </w:rPr>
      </w:pPr>
      <w:r>
        <w:rPr>
          <w:rFonts w:ascii="Arial" w:hAnsi="Arial" w:cs="Arial"/>
          <w:b/>
          <w:bCs/>
          <w:sz w:val="30"/>
          <w:szCs w:val="30"/>
        </w:rPr>
      </w:r>
      <w:r/>
    </w:p>
    <w:p>
      <w:pPr>
        <w:jc w:val="center"/>
        <w:spacing w:line="520" w:lineRule="exact"/>
        <w:rPr>
          <w:rFonts w:ascii="Arial" w:hAnsi="Arial" w:cs="Arial"/>
          <w:b/>
          <w:bCs/>
          <w:sz w:val="30"/>
          <w:szCs w:val="30"/>
        </w:rPr>
      </w:pPr>
      <w:r>
        <w:rPr>
          <w:rFonts w:ascii="Arial" w:hAnsi="Arial" w:cs="Arial"/>
          <w:b/>
          <w:bCs/>
          <w:sz w:val="30"/>
          <w:szCs w:val="30"/>
        </w:rPr>
      </w:r>
      <w:r/>
    </w:p>
    <w:p>
      <w:pPr>
        <w:jc w:val="center"/>
        <w:spacing w:before="312" w:after="156"/>
        <w:rPr>
          <w:rFonts w:ascii="Arial" w:hAnsi="Arial" w:cs="Arial"/>
          <w:b/>
          <w:bCs/>
          <w:sz w:val="30"/>
          <w:szCs w:val="30"/>
        </w:rPr>
      </w:pPr>
      <w:r>
        <w:rPr>
          <w:rFonts w:ascii="Arial" w:hAnsi="Arial" w:cs="Arial"/>
          <w:b/>
          <w:bCs/>
          <w:sz w:val="30"/>
          <w:szCs w:val="30"/>
        </w:rPr>
      </w:r>
      <w:r/>
    </w:p>
    <w:p>
      <w:pPr>
        <w:jc w:val="center"/>
        <w:spacing w:before="312" w:after="156"/>
        <w:rPr>
          <w:rFonts w:ascii="Arial" w:hAnsi="Arial" w:cs="Arial"/>
          <w:b/>
          <w:bCs/>
          <w:sz w:val="30"/>
          <w:szCs w:val="30"/>
        </w:rPr>
      </w:pPr>
      <w:r>
        <w:rPr>
          <w:rFonts w:ascii="Arial" w:hAnsi="Arial" w:cs="Arial"/>
          <w:b/>
          <w:bCs/>
          <w:sz w:val="30"/>
          <w:szCs w:val="30"/>
        </w:rPr>
      </w:r>
      <w:r/>
    </w:p>
    <w:p>
      <w:pPr>
        <w:jc w:val="center"/>
        <w:spacing w:before="312" w:after="156"/>
        <w:rPr>
          <w:rFonts w:ascii="Arial" w:hAnsi="Arial" w:cs="Arial"/>
          <w:b/>
          <w:bCs/>
          <w:sz w:val="30"/>
          <w:szCs w:val="30"/>
        </w:rPr>
      </w:pPr>
      <w:r>
        <w:rPr>
          <w:rFonts w:ascii="Arial" w:hAnsi="Arial" w:cs="Arial"/>
          <w:b/>
          <w:bCs/>
          <w:sz w:val="30"/>
          <w:szCs w:val="30"/>
        </w:rPr>
      </w:r>
      <w:r/>
    </w:p>
    <w:p>
      <w:pPr>
        <w:jc w:val="center"/>
        <w:spacing w:before="312" w:after="156"/>
        <w:rPr>
          <w:rFonts w:ascii="Arial" w:hAnsi="Arial" w:cs="Arial"/>
          <w:b/>
          <w:bCs/>
          <w:sz w:val="30"/>
          <w:szCs w:val="30"/>
        </w:rPr>
      </w:pPr>
      <w:r>
        <w:rPr>
          <w:rFonts w:ascii="Arial" w:hAnsi="Arial" w:cs="Arial"/>
          <w:b/>
          <w:bCs/>
          <w:sz w:val="30"/>
          <w:szCs w:val="30"/>
        </w:rPr>
      </w:r>
      <w:r/>
    </w:p>
    <w:p>
      <w:pPr>
        <w:jc w:val="center"/>
        <w:spacing w:before="312" w:after="156"/>
        <w:rPr>
          <w:rFonts w:ascii="Arial" w:hAnsi="Arial" w:cs="Arial"/>
          <w:b/>
          <w:bCs/>
          <w:sz w:val="30"/>
          <w:szCs w:val="30"/>
        </w:rPr>
      </w:pPr>
      <w:r>
        <w:rPr>
          <w:rFonts w:ascii="Arial" w:hAnsi="Arial" w:cs="Arial"/>
          <w:b/>
          <w:bCs/>
          <w:sz w:val="30"/>
          <w:szCs w:val="30"/>
        </w:rPr>
      </w:r>
      <w:r/>
    </w:p>
    <w:p>
      <w:pPr>
        <w:jc w:val="center"/>
        <w:spacing w:before="312" w:after="156"/>
        <w:rPr>
          <w:rFonts w:ascii="Arial" w:hAnsi="Arial" w:cs="Arial"/>
          <w:b/>
          <w:bCs/>
          <w:sz w:val="30"/>
          <w:szCs w:val="30"/>
        </w:rPr>
      </w:pPr>
      <w:r>
        <w:rPr>
          <w:rFonts w:ascii="Arial" w:hAnsi="Arial" w:cs="Arial"/>
          <w:b/>
          <w:bCs/>
          <w:sz w:val="30"/>
          <w:szCs w:val="30"/>
        </w:rPr>
      </w:r>
      <w:r/>
    </w:p>
    <w:p>
      <w:pPr>
        <w:jc w:val="center"/>
        <w:spacing w:before="312" w:after="156"/>
        <w:rPr>
          <w:rFonts w:ascii="Arial" w:hAnsi="Arial" w:cs="Arial"/>
          <w:b/>
          <w:bCs/>
          <w:sz w:val="30"/>
          <w:szCs w:val="30"/>
        </w:rPr>
      </w:pPr>
      <w:r>
        <w:rPr>
          <w:rFonts w:ascii="Arial" w:hAnsi="Arial" w:cs="Arial"/>
          <w:b/>
          <w:bCs/>
          <w:sz w:val="30"/>
          <w:szCs w:val="30"/>
        </w:rPr>
      </w:r>
      <w:r/>
    </w:p>
    <w:p>
      <w:pPr>
        <w:jc w:val="center"/>
        <w:spacing w:before="312" w:after="156"/>
        <w:rPr>
          <w:rFonts w:ascii="Arial" w:hAnsi="Arial" w:cs="Arial"/>
          <w:b/>
          <w:bCs/>
          <w:sz w:val="30"/>
          <w:szCs w:val="30"/>
        </w:rPr>
      </w:pPr>
      <w:r>
        <w:rPr>
          <w:rFonts w:ascii="Arial" w:hAnsi="Arial" w:cs="Arial"/>
          <w:b/>
          <w:bCs/>
          <w:sz w:val="30"/>
          <w:szCs w:val="30"/>
        </w:rPr>
      </w:r>
      <w:r/>
    </w:p>
    <w:p>
      <w:pPr>
        <w:jc w:val="center"/>
        <w:spacing w:before="312" w:after="156"/>
        <w:rPr>
          <w:rFonts w:ascii="Arial" w:hAnsi="Arial" w:cs="Arial"/>
          <w:b/>
          <w:bCs/>
          <w:sz w:val="30"/>
          <w:szCs w:val="30"/>
        </w:rPr>
      </w:pPr>
      <w:r>
        <w:rPr>
          <w:rFonts w:ascii="Arial" w:hAnsi="Arial" w:cs="Arial"/>
          <w:b/>
          <w:bCs/>
          <w:sz w:val="30"/>
          <w:szCs w:val="30"/>
        </w:rPr>
      </w:r>
      <w:r/>
    </w:p>
    <w:p>
      <w:pPr>
        <w:spacing w:before="312" w:after="156"/>
        <w:rPr>
          <w:rFonts w:ascii="Arial" w:hAnsi="Arial" w:cs="Arial"/>
          <w:b/>
          <w:bCs/>
          <w:sz w:val="30"/>
          <w:szCs w:val="30"/>
        </w:rPr>
      </w:pPr>
      <w:r>
        <w:rPr>
          <w:rFonts w:ascii="Arial" w:hAnsi="Arial" w:cs="Arial"/>
          <w:b/>
          <w:bCs/>
          <w:sz w:val="30"/>
          <w:szCs w:val="30"/>
        </w:rPr>
      </w:r>
      <w:r>
        <w:rPr>
          <w:rFonts w:ascii="Arial" w:hAnsi="Arial" w:cs="Arial"/>
          <w:b/>
          <w:bCs/>
          <w:sz w:val="30"/>
          <w:szCs w:val="30"/>
        </w:rPr>
      </w:r>
    </w:p>
    <w:p>
      <w:pPr>
        <w:spacing w:before="312" w:after="156"/>
        <w:rPr>
          <w:rFonts w:ascii="Arial" w:hAnsi="Arial" w:cs="Arial"/>
          <w:b/>
          <w:bCs/>
          <w:sz w:val="30"/>
          <w:szCs w:val="30"/>
        </w:rPr>
      </w:pPr>
      <w:r>
        <w:rPr>
          <w:rFonts w:ascii="Arial" w:hAnsi="Arial" w:cs="Arial"/>
          <w:b/>
          <w:bCs/>
          <w:sz w:val="30"/>
          <w:szCs w:val="30"/>
        </w:rPr>
      </w:r>
      <w:r>
        <w:rPr>
          <w:rFonts w:ascii="Arial" w:hAnsi="Arial" w:cs="Arial"/>
          <w:b/>
          <w:bCs/>
          <w:sz w:val="30"/>
          <w:szCs w:val="30"/>
        </w:rPr>
      </w:r>
    </w:p>
    <w:p>
      <w:pPr>
        <w:spacing w:before="312" w:after="156"/>
        <w:rPr>
          <w:rFonts w:ascii="Arial" w:hAnsi="Arial" w:cs="Arial"/>
          <w:b/>
          <w:bCs/>
          <w:sz w:val="30"/>
          <w:szCs w:val="30"/>
        </w:rPr>
      </w:pPr>
      <w:r>
        <w:rPr>
          <w:rFonts w:ascii="Arial" w:hAnsi="Arial" w:cs="Arial"/>
          <w:b/>
          <w:bCs/>
          <w:sz w:val="30"/>
          <w:szCs w:val="30"/>
        </w:rPr>
      </w:r>
      <w:r>
        <w:rPr>
          <w:rFonts w:ascii="Arial" w:hAnsi="Arial" w:cs="Arial"/>
          <w:b/>
          <w:bCs/>
          <w:sz w:val="30"/>
          <w:szCs w:val="30"/>
        </w:rPr>
      </w:r>
    </w:p>
    <w:p>
      <w:pPr>
        <w:spacing w:before="312" w:after="156"/>
        <w:rPr>
          <w:rFonts w:ascii="Arial" w:hAnsi="Arial" w:cs="Arial"/>
          <w:b/>
          <w:bCs/>
          <w:sz w:val="30"/>
          <w:szCs w:val="30"/>
        </w:rPr>
      </w:pPr>
      <w:r>
        <w:rPr>
          <w:rFonts w:ascii="Arial" w:hAnsi="Arial" w:cs="Arial"/>
          <w:b/>
          <w:bCs/>
          <w:sz w:val="30"/>
          <w:szCs w:val="30"/>
        </w:rPr>
      </w:r>
      <w:r>
        <w:rPr>
          <w:rFonts w:ascii="Arial" w:hAnsi="Arial" w:cs="Arial"/>
          <w:b/>
          <w:bCs/>
          <w:sz w:val="30"/>
          <w:szCs w:val="30"/>
        </w:rPr>
      </w:r>
    </w:p>
    <w:p>
      <w:pPr>
        <w:spacing w:before="312" w:after="156"/>
        <w:rPr>
          <w:rFonts w:ascii="Arial" w:hAnsi="Arial" w:cs="Arial"/>
          <w:b/>
          <w:bCs/>
          <w:sz w:val="30"/>
          <w:szCs w:val="30"/>
        </w:rPr>
      </w:pPr>
      <w:r>
        <w:rPr>
          <w:rFonts w:ascii="Arial" w:hAnsi="Arial" w:cs="Arial"/>
          <w:b/>
          <w:bCs/>
          <w:sz w:val="30"/>
          <w:szCs w:val="30"/>
        </w:rPr>
      </w:r>
      <w:r/>
    </w:p>
    <w:p>
      <w:pPr>
        <w:spacing w:before="312" w:after="156"/>
        <w:rPr>
          <w:rFonts w:ascii="Arial" w:hAnsi="Arial" w:cs="Arial"/>
          <w:b/>
          <w:bCs/>
          <w:sz w:val="30"/>
          <w:szCs w:val="30"/>
        </w:rPr>
      </w:pPr>
      <w:r>
        <w:rPr>
          <w:rFonts w:ascii="Arial" w:hAnsi="Arial" w:cs="Arial"/>
          <w:b/>
          <w:bCs/>
          <w:sz w:val="30"/>
          <w:szCs w:val="30"/>
        </w:rPr>
      </w:r>
      <w:r/>
    </w:p>
    <w:p>
      <w:pPr>
        <w:pStyle w:val="997"/>
        <w:ind w:firstLine="1931"/>
        <w:rPr>
          <w:rFonts w:cs="仿宋_GB2312" w:asciiTheme="minorEastAsia" w:hAnsiTheme="minorEastAsia" w:eastAsiaTheme="minorEastAsia"/>
          <w:b/>
          <w:color w:val="000000"/>
          <w:sz w:val="28"/>
          <w:szCs w:val="28"/>
        </w:rPr>
      </w:pPr>
      <w:r>
        <w:rPr>
          <w:rFonts w:hint="eastAsia" w:cs="仿宋_GB2312" w:asciiTheme="minorEastAsia" w:hAnsiTheme="minorEastAsia" w:eastAsiaTheme="minorEastAsia"/>
          <w:b/>
          <w:color w:val="000000"/>
          <w:sz w:val="28"/>
          <w:szCs w:val="28"/>
        </w:rPr>
        <w:t xml:space="preserve">1</w:t>
      </w:r>
      <w:r>
        <w:rPr>
          <w:rFonts w:cs="仿宋_GB2312" w:asciiTheme="minorEastAsia" w:hAnsiTheme="minorEastAsia" w:eastAsiaTheme="minorEastAsia"/>
          <w:b/>
          <w:color w:val="000000"/>
          <w:sz w:val="28"/>
          <w:szCs w:val="28"/>
        </w:rPr>
        <w:t xml:space="preserve">3</w:t>
      </w:r>
      <w:r>
        <w:rPr>
          <w:rFonts w:hint="eastAsia" w:cs="仿宋_GB2312" w:asciiTheme="minorEastAsia" w:hAnsiTheme="minorEastAsia" w:eastAsiaTheme="minorEastAsia"/>
          <w:b/>
          <w:color w:val="000000"/>
          <w:sz w:val="28"/>
          <w:szCs w:val="28"/>
        </w:rPr>
        <w:t xml:space="preserve">、财务状况报告及税收、社会保障资金</w:t>
      </w:r>
      <w:r/>
    </w:p>
    <w:p>
      <w:pPr>
        <w:pStyle w:val="997"/>
        <w:ind w:firstLine="3477"/>
        <w:rPr>
          <w:rFonts w:cs="仿宋_GB2312" w:asciiTheme="minorEastAsia" w:hAnsiTheme="minorEastAsia" w:eastAsiaTheme="minorEastAsia"/>
          <w:b/>
          <w:color w:val="000000"/>
          <w:sz w:val="28"/>
          <w:szCs w:val="28"/>
        </w:rPr>
      </w:pPr>
      <w:r>
        <w:rPr>
          <w:rFonts w:hint="eastAsia" w:cs="仿宋_GB2312" w:asciiTheme="minorEastAsia" w:hAnsiTheme="minorEastAsia" w:eastAsiaTheme="minorEastAsia"/>
          <w:b/>
          <w:color w:val="000000"/>
          <w:sz w:val="28"/>
          <w:szCs w:val="28"/>
        </w:rPr>
        <w:t xml:space="preserve">缴纳情况承诺函</w:t>
      </w:r>
      <w:r/>
    </w:p>
    <w:p>
      <w:pPr>
        <w:spacing w:line="560" w:lineRule="exact"/>
        <w:rPr>
          <w:rFonts w:ascii="仿宋" w:hAnsi="仿宋" w:eastAsia="仿宋" w:cs="仿宋"/>
          <w:sz w:val="24"/>
        </w:rPr>
      </w:pPr>
      <w:r>
        <w:rPr>
          <w:rFonts w:hint="eastAsia" w:ascii="仿宋" w:hAnsi="仿宋" w:eastAsia="仿宋" w:cs="仿宋"/>
          <w:sz w:val="24"/>
        </w:rPr>
        <w:t xml:space="preserve">致：</w:t>
      </w:r>
      <w:r>
        <w:rPr>
          <w:rFonts w:hint="eastAsia" w:ascii="仿宋" w:hAnsi="仿宋" w:eastAsia="仿宋" w:cs="仿宋"/>
          <w:sz w:val="24"/>
          <w:u w:val="single"/>
        </w:rPr>
        <w:t xml:space="preserve">采购人名称   </w:t>
      </w:r>
      <w:r/>
    </w:p>
    <w:p>
      <w:pPr>
        <w:ind w:firstLine="480"/>
        <w:spacing w:line="560" w:lineRule="exact"/>
        <w:rPr>
          <w:rFonts w:ascii="仿宋" w:hAnsi="仿宋" w:eastAsia="仿宋" w:cs="仿宋"/>
          <w:sz w:val="24"/>
        </w:rPr>
      </w:pPr>
      <w:r>
        <w:rPr>
          <w:rFonts w:hint="eastAsia" w:ascii="仿宋" w:hAnsi="仿宋" w:eastAsia="仿宋" w:cs="仿宋"/>
          <w:sz w:val="24"/>
        </w:rPr>
        <w:t xml:space="preserve">我方</w:t>
      </w:r>
      <w:r>
        <w:rPr>
          <w:rFonts w:hint="eastAsia" w:ascii="仿宋" w:hAnsi="仿宋" w:eastAsia="仿宋" w:cs="仿宋"/>
          <w:sz w:val="24"/>
          <w:u w:val="single"/>
        </w:rPr>
        <w:t xml:space="preserve">供应商名称</w:t>
      </w:r>
      <w:r>
        <w:rPr>
          <w:rFonts w:hint="eastAsia" w:ascii="仿宋" w:hAnsi="仿宋" w:eastAsia="仿宋" w:cs="仿宋"/>
          <w:sz w:val="24"/>
        </w:rPr>
        <w:t xml:space="preserve">参加</w:t>
      </w:r>
      <w:r>
        <w:rPr>
          <w:rFonts w:hint="eastAsia" w:ascii="仿宋" w:hAnsi="仿宋" w:eastAsia="仿宋" w:cs="仿宋"/>
          <w:b/>
          <w:sz w:val="24"/>
          <w:u w:val="single"/>
        </w:rPr>
        <w:t xml:space="preserve">（采购包名称）</w:t>
      </w:r>
      <w:r>
        <w:rPr>
          <w:rFonts w:hint="eastAsia" w:ascii="仿宋" w:hAnsi="仿宋" w:eastAsia="仿宋" w:cs="仿宋"/>
          <w:sz w:val="24"/>
        </w:rPr>
        <w:t xml:space="preserve">（项目编号：</w:t>
      </w:r>
      <w:r>
        <w:rPr>
          <w:rFonts w:hint="eastAsia" w:ascii="仿宋" w:hAnsi="仿宋" w:eastAsia="仿宋" w:cs="仿宋"/>
          <w:sz w:val="24"/>
          <w:u w:val="single"/>
        </w:rPr>
        <w:t xml:space="preserve">   </w:t>
      </w:r>
      <w:r>
        <w:rPr>
          <w:rFonts w:hint="eastAsia" w:ascii="仿宋" w:hAnsi="仿宋" w:eastAsia="仿宋" w:cs="仿宋"/>
          <w:sz w:val="24"/>
        </w:rPr>
        <w:t xml:space="preserve">）采购，根据《</w:t>
      </w:r>
      <w:r>
        <w:rPr>
          <w:rFonts w:hint="eastAsia" w:ascii="仿宋" w:hAnsi="仿宋" w:eastAsia="仿宋" w:cs="Segoe UI"/>
          <w:bCs/>
          <w:color w:val="000000"/>
          <w:sz w:val="24"/>
        </w:rPr>
        <w:t xml:space="preserve">关于简化政府采购供应商资格审查有关事项的通知</w:t>
      </w:r>
      <w:r>
        <w:rPr>
          <w:rFonts w:hint="eastAsia" w:ascii="仿宋" w:hAnsi="仿宋" w:eastAsia="仿宋" w:cs="仿宋"/>
          <w:sz w:val="24"/>
        </w:rPr>
        <w:t xml:space="preserve">》（连财购〔2023〕4号），我方承诺具备</w:t>
      </w:r>
      <w:r>
        <w:rPr>
          <w:rFonts w:hint="eastAsia" w:ascii="仿宋" w:hAnsi="仿宋" w:eastAsia="仿宋" w:cs="仿宋_GB2312"/>
          <w:color w:val="000000"/>
          <w:sz w:val="24"/>
        </w:rPr>
        <w:t xml:space="preserve">《中华人民共和国政府采购法》第二十二条第（二）、第（四）项，《中华人民共和国政府采购法实施条例》第十七条第（二）项规定条件的，</w:t>
      </w:r>
      <w:r>
        <w:rPr>
          <w:rFonts w:hint="eastAsia" w:ascii="仿宋" w:hAnsi="仿宋" w:eastAsia="仿宋" w:cs="仿宋"/>
          <w:sz w:val="24"/>
        </w:rPr>
        <w:t xml:space="preserve">具体包括：</w:t>
      </w:r>
      <w:r/>
    </w:p>
    <w:p>
      <w:pPr>
        <w:ind w:left="360" w:firstLine="240"/>
        <w:spacing w:line="560" w:lineRule="exact"/>
        <w:rPr>
          <w:rFonts w:ascii="仿宋" w:hAnsi="仿宋" w:eastAsia="仿宋" w:cs="仿宋"/>
          <w:sz w:val="24"/>
        </w:rPr>
      </w:pPr>
      <w:r>
        <w:rPr>
          <w:rFonts w:hint="eastAsia" w:ascii="仿宋" w:hAnsi="仿宋" w:eastAsia="仿宋" w:cs="仿宋"/>
          <w:sz w:val="24"/>
        </w:rPr>
        <w:t xml:space="preserve">（1）具有良好的商业信誉和健全的财务会计制度（财务状况报告）；</w:t>
      </w:r>
      <w:r/>
    </w:p>
    <w:p>
      <w:pPr>
        <w:ind w:left="360" w:firstLine="240"/>
        <w:spacing w:line="560" w:lineRule="exact"/>
        <w:rPr>
          <w:rFonts w:ascii="仿宋" w:hAnsi="仿宋" w:eastAsia="仿宋" w:cs="仿宋"/>
          <w:sz w:val="24"/>
        </w:rPr>
      </w:pPr>
      <w:r>
        <w:rPr>
          <w:rFonts w:hint="eastAsia" w:ascii="仿宋" w:hAnsi="仿宋" w:eastAsia="仿宋" w:cs="仿宋"/>
          <w:sz w:val="24"/>
        </w:rPr>
        <w:t xml:space="preserve">（2）有依法缴纳税收和社会保障资金的良好记录。</w:t>
      </w:r>
      <w:r/>
    </w:p>
    <w:p>
      <w:pPr>
        <w:ind w:firstLine="480"/>
        <w:jc w:val="left"/>
        <w:spacing w:line="560" w:lineRule="exact"/>
        <w:rPr>
          <w:rFonts w:ascii="仿宋" w:hAnsi="仿宋" w:eastAsia="仿宋" w:cs="宋体"/>
          <w:sz w:val="24"/>
        </w:rPr>
      </w:pPr>
      <w:r>
        <w:rPr>
          <w:rFonts w:hint="eastAsia" w:ascii="仿宋" w:hAnsi="仿宋" w:eastAsia="仿宋" w:cs="仿宋"/>
          <w:sz w:val="24"/>
        </w:rPr>
        <w:t xml:space="preserve">我方对上述承诺的真实性负责，如有虚假，将依法承担提供虚假材料谋取中标、成交责任，同时</w:t>
      </w:r>
      <w:r>
        <w:rPr>
          <w:rFonts w:hint="eastAsia" w:ascii="仿宋" w:hAnsi="仿宋" w:eastAsia="仿宋" w:cs="宋体"/>
          <w:sz w:val="24"/>
        </w:rPr>
        <w:t xml:space="preserve">同意有关主管部门将相关失信信息记入公共信用信息系统并在相关政府门户网站公开。</w:t>
      </w:r>
      <w:r/>
    </w:p>
    <w:p>
      <w:pPr>
        <w:ind w:firstLine="480"/>
        <w:jc w:val="left"/>
        <w:spacing w:line="560" w:lineRule="exact"/>
        <w:rPr>
          <w:rFonts w:ascii="仿宋" w:hAnsi="仿宋" w:eastAsia="仿宋" w:cs="宋体"/>
          <w:sz w:val="24"/>
        </w:rPr>
      </w:pPr>
      <w:r>
        <w:rPr>
          <w:rFonts w:hint="eastAsia" w:ascii="仿宋" w:hAnsi="仿宋" w:eastAsia="仿宋" w:cs="仿宋"/>
          <w:sz w:val="24"/>
        </w:rPr>
        <w:t xml:space="preserve">特此承诺</w:t>
      </w:r>
      <w:r/>
    </w:p>
    <w:p>
      <w:pPr>
        <w:ind w:left="360" w:firstLine="405"/>
        <w:spacing w:line="560" w:lineRule="exact"/>
        <w:rPr>
          <w:rFonts w:ascii="仿宋" w:hAnsi="仿宋" w:eastAsia="仿宋" w:cs="仿宋"/>
          <w:sz w:val="24"/>
        </w:rPr>
      </w:pPr>
      <w:r>
        <w:rPr>
          <w:rFonts w:hint="eastAsia" w:ascii="仿宋" w:hAnsi="仿宋" w:eastAsia="仿宋" w:cs="仿宋"/>
          <w:sz w:val="24"/>
        </w:rPr>
        <w:t xml:space="preserve"> </w:t>
      </w:r>
      <w:r/>
    </w:p>
    <w:p>
      <w:pPr>
        <w:ind w:left="360" w:firstLine="405"/>
        <w:spacing w:line="560" w:lineRule="exact"/>
        <w:rPr>
          <w:rFonts w:ascii="仿宋" w:hAnsi="仿宋" w:eastAsia="仿宋" w:cs="仿宋"/>
          <w:sz w:val="24"/>
        </w:rPr>
      </w:pPr>
      <w:r>
        <w:rPr>
          <w:rFonts w:hint="eastAsia" w:ascii="仿宋" w:hAnsi="仿宋" w:eastAsia="仿宋" w:cs="仿宋"/>
          <w:sz w:val="24"/>
        </w:rPr>
        <w:t xml:space="preserve"> </w:t>
      </w:r>
      <w:r/>
    </w:p>
    <w:p>
      <w:pPr>
        <w:ind w:left="360" w:firstLine="405"/>
        <w:spacing w:line="560" w:lineRule="exact"/>
        <w:rPr>
          <w:rFonts w:ascii="仿宋" w:hAnsi="仿宋" w:eastAsia="仿宋" w:cs="仿宋"/>
          <w:sz w:val="24"/>
        </w:rPr>
      </w:pPr>
      <w:r>
        <w:rPr>
          <w:rFonts w:hint="eastAsia" w:ascii="仿宋" w:hAnsi="仿宋" w:eastAsia="仿宋" w:cs="仿宋"/>
          <w:sz w:val="24"/>
        </w:rPr>
        <w:t xml:space="preserve">供应商（</w:t>
      </w:r>
      <w:r>
        <w:rPr>
          <w:rFonts w:hint="eastAsia" w:ascii="仿宋" w:hAnsi="仿宋" w:eastAsia="仿宋" w:cs="仿宋"/>
          <w:b/>
          <w:sz w:val="24"/>
        </w:rPr>
        <w:t xml:space="preserve">公章</w:t>
      </w:r>
      <w:r>
        <w:rPr>
          <w:rFonts w:hint="eastAsia" w:ascii="仿宋" w:hAnsi="仿宋" w:eastAsia="仿宋" w:cs="仿宋"/>
          <w:sz w:val="24"/>
        </w:rPr>
        <w:t xml:space="preserve">）：          </w:t>
      </w:r>
      <w:r/>
    </w:p>
    <w:p>
      <w:pPr>
        <w:ind w:left="360" w:firstLine="405"/>
        <w:spacing w:line="560" w:lineRule="exact"/>
        <w:rPr>
          <w:rFonts w:ascii="仿宋" w:hAnsi="仿宋" w:eastAsia="仿宋" w:cs="仿宋"/>
          <w:sz w:val="24"/>
        </w:rPr>
      </w:pPr>
      <w:r>
        <w:rPr>
          <w:rFonts w:hint="eastAsia" w:ascii="仿宋" w:hAnsi="仿宋" w:eastAsia="仿宋" w:cs="仿宋"/>
          <w:sz w:val="24"/>
        </w:rPr>
        <w:t xml:space="preserve"> </w:t>
      </w:r>
      <w:r/>
    </w:p>
    <w:p>
      <w:pPr>
        <w:ind w:left="360" w:firstLine="405"/>
        <w:spacing w:line="560" w:lineRule="exact"/>
        <w:rPr>
          <w:rFonts w:ascii="仿宋" w:hAnsi="仿宋" w:eastAsia="仿宋" w:cs="仿宋"/>
          <w:sz w:val="24"/>
        </w:rPr>
      </w:pPr>
      <w:r>
        <w:rPr>
          <w:rFonts w:hint="eastAsia" w:ascii="仿宋" w:hAnsi="仿宋" w:eastAsia="仿宋" w:cs="仿宋"/>
          <w:sz w:val="24"/>
        </w:rPr>
        <w:t xml:space="preserve">法定代表人</w:t>
      </w:r>
      <w:r>
        <w:rPr>
          <w:rFonts w:hint="eastAsia" w:ascii="Arial" w:hAnsi="Arial" w:eastAsia="宋体" w:cs="Arial"/>
          <w:bCs/>
          <w:sz w:val="24"/>
          <w:szCs w:val="24"/>
        </w:rPr>
        <w:t xml:space="preserve">（单位负责人）</w:t>
      </w:r>
      <w:r>
        <w:rPr>
          <w:rFonts w:hint="eastAsia" w:ascii="仿宋" w:hAnsi="仿宋" w:eastAsia="仿宋" w:cs="仿宋"/>
          <w:sz w:val="24"/>
        </w:rPr>
        <w:t xml:space="preserve">或其委托代理人</w:t>
      </w:r>
      <w:r>
        <w:rPr>
          <w:rFonts w:hint="eastAsia" w:ascii="仿宋" w:hAnsi="仿宋" w:eastAsia="仿宋" w:cs="仿宋"/>
          <w:b/>
          <w:sz w:val="24"/>
        </w:rPr>
        <w:t xml:space="preserve">（签名或签章）</w:t>
      </w:r>
      <w:r>
        <w:rPr>
          <w:rFonts w:hint="eastAsia" w:ascii="仿宋" w:hAnsi="仿宋" w:eastAsia="仿宋" w:cs="仿宋"/>
          <w:sz w:val="24"/>
        </w:rPr>
        <w:t xml:space="preserve">：</w:t>
      </w:r>
      <w:r/>
    </w:p>
    <w:p>
      <w:pPr>
        <w:ind w:left="360" w:firstLine="405"/>
        <w:spacing w:line="560" w:lineRule="exact"/>
        <w:rPr>
          <w:rFonts w:ascii="仿宋" w:hAnsi="仿宋" w:eastAsia="仿宋" w:cs="仿宋"/>
          <w:sz w:val="24"/>
        </w:rPr>
      </w:pPr>
      <w:r>
        <w:rPr>
          <w:rFonts w:hint="eastAsia" w:ascii="仿宋" w:hAnsi="仿宋" w:eastAsia="仿宋" w:cs="仿宋"/>
          <w:sz w:val="24"/>
        </w:rPr>
        <w:t xml:space="preserve"> </w:t>
      </w:r>
      <w:r/>
    </w:p>
    <w:p>
      <w:pPr>
        <w:ind w:left="360" w:firstLine="405"/>
        <w:spacing w:line="560" w:lineRule="exact"/>
        <w:rPr>
          <w:rFonts w:ascii="仿宋" w:hAnsi="仿宋" w:eastAsia="仿宋" w:cs="仿宋"/>
          <w:sz w:val="24"/>
        </w:rPr>
      </w:pPr>
      <w:r>
        <w:rPr>
          <w:rFonts w:hint="eastAsia" w:ascii="仿宋" w:hAnsi="仿宋" w:eastAsia="仿宋" w:cs="仿宋"/>
          <w:sz w:val="24"/>
        </w:rPr>
        <w:t xml:space="preserve">日期：</w:t>
      </w:r>
      <w:r/>
    </w:p>
    <w:p>
      <w:pPr>
        <w:ind w:firstLine="3592"/>
        <w:spacing w:line="560" w:lineRule="exact"/>
        <w:rPr>
          <w:rFonts w:ascii="宋体" w:hAnsi="宋体" w:cs="宋体"/>
          <w:b/>
          <w:bCs/>
          <w:sz w:val="36"/>
          <w:szCs w:val="36"/>
        </w:rPr>
      </w:pPr>
      <w:r>
        <w:rPr>
          <w:rFonts w:hint="eastAsia" w:ascii="宋体" w:hAnsi="宋体" w:cs="宋体"/>
          <w:b/>
          <w:bCs/>
          <w:sz w:val="36"/>
          <w:szCs w:val="36"/>
        </w:rPr>
        <w:t xml:space="preserve"> </w:t>
      </w:r>
      <w:r/>
    </w:p>
    <w:p>
      <w:pPr>
        <w:jc w:val="center"/>
        <w:spacing w:line="520" w:lineRule="exact"/>
        <w:rPr>
          <w:rFonts w:ascii="Arial" w:hAnsi="Arial" w:cs="Arial"/>
          <w:b/>
          <w:bCs/>
          <w:sz w:val="30"/>
          <w:szCs w:val="30"/>
        </w:rPr>
      </w:pPr>
      <w:r>
        <w:rPr>
          <w:rFonts w:ascii="Arial" w:hAnsi="Arial" w:cs="Arial"/>
          <w:b/>
          <w:bCs/>
          <w:sz w:val="30"/>
          <w:szCs w:val="30"/>
        </w:rPr>
        <w:t xml:space="preserve"> </w:t>
      </w:r>
      <w:r/>
    </w:p>
    <w:p>
      <w:pPr>
        <w:spacing w:line="360" w:lineRule="auto"/>
        <w:rPr>
          <w:rFonts w:ascii="Arial" w:hAnsi="Arial" w:eastAsia="宋体" w:cs="Arial"/>
          <w:b/>
          <w:bCs/>
          <w:sz w:val="30"/>
          <w:szCs w:val="30"/>
        </w:rPr>
      </w:pPr>
      <w:r>
        <w:rPr>
          <w:rFonts w:ascii="Arial" w:hAnsi="Arial" w:eastAsia="宋体" w:cs="Arial"/>
          <w:b/>
          <w:bCs/>
          <w:sz w:val="30"/>
          <w:szCs w:val="30"/>
        </w:rPr>
      </w:r>
      <w:r/>
    </w:p>
    <w:p>
      <w:pPr>
        <w:ind w:firstLine="3912"/>
        <w:spacing w:line="360" w:lineRule="auto"/>
        <w:rPr>
          <w:rFonts w:ascii="Arial" w:hAnsi="Arial" w:eastAsia="宋体" w:cs="Arial"/>
          <w:b/>
          <w:bCs/>
          <w:sz w:val="30"/>
          <w:szCs w:val="30"/>
        </w:rPr>
      </w:pPr>
      <w:r>
        <w:rPr>
          <w:rFonts w:hint="eastAsia" w:ascii="Arial" w:hAnsi="Arial" w:eastAsia="宋体" w:cs="Arial"/>
          <w:b/>
          <w:bCs/>
          <w:sz w:val="30"/>
          <w:szCs w:val="30"/>
          <w:highlight w:val="none"/>
        </w:rPr>
      </w:r>
      <w:r>
        <w:rPr>
          <w:rFonts w:hint="eastAsia" w:ascii="Arial" w:hAnsi="Arial" w:eastAsia="宋体" w:cs="Arial"/>
          <w:b/>
          <w:bCs/>
          <w:sz w:val="30"/>
          <w:szCs w:val="30"/>
          <w:highlight w:val="none"/>
        </w:rPr>
      </w:r>
    </w:p>
    <w:p>
      <w:pPr>
        <w:ind w:firstLine="3912"/>
        <w:spacing w:line="360" w:lineRule="auto"/>
        <w:rPr>
          <w:rFonts w:hint="eastAsia" w:ascii="Arial" w:hAnsi="Arial" w:eastAsia="宋体" w:cs="Arial"/>
          <w:b/>
          <w:bCs/>
          <w:sz w:val="30"/>
          <w:szCs w:val="30"/>
          <w:highlight w:val="none"/>
        </w:rPr>
      </w:pPr>
      <w:r>
        <w:rPr>
          <w:rFonts w:hint="eastAsia" w:ascii="Arial" w:hAnsi="Arial" w:eastAsia="宋体" w:cs="Arial"/>
          <w:b/>
          <w:bCs/>
          <w:sz w:val="30"/>
          <w:szCs w:val="30"/>
        </w:rPr>
        <w:t xml:space="preserve">1</w:t>
      </w:r>
      <w:r>
        <w:rPr>
          <w:rFonts w:ascii="Arial" w:hAnsi="Arial" w:eastAsia="宋体" w:cs="Arial"/>
          <w:b/>
          <w:bCs/>
          <w:sz w:val="30"/>
          <w:szCs w:val="30"/>
        </w:rPr>
        <w:t xml:space="preserve">4</w:t>
      </w:r>
      <w:r>
        <w:rPr>
          <w:rFonts w:ascii="Arial" w:hAnsi="Arial" w:eastAsia="宋体" w:cs="Arial"/>
          <w:b/>
          <w:bCs/>
          <w:sz w:val="30"/>
          <w:szCs w:val="30"/>
        </w:rPr>
        <w:t xml:space="preserve"> </w:t>
      </w:r>
      <w:r>
        <w:rPr>
          <w:rFonts w:hint="eastAsia" w:ascii="Arial" w:hAnsi="Arial" w:eastAsia="宋体" w:cs="Arial"/>
          <w:b/>
          <w:bCs/>
          <w:sz w:val="30"/>
          <w:szCs w:val="30"/>
        </w:rPr>
        <w:t xml:space="preserve">承诺</w:t>
      </w:r>
      <w:r/>
    </w:p>
    <w:p>
      <w:pPr>
        <w:spacing w:line="360" w:lineRule="auto"/>
        <w:rPr>
          <w:rFonts w:cs="Arial" w:asciiTheme="minorEastAsia" w:hAnsiTheme="minorEastAsia"/>
          <w:b/>
          <w:bCs/>
          <w:sz w:val="30"/>
          <w:szCs w:val="30"/>
        </w:rPr>
      </w:pPr>
      <w:r>
        <w:rPr>
          <w:rFonts w:hint="eastAsia" w:cs="Arial" w:asciiTheme="minorEastAsia" w:hAnsiTheme="minorEastAsia"/>
          <w:b/>
          <w:bCs/>
          <w:sz w:val="30"/>
          <w:szCs w:val="30"/>
        </w:rPr>
        <w:t xml:space="preserve">14.1</w:t>
      </w:r>
      <w:r>
        <w:rPr>
          <w:rFonts w:hint="eastAsia" w:cs="Arial" w:asciiTheme="minorEastAsia" w:hAnsiTheme="minorEastAsia"/>
          <w:b/>
          <w:bCs/>
          <w:sz w:val="30"/>
          <w:szCs w:val="30"/>
        </w:rPr>
        <w:t xml:space="preserve">符合法律、行政法规规定的其他条件的承诺</w:t>
      </w:r>
      <w:r>
        <w:rPr>
          <w:rFonts w:cs="Arial" w:asciiTheme="minorEastAsia" w:hAnsiTheme="minorEastAsia"/>
          <w:b/>
          <w:bCs/>
          <w:sz w:val="30"/>
          <w:szCs w:val="30"/>
        </w:rPr>
        <w:t xml:space="preserve">（提供承诺，格式自拟）</w:t>
      </w:r>
      <w:r/>
    </w:p>
    <w:p>
      <w:pPr>
        <w:spacing w:line="360" w:lineRule="auto"/>
        <w:rPr>
          <w:rFonts w:cs="Arial" w:asciiTheme="minorEastAsia" w:hAnsiTheme="minorEastAsia"/>
          <w:b/>
          <w:bCs/>
          <w:sz w:val="30"/>
          <w:szCs w:val="30"/>
        </w:rPr>
      </w:pPr>
      <w:r>
        <w:rPr>
          <w:rFonts w:cs="Arial" w:asciiTheme="minorEastAsia" w:hAnsiTheme="minorEastAsia"/>
          <w:b/>
          <w:bCs/>
          <w:sz w:val="30"/>
          <w:szCs w:val="30"/>
        </w:rPr>
      </w:r>
      <w:r/>
    </w:p>
    <w:p>
      <w:pPr>
        <w:jc w:val="left"/>
        <w:widowControl/>
        <w:rPr>
          <w:rFonts w:cs="Arial" w:asciiTheme="minorEastAsia" w:hAnsiTheme="minorEastAsia"/>
          <w:b/>
          <w:bCs/>
          <w:sz w:val="30"/>
          <w:szCs w:val="30"/>
        </w:rPr>
      </w:pPr>
      <w:r>
        <w:rPr>
          <w:rFonts w:cs="Arial" w:asciiTheme="minorEastAsia" w:hAnsiTheme="minorEastAsia"/>
          <w:b/>
          <w:bCs/>
          <w:sz w:val="30"/>
          <w:szCs w:val="30"/>
        </w:rPr>
      </w:r>
      <w:r/>
    </w:p>
    <w:p>
      <w:pPr>
        <w:spacing w:line="360" w:lineRule="auto"/>
        <w:rPr>
          <w:rFonts w:cs="Arial" w:asciiTheme="minorEastAsia" w:hAnsiTheme="minorEastAsia"/>
          <w:b/>
          <w:bCs/>
          <w:sz w:val="30"/>
          <w:szCs w:val="30"/>
        </w:rPr>
      </w:pPr>
      <w:r>
        <w:rPr>
          <w:rFonts w:cs="Arial" w:asciiTheme="minorEastAsia" w:hAnsiTheme="minorEastAsia"/>
          <w:b/>
          <w:bCs/>
          <w:sz w:val="30"/>
          <w:szCs w:val="30"/>
        </w:rPr>
        <w:t xml:space="preserve">14.2</w:t>
      </w:r>
      <w:r>
        <w:rPr>
          <w:rFonts w:hint="eastAsia" w:cs="Arial" w:asciiTheme="minorEastAsia" w:hAnsiTheme="minorEastAsia"/>
          <w:b/>
          <w:bCs/>
          <w:sz w:val="30"/>
          <w:szCs w:val="30"/>
        </w:rPr>
        <w:t xml:space="preserve">投标人承诺所投产品必须与公安交通管理集成指挥平台、分局智能感知平台实现无缝对接，所有设备的安装调试，供电、网络接入等配套工作均由中标单位负责办理，期间任何问题、费用均由中标单位负责。公安机关负责电费、专线费用的正常支付。（提供以上要求内容的承诺，格式自拟）</w:t>
      </w:r>
      <w:r/>
    </w:p>
    <w:p>
      <w:pPr>
        <w:spacing w:line="360" w:lineRule="auto"/>
        <w:rPr>
          <w:rFonts w:cs="Arial" w:asciiTheme="minorEastAsia" w:hAnsiTheme="minorEastAsia"/>
          <w:b/>
          <w:bCs/>
          <w:sz w:val="30"/>
          <w:szCs w:val="30"/>
        </w:rPr>
      </w:pPr>
      <w:r>
        <w:rPr>
          <w:rFonts w:cs="Arial" w:asciiTheme="minorEastAsia" w:hAnsiTheme="minorEastAsia"/>
          <w:b/>
          <w:bCs/>
          <w:sz w:val="30"/>
          <w:szCs w:val="30"/>
        </w:rPr>
      </w:r>
      <w:r/>
    </w:p>
    <w:p>
      <w:pPr>
        <w:spacing w:line="360" w:lineRule="auto"/>
        <w:rPr>
          <w:rFonts w:cs="Arial" w:asciiTheme="minorEastAsia" w:hAnsiTheme="minorEastAsia"/>
          <w:b/>
          <w:bCs/>
          <w:sz w:val="30"/>
          <w:szCs w:val="30"/>
        </w:rPr>
      </w:pPr>
      <w:r>
        <w:rPr>
          <w:rFonts w:cs="Arial" w:asciiTheme="minorEastAsia" w:hAnsiTheme="minorEastAsia"/>
          <w:b/>
          <w:bCs/>
          <w:sz w:val="30"/>
          <w:szCs w:val="30"/>
        </w:rPr>
      </w:r>
      <w:r/>
    </w:p>
    <w:p>
      <w:pPr>
        <w:spacing w:line="360" w:lineRule="auto"/>
        <w:rPr>
          <w:rFonts w:cs="Arial" w:asciiTheme="minorEastAsia" w:hAnsiTheme="minorEastAsia"/>
          <w:b/>
          <w:bCs/>
          <w:sz w:val="30"/>
          <w:szCs w:val="30"/>
        </w:rPr>
      </w:pPr>
      <w:r>
        <w:rPr>
          <w:rFonts w:cs="Arial" w:asciiTheme="minorEastAsia" w:hAnsiTheme="minorEastAsia"/>
          <w:b/>
          <w:bCs/>
          <w:sz w:val="30"/>
          <w:szCs w:val="30"/>
        </w:rPr>
        <w:t xml:space="preserve">14.3</w:t>
      </w:r>
      <w:r>
        <w:rPr>
          <w:rFonts w:hint="eastAsia" w:cs="Arial" w:asciiTheme="minorEastAsia" w:hAnsiTheme="minorEastAsia"/>
          <w:b/>
          <w:bCs/>
          <w:sz w:val="30"/>
          <w:szCs w:val="30"/>
        </w:rPr>
        <w:t xml:space="preserve">投标人需承诺在验收前提供满足江苏省交通技术监控设备备案要求的所有测速设备（含相关材料）及相关标志、标线等附属设施并承诺可通过备案。（提供以上要求内容的承诺，格式自拟）</w:t>
      </w:r>
      <w:r/>
    </w:p>
    <w:p>
      <w:pPr>
        <w:spacing w:line="360" w:lineRule="auto"/>
        <w:rPr>
          <w:rFonts w:cs="Arial" w:asciiTheme="minorEastAsia" w:hAnsiTheme="minorEastAsia"/>
          <w:b/>
          <w:bCs/>
          <w:sz w:val="30"/>
          <w:szCs w:val="30"/>
        </w:rPr>
      </w:pPr>
      <w:r>
        <w:rPr>
          <w:rFonts w:cs="Arial" w:asciiTheme="minorEastAsia" w:hAnsiTheme="minorEastAsia"/>
          <w:b/>
          <w:bCs/>
          <w:sz w:val="30"/>
          <w:szCs w:val="30"/>
        </w:rPr>
      </w:r>
      <w:r/>
    </w:p>
    <w:p>
      <w:pPr>
        <w:spacing w:line="360" w:lineRule="auto"/>
        <w:rPr>
          <w:rFonts w:cs="Arial" w:asciiTheme="minorEastAsia" w:hAnsiTheme="minorEastAsia"/>
          <w:b/>
          <w:bCs/>
          <w:sz w:val="30"/>
          <w:szCs w:val="30"/>
        </w:rPr>
      </w:pPr>
      <w:r>
        <w:rPr>
          <w:rFonts w:cs="Arial" w:asciiTheme="minorEastAsia" w:hAnsiTheme="minorEastAsia"/>
          <w:b/>
          <w:bCs/>
          <w:sz w:val="30"/>
          <w:szCs w:val="30"/>
        </w:rPr>
        <w:t xml:space="preserve">14.4</w:t>
      </w:r>
      <w:r>
        <w:rPr>
          <w:rFonts w:hint="eastAsia" w:cs="Arial" w:asciiTheme="minorEastAsia" w:hAnsiTheme="minorEastAsia"/>
          <w:b/>
          <w:bCs/>
          <w:sz w:val="30"/>
          <w:szCs w:val="30"/>
        </w:rPr>
        <w:t xml:space="preserve">投标人承诺若出现测速设备无法正常抓拍、无法上传至公安交通集成指挥平台的问题，由中标单位负责现场排查电路、网络、设备等各类故障，公安机关不负责现场勘查及维修工作。质保期内，所有维修费用由中标单位负责。质保期后，由中标单位负责现场检修的要求不变，换件费用由采购单位正常支付，非换件性问题免费维护。中标单位负责测速设备2026年至2033年的年检工作，保证上述设备按时通过年检，如产生费用由中标单位全额支付。（提供以上要求内容的承诺，格式自拟）。</w:t>
      </w:r>
      <w:r/>
    </w:p>
    <w:p>
      <w:pPr>
        <w:spacing w:line="360" w:lineRule="auto"/>
        <w:rPr>
          <w:rFonts w:cs="Arial" w:asciiTheme="minorEastAsia" w:hAnsiTheme="minorEastAsia"/>
          <w:b/>
          <w:bCs/>
          <w:sz w:val="30"/>
          <w:szCs w:val="30"/>
        </w:rPr>
      </w:pPr>
      <w:r>
        <w:rPr>
          <w:rFonts w:cs="Arial" w:asciiTheme="minorEastAsia" w:hAnsiTheme="minorEastAsia"/>
          <w:b/>
          <w:bCs/>
          <w:sz w:val="30"/>
          <w:szCs w:val="30"/>
        </w:rPr>
      </w:r>
      <w:r/>
    </w:p>
    <w:p>
      <w:pPr>
        <w:pStyle w:val="979"/>
        <w:jc w:val="center"/>
        <w:spacing w:line="360" w:lineRule="exact"/>
        <w:rPr>
          <w:rFonts w:hAnsi="宋体" w:cs="Arial"/>
          <w:b/>
          <w:bCs/>
          <w:sz w:val="28"/>
          <w:szCs w:val="28"/>
        </w:rPr>
        <w:outlineLvl w:val="0"/>
      </w:pPr>
      <w:r>
        <w:rPr>
          <w:rFonts w:hint="eastAsia" w:hAnsi="宋体" w:cs="Arial"/>
          <w:b/>
          <w:bCs/>
          <w:sz w:val="28"/>
          <w:szCs w:val="28"/>
          <w:highlight w:val="none"/>
        </w:rPr>
      </w:r>
      <w:r>
        <w:rPr>
          <w:rFonts w:hint="eastAsia" w:hAnsi="宋体" w:cs="Arial"/>
          <w:b/>
          <w:bCs/>
          <w:sz w:val="28"/>
          <w:szCs w:val="28"/>
          <w:highlight w:val="none"/>
        </w:rPr>
      </w:r>
    </w:p>
    <w:p>
      <w:pPr>
        <w:pStyle w:val="979"/>
        <w:jc w:val="center"/>
        <w:spacing w:line="360" w:lineRule="exact"/>
        <w:rPr>
          <w:rFonts w:hint="eastAsia" w:hAnsi="宋体" w:cs="Arial"/>
          <w:b/>
          <w:bCs/>
          <w:sz w:val="28"/>
          <w:szCs w:val="28"/>
          <w:highlight w:val="none"/>
        </w:rPr>
        <w:outlineLvl w:val="0"/>
      </w:pPr>
      <w:r>
        <w:rPr>
          <w:rFonts w:hint="eastAsia" w:hAnsi="宋体" w:cs="Arial"/>
          <w:b/>
          <w:bCs/>
          <w:sz w:val="28"/>
          <w:szCs w:val="28"/>
          <w:highlight w:val="none"/>
        </w:rPr>
      </w:r>
      <w:r>
        <w:rPr>
          <w:rFonts w:hint="eastAsia" w:hAnsi="宋体" w:cs="Arial"/>
          <w:b/>
          <w:bCs/>
          <w:sz w:val="28"/>
          <w:szCs w:val="28"/>
          <w:highlight w:val="none"/>
        </w:rPr>
      </w:r>
    </w:p>
    <w:p>
      <w:pPr>
        <w:pStyle w:val="979"/>
        <w:jc w:val="center"/>
        <w:spacing w:line="360" w:lineRule="exact"/>
        <w:rPr>
          <w:rFonts w:hint="eastAsia" w:hAnsi="宋体" w:cs="Arial"/>
          <w:b/>
          <w:bCs/>
          <w:sz w:val="28"/>
          <w:szCs w:val="28"/>
          <w:highlight w:val="none"/>
        </w:rPr>
        <w:outlineLvl w:val="0"/>
      </w:pPr>
      <w:r>
        <w:rPr>
          <w:rFonts w:hint="eastAsia" w:hAnsi="宋体" w:cs="Arial"/>
          <w:b/>
          <w:bCs/>
          <w:sz w:val="28"/>
          <w:szCs w:val="28"/>
          <w:highlight w:val="none"/>
        </w:rPr>
      </w:r>
      <w:r>
        <w:rPr>
          <w:rFonts w:hint="eastAsia" w:hAnsi="宋体" w:cs="Arial"/>
          <w:b/>
          <w:bCs/>
          <w:sz w:val="28"/>
          <w:szCs w:val="28"/>
          <w:highlight w:val="none"/>
        </w:rPr>
      </w:r>
    </w:p>
    <w:p>
      <w:pPr>
        <w:pStyle w:val="979"/>
        <w:jc w:val="center"/>
        <w:spacing w:line="360" w:lineRule="exact"/>
        <w:rPr>
          <w:rFonts w:hint="eastAsia" w:hAnsi="宋体" w:cs="Arial"/>
          <w:b/>
          <w:bCs/>
          <w:sz w:val="28"/>
          <w:szCs w:val="28"/>
          <w:highlight w:val="none"/>
        </w:rPr>
        <w:outlineLvl w:val="0"/>
      </w:pPr>
      <w:r>
        <w:rPr>
          <w:rFonts w:hint="eastAsia" w:hAnsi="宋体" w:cs="Arial"/>
          <w:b/>
          <w:bCs/>
          <w:sz w:val="28"/>
          <w:szCs w:val="28"/>
        </w:rPr>
        <w:t xml:space="preserve">1</w:t>
      </w:r>
      <w:r>
        <w:rPr>
          <w:rFonts w:hAnsi="宋体" w:cs="Arial"/>
          <w:b/>
          <w:bCs/>
          <w:sz w:val="28"/>
          <w:szCs w:val="28"/>
        </w:rPr>
        <w:t xml:space="preserve">5.</w:t>
      </w:r>
      <w:r>
        <w:rPr>
          <w:rFonts w:hint="eastAsia" w:hAnsi="宋体" w:cs="Arial"/>
          <w:b/>
          <w:bCs/>
          <w:sz w:val="28"/>
          <w:szCs w:val="28"/>
        </w:rPr>
        <w:t xml:space="preserve">类似业绩一览表</w:t>
      </w:r>
      <w:r/>
    </w:p>
    <w:p>
      <w:pPr>
        <w:pStyle w:val="979"/>
        <w:spacing w:line="360" w:lineRule="exact"/>
        <w:rPr>
          <w:rFonts w:ascii="Arial" w:hAnsi="Arial" w:cs="Arial"/>
          <w:b/>
          <w:bCs/>
        </w:rPr>
        <w:outlineLvl w:val="0"/>
      </w:pPr>
      <w:r>
        <w:rPr>
          <w:rFonts w:ascii="Arial" w:hAnsi="Arial" w:cs="Arial"/>
          <w:b/>
          <w:bCs/>
        </w:rPr>
      </w:r>
      <w:r/>
    </w:p>
    <w:p>
      <w:pPr>
        <w:pStyle w:val="979"/>
        <w:spacing w:line="360" w:lineRule="exact"/>
        <w:rPr>
          <w:rFonts w:ascii="Arial" w:hAnsi="Arial" w:cs="Arial"/>
          <w:b/>
          <w:bCs/>
          <w:u w:val="single"/>
        </w:rPr>
        <w:outlineLvl w:val="0"/>
      </w:pPr>
      <w:r>
        <w:rPr>
          <w:rFonts w:hint="eastAsia" w:ascii="Arial" w:hAnsi="Arial" w:cs="Arial"/>
          <w:b/>
          <w:bCs/>
        </w:rPr>
        <w:t xml:space="preserve">采购包名称：</w:t>
      </w:r>
      <w:r>
        <w:rPr>
          <w:rFonts w:hint="eastAsia" w:ascii="Arial" w:hAnsi="Arial" w:cs="Arial"/>
          <w:b/>
          <w:bCs/>
          <w:u w:val="single"/>
        </w:rPr>
        <w:t xml:space="preserve">                      </w:t>
      </w:r>
      <w:r/>
    </w:p>
    <w:p>
      <w:pPr>
        <w:pStyle w:val="979"/>
        <w:jc w:val="center"/>
        <w:spacing w:line="360" w:lineRule="exact"/>
        <w:rPr>
          <w:rFonts w:ascii="Arial" w:hAnsi="Arial" w:cs="Arial"/>
          <w:b/>
          <w:bCs/>
        </w:rPr>
        <w:outlineLvl w:val="0"/>
      </w:pPr>
      <w:r>
        <w:rPr>
          <w:rFonts w:ascii="Arial" w:hAnsi="Arial" w:cs="Arial"/>
          <w:b/>
          <w:bCs/>
        </w:rPr>
      </w:r>
      <w:r/>
    </w:p>
    <w:tbl>
      <w:tblPr>
        <w:tblW w:w="94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84"/>
        <w:gridCol w:w="3955"/>
        <w:gridCol w:w="2300"/>
        <w:gridCol w:w="1857"/>
      </w:tblGrid>
      <w:tr>
        <w:trPr>
          <w:trHeight w:val="881"/>
        </w:trPr>
        <w:tc>
          <w:tcPr>
            <w:tcW w:w="1384" w:type="dxa"/>
            <w:vAlign w:val="center"/>
            <w:textDirection w:val="lrTb"/>
            <w:noWrap w:val="false"/>
          </w:tcPr>
          <w:p>
            <w:pPr>
              <w:pStyle w:val="979"/>
              <w:jc w:val="center"/>
              <w:spacing w:line="360" w:lineRule="exact"/>
              <w:rPr>
                <w:rFonts w:ascii="Arial" w:hAnsi="Arial" w:cs="Arial"/>
                <w:b/>
                <w:bCs/>
              </w:rPr>
              <w:outlineLvl w:val="0"/>
            </w:pPr>
            <w:r>
              <w:rPr>
                <w:rFonts w:hint="eastAsia" w:ascii="Arial" w:hAnsi="Arial" w:cs="Arial"/>
                <w:b/>
                <w:bCs/>
              </w:rPr>
              <w:t xml:space="preserve">序号</w:t>
            </w:r>
            <w:r/>
          </w:p>
        </w:tc>
        <w:tc>
          <w:tcPr>
            <w:tcW w:w="3955" w:type="dxa"/>
            <w:vAlign w:val="center"/>
            <w:textDirection w:val="lrTb"/>
            <w:noWrap w:val="false"/>
          </w:tcPr>
          <w:p>
            <w:pPr>
              <w:pStyle w:val="979"/>
              <w:jc w:val="center"/>
              <w:spacing w:line="360" w:lineRule="exact"/>
              <w:rPr>
                <w:rFonts w:ascii="Arial" w:hAnsi="Arial" w:cs="Arial"/>
                <w:b/>
                <w:bCs/>
              </w:rPr>
              <w:outlineLvl w:val="0"/>
            </w:pPr>
            <w:r>
              <w:rPr>
                <w:rFonts w:hint="eastAsia" w:ascii="Arial" w:hAnsi="Arial" w:cs="Arial"/>
                <w:b/>
                <w:bCs/>
              </w:rPr>
              <w:t xml:space="preserve">工程名称</w:t>
            </w:r>
            <w:r/>
          </w:p>
        </w:tc>
        <w:tc>
          <w:tcPr>
            <w:tcW w:w="2300" w:type="dxa"/>
            <w:vAlign w:val="center"/>
            <w:textDirection w:val="lrTb"/>
            <w:noWrap w:val="false"/>
          </w:tcPr>
          <w:p>
            <w:pPr>
              <w:pStyle w:val="979"/>
              <w:jc w:val="center"/>
              <w:spacing w:line="360" w:lineRule="exact"/>
              <w:rPr>
                <w:rFonts w:ascii="Arial" w:hAnsi="Arial" w:cs="Arial"/>
                <w:b/>
                <w:bCs/>
              </w:rPr>
              <w:outlineLvl w:val="0"/>
            </w:pPr>
            <w:r>
              <w:rPr>
                <w:rFonts w:hint="eastAsia" w:ascii="Arial" w:hAnsi="Arial" w:cs="Arial"/>
                <w:b/>
                <w:bCs/>
              </w:rPr>
              <w:t xml:space="preserve">合同签订时间</w:t>
            </w:r>
            <w:r/>
          </w:p>
        </w:tc>
        <w:tc>
          <w:tcPr>
            <w:tcW w:w="1857" w:type="dxa"/>
            <w:vAlign w:val="center"/>
            <w:textDirection w:val="lrTb"/>
            <w:noWrap w:val="false"/>
          </w:tcPr>
          <w:p>
            <w:pPr>
              <w:pStyle w:val="979"/>
              <w:jc w:val="center"/>
              <w:spacing w:line="360" w:lineRule="exact"/>
              <w:rPr>
                <w:rFonts w:ascii="Arial" w:hAnsi="Arial" w:cs="Arial"/>
                <w:b/>
                <w:bCs/>
              </w:rPr>
              <w:outlineLvl w:val="0"/>
            </w:pPr>
            <w:r>
              <w:rPr>
                <w:rFonts w:hint="eastAsia" w:ascii="Arial" w:hAnsi="Arial" w:cs="Arial"/>
                <w:b/>
                <w:bCs/>
              </w:rPr>
              <w:t xml:space="preserve">备注</w:t>
            </w:r>
            <w:r/>
          </w:p>
        </w:tc>
      </w:tr>
      <w:tr>
        <w:trPr>
          <w:trHeight w:val="881"/>
        </w:trPr>
        <w:tc>
          <w:tcPr>
            <w:tcW w:w="1384" w:type="dxa"/>
            <w:textDirection w:val="lrTb"/>
            <w:noWrap w:val="false"/>
          </w:tcPr>
          <w:p>
            <w:pPr>
              <w:pStyle w:val="979"/>
              <w:jc w:val="center"/>
              <w:spacing w:line="360" w:lineRule="exact"/>
              <w:rPr>
                <w:rFonts w:ascii="Arial" w:hAnsi="Arial" w:cs="Arial"/>
                <w:b/>
                <w:bCs/>
              </w:rPr>
              <w:outlineLvl w:val="0"/>
            </w:pPr>
            <w:r>
              <w:rPr>
                <w:rFonts w:ascii="Arial" w:hAnsi="Arial" w:cs="Arial"/>
                <w:b/>
                <w:bCs/>
              </w:rPr>
            </w:r>
            <w:r/>
          </w:p>
        </w:tc>
        <w:tc>
          <w:tcPr>
            <w:tcW w:w="3955" w:type="dxa"/>
            <w:textDirection w:val="lrTb"/>
            <w:noWrap w:val="false"/>
          </w:tcPr>
          <w:p>
            <w:pPr>
              <w:pStyle w:val="979"/>
              <w:jc w:val="center"/>
              <w:spacing w:line="360" w:lineRule="exact"/>
              <w:rPr>
                <w:rFonts w:ascii="Arial" w:hAnsi="Arial" w:cs="Arial"/>
                <w:b/>
                <w:bCs/>
              </w:rPr>
              <w:outlineLvl w:val="0"/>
            </w:pPr>
            <w:r>
              <w:rPr>
                <w:rFonts w:ascii="Arial" w:hAnsi="Arial" w:cs="Arial"/>
                <w:b/>
                <w:bCs/>
              </w:rPr>
            </w:r>
            <w:r/>
          </w:p>
        </w:tc>
        <w:tc>
          <w:tcPr>
            <w:tcW w:w="2300" w:type="dxa"/>
            <w:textDirection w:val="lrTb"/>
            <w:noWrap w:val="false"/>
          </w:tcPr>
          <w:p>
            <w:pPr>
              <w:pStyle w:val="979"/>
              <w:jc w:val="center"/>
              <w:spacing w:line="360" w:lineRule="exact"/>
              <w:rPr>
                <w:rFonts w:ascii="Arial" w:hAnsi="Arial" w:cs="Arial"/>
                <w:b/>
                <w:bCs/>
              </w:rPr>
              <w:outlineLvl w:val="0"/>
            </w:pPr>
            <w:r>
              <w:rPr>
                <w:rFonts w:ascii="Arial" w:hAnsi="Arial" w:cs="Arial"/>
                <w:b/>
                <w:bCs/>
              </w:rPr>
            </w:r>
            <w:r/>
          </w:p>
        </w:tc>
        <w:tc>
          <w:tcPr>
            <w:tcW w:w="1857" w:type="dxa"/>
            <w:textDirection w:val="lrTb"/>
            <w:noWrap w:val="false"/>
          </w:tcPr>
          <w:p>
            <w:pPr>
              <w:pStyle w:val="979"/>
              <w:jc w:val="center"/>
              <w:spacing w:line="360" w:lineRule="exact"/>
              <w:rPr>
                <w:rFonts w:ascii="Arial" w:hAnsi="Arial" w:cs="Arial"/>
                <w:b/>
                <w:bCs/>
              </w:rPr>
              <w:outlineLvl w:val="0"/>
            </w:pPr>
            <w:r>
              <w:rPr>
                <w:rFonts w:ascii="Arial" w:hAnsi="Arial" w:cs="Arial"/>
                <w:b/>
                <w:bCs/>
              </w:rPr>
            </w:r>
            <w:r/>
          </w:p>
        </w:tc>
      </w:tr>
      <w:tr>
        <w:trPr>
          <w:trHeight w:val="852"/>
        </w:trPr>
        <w:tc>
          <w:tcPr>
            <w:tcW w:w="1384" w:type="dxa"/>
            <w:textDirection w:val="lrTb"/>
            <w:noWrap w:val="false"/>
          </w:tcPr>
          <w:p>
            <w:pPr>
              <w:pStyle w:val="979"/>
              <w:jc w:val="center"/>
              <w:spacing w:line="360" w:lineRule="exact"/>
              <w:rPr>
                <w:rFonts w:ascii="Arial" w:hAnsi="Arial" w:cs="Arial"/>
                <w:b/>
                <w:bCs/>
              </w:rPr>
              <w:outlineLvl w:val="0"/>
            </w:pPr>
            <w:r>
              <w:rPr>
                <w:rFonts w:ascii="Arial" w:hAnsi="Arial" w:cs="Arial"/>
                <w:b/>
                <w:bCs/>
              </w:rPr>
            </w:r>
            <w:r/>
          </w:p>
        </w:tc>
        <w:tc>
          <w:tcPr>
            <w:tcW w:w="3955" w:type="dxa"/>
            <w:textDirection w:val="lrTb"/>
            <w:noWrap w:val="false"/>
          </w:tcPr>
          <w:p>
            <w:pPr>
              <w:pStyle w:val="979"/>
              <w:jc w:val="center"/>
              <w:spacing w:line="360" w:lineRule="exact"/>
              <w:rPr>
                <w:rFonts w:ascii="Arial" w:hAnsi="Arial" w:cs="Arial"/>
                <w:b/>
                <w:bCs/>
              </w:rPr>
              <w:outlineLvl w:val="0"/>
            </w:pPr>
            <w:r>
              <w:rPr>
                <w:rFonts w:ascii="Arial" w:hAnsi="Arial" w:cs="Arial"/>
                <w:b/>
                <w:bCs/>
              </w:rPr>
            </w:r>
            <w:r/>
          </w:p>
        </w:tc>
        <w:tc>
          <w:tcPr>
            <w:tcW w:w="2300" w:type="dxa"/>
            <w:textDirection w:val="lrTb"/>
            <w:noWrap w:val="false"/>
          </w:tcPr>
          <w:p>
            <w:pPr>
              <w:pStyle w:val="979"/>
              <w:jc w:val="center"/>
              <w:spacing w:line="360" w:lineRule="exact"/>
              <w:rPr>
                <w:rFonts w:ascii="Arial" w:hAnsi="Arial" w:cs="Arial"/>
                <w:b/>
                <w:bCs/>
              </w:rPr>
              <w:outlineLvl w:val="0"/>
            </w:pPr>
            <w:r>
              <w:rPr>
                <w:rFonts w:ascii="Arial" w:hAnsi="Arial" w:cs="Arial"/>
                <w:b/>
                <w:bCs/>
              </w:rPr>
            </w:r>
            <w:r/>
          </w:p>
        </w:tc>
        <w:tc>
          <w:tcPr>
            <w:tcW w:w="1857" w:type="dxa"/>
            <w:textDirection w:val="lrTb"/>
            <w:noWrap w:val="false"/>
          </w:tcPr>
          <w:p>
            <w:pPr>
              <w:pStyle w:val="979"/>
              <w:jc w:val="center"/>
              <w:spacing w:line="360" w:lineRule="exact"/>
              <w:rPr>
                <w:rFonts w:ascii="Arial" w:hAnsi="Arial" w:cs="Arial"/>
                <w:b/>
                <w:bCs/>
              </w:rPr>
              <w:outlineLvl w:val="0"/>
            </w:pPr>
            <w:r>
              <w:rPr>
                <w:rFonts w:ascii="Arial" w:hAnsi="Arial" w:cs="Arial"/>
                <w:b/>
                <w:bCs/>
              </w:rPr>
            </w:r>
            <w:r/>
          </w:p>
        </w:tc>
      </w:tr>
      <w:tr>
        <w:trPr>
          <w:trHeight w:val="852"/>
        </w:trPr>
        <w:tc>
          <w:tcPr>
            <w:tcW w:w="1384" w:type="dxa"/>
            <w:textDirection w:val="lrTb"/>
            <w:noWrap w:val="false"/>
          </w:tcPr>
          <w:p>
            <w:pPr>
              <w:pStyle w:val="979"/>
              <w:jc w:val="center"/>
              <w:spacing w:line="360" w:lineRule="exact"/>
              <w:rPr>
                <w:rFonts w:ascii="Arial" w:hAnsi="Arial" w:cs="Arial"/>
                <w:b/>
                <w:bCs/>
              </w:rPr>
              <w:outlineLvl w:val="0"/>
            </w:pPr>
            <w:r>
              <w:rPr>
                <w:rFonts w:ascii="Arial" w:hAnsi="Arial" w:cs="Arial"/>
                <w:b/>
                <w:bCs/>
              </w:rPr>
            </w:r>
            <w:r/>
          </w:p>
        </w:tc>
        <w:tc>
          <w:tcPr>
            <w:tcW w:w="3955" w:type="dxa"/>
            <w:textDirection w:val="lrTb"/>
            <w:noWrap w:val="false"/>
          </w:tcPr>
          <w:p>
            <w:pPr>
              <w:pStyle w:val="979"/>
              <w:jc w:val="center"/>
              <w:spacing w:line="360" w:lineRule="exact"/>
              <w:rPr>
                <w:rFonts w:ascii="Arial" w:hAnsi="Arial" w:cs="Arial"/>
                <w:b/>
                <w:bCs/>
              </w:rPr>
              <w:outlineLvl w:val="0"/>
            </w:pPr>
            <w:r>
              <w:rPr>
                <w:rFonts w:ascii="Arial" w:hAnsi="Arial" w:cs="Arial"/>
                <w:b/>
                <w:bCs/>
              </w:rPr>
            </w:r>
            <w:r/>
          </w:p>
        </w:tc>
        <w:tc>
          <w:tcPr>
            <w:tcW w:w="2300" w:type="dxa"/>
            <w:textDirection w:val="lrTb"/>
            <w:noWrap w:val="false"/>
          </w:tcPr>
          <w:p>
            <w:pPr>
              <w:pStyle w:val="979"/>
              <w:jc w:val="center"/>
              <w:spacing w:line="360" w:lineRule="exact"/>
              <w:rPr>
                <w:rFonts w:ascii="Arial" w:hAnsi="Arial" w:cs="Arial"/>
                <w:b/>
                <w:bCs/>
              </w:rPr>
              <w:outlineLvl w:val="0"/>
            </w:pPr>
            <w:r>
              <w:rPr>
                <w:rFonts w:ascii="Arial" w:hAnsi="Arial" w:cs="Arial"/>
                <w:b/>
                <w:bCs/>
              </w:rPr>
            </w:r>
            <w:r/>
          </w:p>
        </w:tc>
        <w:tc>
          <w:tcPr>
            <w:tcW w:w="1857" w:type="dxa"/>
            <w:textDirection w:val="lrTb"/>
            <w:noWrap w:val="false"/>
          </w:tcPr>
          <w:p>
            <w:pPr>
              <w:pStyle w:val="979"/>
              <w:jc w:val="center"/>
              <w:spacing w:line="360" w:lineRule="exact"/>
              <w:rPr>
                <w:rFonts w:ascii="Arial" w:hAnsi="Arial" w:cs="Arial"/>
                <w:b/>
                <w:bCs/>
              </w:rPr>
              <w:outlineLvl w:val="0"/>
            </w:pPr>
            <w:r>
              <w:rPr>
                <w:rFonts w:ascii="Arial" w:hAnsi="Arial" w:cs="Arial"/>
                <w:b/>
                <w:bCs/>
              </w:rPr>
            </w:r>
            <w:r/>
          </w:p>
        </w:tc>
      </w:tr>
      <w:tr>
        <w:trPr>
          <w:trHeight w:val="881"/>
        </w:trPr>
        <w:tc>
          <w:tcPr>
            <w:tcW w:w="1384" w:type="dxa"/>
            <w:textDirection w:val="lrTb"/>
            <w:noWrap w:val="false"/>
          </w:tcPr>
          <w:p>
            <w:pPr>
              <w:pStyle w:val="979"/>
              <w:jc w:val="center"/>
              <w:spacing w:line="360" w:lineRule="exact"/>
              <w:rPr>
                <w:rFonts w:ascii="Arial" w:hAnsi="Arial" w:cs="Arial"/>
                <w:b/>
                <w:bCs/>
              </w:rPr>
              <w:outlineLvl w:val="0"/>
            </w:pPr>
            <w:r>
              <w:rPr>
                <w:rFonts w:ascii="Arial" w:hAnsi="Arial" w:cs="Arial"/>
                <w:b/>
                <w:bCs/>
              </w:rPr>
            </w:r>
            <w:r/>
          </w:p>
        </w:tc>
        <w:tc>
          <w:tcPr>
            <w:tcW w:w="3955" w:type="dxa"/>
            <w:textDirection w:val="lrTb"/>
            <w:noWrap w:val="false"/>
          </w:tcPr>
          <w:p>
            <w:pPr>
              <w:pStyle w:val="979"/>
              <w:jc w:val="center"/>
              <w:spacing w:line="360" w:lineRule="exact"/>
              <w:rPr>
                <w:rFonts w:ascii="Arial" w:hAnsi="Arial" w:cs="Arial"/>
                <w:b/>
                <w:bCs/>
              </w:rPr>
              <w:outlineLvl w:val="0"/>
            </w:pPr>
            <w:r>
              <w:rPr>
                <w:rFonts w:ascii="Arial" w:hAnsi="Arial" w:cs="Arial"/>
                <w:b/>
                <w:bCs/>
              </w:rPr>
            </w:r>
            <w:r/>
          </w:p>
        </w:tc>
        <w:tc>
          <w:tcPr>
            <w:tcW w:w="2300" w:type="dxa"/>
            <w:textDirection w:val="lrTb"/>
            <w:noWrap w:val="false"/>
          </w:tcPr>
          <w:p>
            <w:pPr>
              <w:pStyle w:val="979"/>
              <w:jc w:val="center"/>
              <w:spacing w:line="360" w:lineRule="exact"/>
              <w:rPr>
                <w:rFonts w:ascii="Arial" w:hAnsi="Arial" w:cs="Arial"/>
                <w:b/>
                <w:bCs/>
              </w:rPr>
              <w:outlineLvl w:val="0"/>
            </w:pPr>
            <w:r>
              <w:rPr>
                <w:rFonts w:ascii="Arial" w:hAnsi="Arial" w:cs="Arial"/>
                <w:b/>
                <w:bCs/>
              </w:rPr>
            </w:r>
            <w:r/>
          </w:p>
        </w:tc>
        <w:tc>
          <w:tcPr>
            <w:tcW w:w="1857" w:type="dxa"/>
            <w:textDirection w:val="lrTb"/>
            <w:noWrap w:val="false"/>
          </w:tcPr>
          <w:p>
            <w:pPr>
              <w:pStyle w:val="979"/>
              <w:jc w:val="center"/>
              <w:spacing w:line="360" w:lineRule="exact"/>
              <w:rPr>
                <w:rFonts w:ascii="Arial" w:hAnsi="Arial" w:cs="Arial"/>
                <w:b/>
                <w:bCs/>
              </w:rPr>
              <w:outlineLvl w:val="0"/>
            </w:pPr>
            <w:r>
              <w:rPr>
                <w:rFonts w:ascii="Arial" w:hAnsi="Arial" w:cs="Arial"/>
                <w:b/>
                <w:bCs/>
              </w:rPr>
            </w:r>
            <w:r/>
          </w:p>
        </w:tc>
      </w:tr>
      <w:tr>
        <w:trPr>
          <w:trHeight w:val="881"/>
        </w:trPr>
        <w:tc>
          <w:tcPr>
            <w:tcW w:w="1384" w:type="dxa"/>
            <w:textDirection w:val="lrTb"/>
            <w:noWrap w:val="false"/>
          </w:tcPr>
          <w:p>
            <w:pPr>
              <w:pStyle w:val="979"/>
              <w:jc w:val="center"/>
              <w:spacing w:line="360" w:lineRule="exact"/>
              <w:rPr>
                <w:rFonts w:ascii="Arial" w:hAnsi="Arial" w:cs="Arial"/>
                <w:b/>
                <w:bCs/>
              </w:rPr>
              <w:outlineLvl w:val="0"/>
            </w:pPr>
            <w:r>
              <w:rPr>
                <w:rFonts w:ascii="Arial" w:hAnsi="Arial" w:cs="Arial"/>
                <w:b/>
                <w:bCs/>
              </w:rPr>
            </w:r>
            <w:r/>
          </w:p>
        </w:tc>
        <w:tc>
          <w:tcPr>
            <w:tcW w:w="3955" w:type="dxa"/>
            <w:textDirection w:val="lrTb"/>
            <w:noWrap w:val="false"/>
          </w:tcPr>
          <w:p>
            <w:pPr>
              <w:pStyle w:val="979"/>
              <w:spacing w:line="360" w:lineRule="exact"/>
              <w:rPr>
                <w:rFonts w:ascii="Arial" w:hAnsi="Arial" w:cs="Arial"/>
                <w:b/>
                <w:bCs/>
              </w:rPr>
              <w:outlineLvl w:val="0"/>
            </w:pPr>
            <w:r>
              <w:rPr>
                <w:rFonts w:ascii="Arial" w:hAnsi="Arial" w:cs="Arial"/>
                <w:b/>
                <w:bCs/>
              </w:rPr>
            </w:r>
            <w:r/>
          </w:p>
        </w:tc>
        <w:tc>
          <w:tcPr>
            <w:tcW w:w="2300" w:type="dxa"/>
            <w:textDirection w:val="lrTb"/>
            <w:noWrap w:val="false"/>
          </w:tcPr>
          <w:p>
            <w:pPr>
              <w:pStyle w:val="979"/>
              <w:jc w:val="center"/>
              <w:spacing w:line="360" w:lineRule="exact"/>
              <w:rPr>
                <w:rFonts w:ascii="Arial" w:hAnsi="Arial" w:cs="Arial"/>
                <w:b/>
                <w:bCs/>
              </w:rPr>
              <w:outlineLvl w:val="0"/>
            </w:pPr>
            <w:r>
              <w:rPr>
                <w:rFonts w:ascii="Arial" w:hAnsi="Arial" w:cs="Arial"/>
                <w:b/>
                <w:bCs/>
              </w:rPr>
            </w:r>
            <w:r/>
          </w:p>
        </w:tc>
        <w:tc>
          <w:tcPr>
            <w:tcW w:w="1857" w:type="dxa"/>
            <w:textDirection w:val="lrTb"/>
            <w:noWrap w:val="false"/>
          </w:tcPr>
          <w:p>
            <w:pPr>
              <w:pStyle w:val="979"/>
              <w:jc w:val="center"/>
              <w:spacing w:line="360" w:lineRule="exact"/>
              <w:rPr>
                <w:rFonts w:ascii="Arial" w:hAnsi="Arial" w:cs="Arial"/>
                <w:b/>
                <w:bCs/>
              </w:rPr>
              <w:outlineLvl w:val="0"/>
            </w:pPr>
            <w:r>
              <w:rPr>
                <w:rFonts w:ascii="Arial" w:hAnsi="Arial" w:cs="Arial"/>
                <w:b/>
                <w:bCs/>
              </w:rPr>
            </w:r>
            <w:r/>
          </w:p>
        </w:tc>
      </w:tr>
    </w:tbl>
    <w:p>
      <w:pPr>
        <w:pStyle w:val="979"/>
        <w:jc w:val="center"/>
        <w:spacing w:line="360" w:lineRule="exact"/>
        <w:rPr>
          <w:rFonts w:ascii="Arial" w:hAnsi="Arial" w:cs="Arial"/>
          <w:b/>
          <w:bCs/>
        </w:rPr>
        <w:outlineLvl w:val="0"/>
      </w:pPr>
      <w:r>
        <w:rPr>
          <w:rFonts w:ascii="Arial" w:hAnsi="Arial" w:cs="Arial"/>
          <w:b/>
          <w:bCs/>
        </w:rPr>
      </w:r>
      <w:r/>
    </w:p>
    <w:p>
      <w:pPr>
        <w:jc w:val="center"/>
        <w:spacing w:line="520" w:lineRule="exact"/>
        <w:rPr>
          <w:rFonts w:ascii="Arial" w:hAnsi="Arial" w:cs="Arial"/>
          <w:b/>
          <w:bCs/>
          <w:sz w:val="30"/>
          <w:szCs w:val="30"/>
        </w:rPr>
      </w:pPr>
      <w:r>
        <w:rPr>
          <w:rFonts w:ascii="Arial" w:hAnsi="Arial" w:cs="Arial"/>
          <w:b/>
          <w:bCs/>
          <w:sz w:val="30"/>
          <w:szCs w:val="30"/>
        </w:rPr>
      </w:r>
      <w:r/>
    </w:p>
    <w:p>
      <w:pPr>
        <w:jc w:val="left"/>
        <w:spacing w:line="440" w:lineRule="exact"/>
        <w:rPr>
          <w:rFonts w:cs="Times New Roman" w:asciiTheme="minorEastAsia" w:hAnsiTheme="minorEastAsia"/>
          <w:b/>
          <w:color w:val="000000"/>
          <w:sz w:val="44"/>
          <w:szCs w:val="44"/>
        </w:rPr>
      </w:pPr>
      <w:r>
        <w:rPr>
          <w:rFonts w:cs="Times New Roman" w:asciiTheme="minorEastAsia" w:hAnsiTheme="minorEastAsia"/>
          <w:b/>
          <w:color w:val="000000"/>
          <w:sz w:val="44"/>
          <w:szCs w:val="44"/>
        </w:rPr>
      </w:r>
      <w:r/>
    </w:p>
    <w:p>
      <w:pPr>
        <w:spacing w:line="360" w:lineRule="auto"/>
        <w:rPr>
          <w:rFonts w:ascii="宋体" w:hAnsi="宋体" w:cs="宋体"/>
          <w:b/>
          <w:bCs/>
          <w:color w:val="0000ff"/>
          <w:sz w:val="28"/>
          <w:szCs w:val="28"/>
        </w:rPr>
      </w:pPr>
      <w:r>
        <w:rPr>
          <w:rFonts w:ascii="宋体" w:hAnsi="宋体" w:cs="宋体"/>
          <w:b/>
          <w:bCs/>
          <w:color w:val="0000ff"/>
          <w:sz w:val="28"/>
          <w:szCs w:val="28"/>
        </w:rPr>
      </w:r>
      <w:r/>
    </w:p>
    <w:p>
      <w:pPr>
        <w:jc w:val="center"/>
        <w:spacing w:line="520" w:lineRule="exact"/>
        <w:rPr>
          <w:rFonts w:ascii="Arial" w:hAnsi="Arial" w:cs="Arial"/>
          <w:b/>
          <w:bCs/>
          <w:sz w:val="30"/>
          <w:szCs w:val="30"/>
        </w:rPr>
      </w:pPr>
      <w:r>
        <w:rPr>
          <w:rFonts w:ascii="Arial" w:hAnsi="Arial" w:cs="Arial"/>
          <w:b/>
          <w:bCs/>
          <w:sz w:val="30"/>
          <w:szCs w:val="30"/>
        </w:rPr>
      </w:r>
      <w:r/>
    </w:p>
    <w:p>
      <w:pPr>
        <w:jc w:val="center"/>
        <w:spacing w:line="520" w:lineRule="exact"/>
        <w:rPr>
          <w:rFonts w:ascii="Arial" w:hAnsi="Arial" w:cs="Arial"/>
          <w:b/>
          <w:bCs/>
          <w:sz w:val="30"/>
          <w:szCs w:val="30"/>
        </w:rPr>
      </w:pPr>
      <w:r>
        <w:rPr>
          <w:rFonts w:ascii="Arial" w:hAnsi="Arial" w:cs="Arial"/>
          <w:b/>
          <w:bCs/>
          <w:sz w:val="30"/>
          <w:szCs w:val="30"/>
        </w:rPr>
      </w:r>
      <w:r/>
    </w:p>
    <w:p>
      <w:pPr>
        <w:jc w:val="center"/>
        <w:spacing w:line="520" w:lineRule="exact"/>
        <w:rPr>
          <w:rFonts w:ascii="Arial" w:hAnsi="Arial" w:cs="Arial"/>
          <w:b/>
          <w:bCs/>
          <w:sz w:val="30"/>
          <w:szCs w:val="30"/>
        </w:rPr>
      </w:pPr>
      <w:r>
        <w:rPr>
          <w:rFonts w:ascii="Arial" w:hAnsi="Arial" w:cs="Arial"/>
          <w:b/>
          <w:bCs/>
          <w:sz w:val="30"/>
          <w:szCs w:val="30"/>
        </w:rPr>
      </w:r>
      <w:r/>
    </w:p>
    <w:p>
      <w:pPr>
        <w:jc w:val="center"/>
        <w:spacing w:line="520" w:lineRule="exact"/>
        <w:rPr>
          <w:rFonts w:ascii="Arial" w:hAnsi="Arial" w:cs="Arial"/>
          <w:b/>
          <w:bCs/>
          <w:sz w:val="30"/>
          <w:szCs w:val="30"/>
        </w:rPr>
      </w:pPr>
      <w:r>
        <w:rPr>
          <w:rFonts w:ascii="Arial" w:hAnsi="Arial" w:cs="Arial"/>
          <w:b/>
          <w:bCs/>
          <w:sz w:val="30"/>
          <w:szCs w:val="30"/>
        </w:rPr>
      </w:r>
      <w:r/>
    </w:p>
    <w:p>
      <w:pPr>
        <w:jc w:val="center"/>
        <w:spacing w:line="520" w:lineRule="exact"/>
        <w:rPr>
          <w:rFonts w:ascii="Arial" w:hAnsi="Arial" w:cs="Arial"/>
          <w:b/>
          <w:bCs/>
          <w:sz w:val="30"/>
          <w:szCs w:val="30"/>
        </w:rPr>
      </w:pPr>
      <w:r>
        <w:rPr>
          <w:rFonts w:ascii="Arial" w:hAnsi="Arial" w:cs="Arial"/>
          <w:b/>
          <w:bCs/>
          <w:sz w:val="30"/>
          <w:szCs w:val="30"/>
        </w:rPr>
      </w:r>
      <w:r/>
    </w:p>
    <w:p>
      <w:pPr>
        <w:jc w:val="center"/>
        <w:spacing w:line="520" w:lineRule="exact"/>
        <w:rPr>
          <w:rFonts w:ascii="Arial" w:hAnsi="Arial" w:cs="Arial"/>
          <w:b/>
          <w:bCs/>
          <w:sz w:val="30"/>
          <w:szCs w:val="30"/>
        </w:rPr>
      </w:pPr>
      <w:r>
        <w:rPr>
          <w:rFonts w:ascii="Arial" w:hAnsi="Arial" w:cs="Arial"/>
          <w:b/>
          <w:bCs/>
          <w:sz w:val="30"/>
          <w:szCs w:val="30"/>
        </w:rPr>
      </w:r>
      <w:r>
        <w:rPr>
          <w:rFonts w:ascii="Arial" w:hAnsi="Arial" w:cs="Arial"/>
          <w:b/>
          <w:bCs/>
          <w:sz w:val="30"/>
          <w:szCs w:val="30"/>
        </w:rPr>
      </w:r>
    </w:p>
    <w:p>
      <w:pPr>
        <w:jc w:val="center"/>
        <w:spacing w:line="520" w:lineRule="exact"/>
        <w:rPr>
          <w:rFonts w:ascii="Arial" w:hAnsi="Arial" w:cs="Arial"/>
          <w:b/>
          <w:bCs/>
          <w:sz w:val="30"/>
          <w:szCs w:val="30"/>
        </w:rPr>
      </w:pPr>
      <w:r>
        <w:rPr>
          <w:rFonts w:ascii="Arial" w:hAnsi="Arial" w:cs="Arial"/>
          <w:b/>
          <w:bCs/>
          <w:sz w:val="30"/>
          <w:szCs w:val="30"/>
        </w:rPr>
      </w:r>
      <w:r>
        <w:rPr>
          <w:rFonts w:ascii="Arial" w:hAnsi="Arial" w:cs="Arial"/>
          <w:b/>
          <w:bCs/>
          <w:sz w:val="30"/>
          <w:szCs w:val="30"/>
        </w:rPr>
      </w:r>
    </w:p>
    <w:p>
      <w:pPr>
        <w:jc w:val="center"/>
        <w:spacing w:line="520" w:lineRule="exact"/>
        <w:rPr>
          <w:rFonts w:ascii="Arial" w:hAnsi="Arial" w:cs="Arial"/>
          <w:b/>
          <w:bCs/>
          <w:sz w:val="30"/>
          <w:szCs w:val="30"/>
        </w:rPr>
      </w:pPr>
      <w:r>
        <w:rPr>
          <w:rFonts w:ascii="Arial" w:hAnsi="Arial" w:cs="Arial"/>
          <w:b/>
          <w:bCs/>
          <w:sz w:val="30"/>
          <w:szCs w:val="30"/>
        </w:rPr>
      </w:r>
      <w:r>
        <w:rPr>
          <w:rFonts w:ascii="Arial" w:hAnsi="Arial" w:cs="Arial"/>
          <w:b/>
          <w:bCs/>
          <w:sz w:val="30"/>
          <w:szCs w:val="30"/>
        </w:rPr>
      </w:r>
    </w:p>
    <w:p>
      <w:pPr>
        <w:jc w:val="center"/>
        <w:spacing w:line="520" w:lineRule="exact"/>
        <w:rPr>
          <w:rFonts w:ascii="Arial" w:hAnsi="Arial" w:cs="Arial"/>
          <w:b/>
          <w:bCs/>
          <w:sz w:val="30"/>
          <w:szCs w:val="30"/>
        </w:rPr>
      </w:pPr>
      <w:r>
        <w:rPr>
          <w:rFonts w:ascii="Arial" w:hAnsi="Arial" w:cs="Arial"/>
          <w:b/>
          <w:bCs/>
          <w:sz w:val="30"/>
          <w:szCs w:val="30"/>
        </w:rPr>
      </w:r>
      <w:r>
        <w:rPr>
          <w:rFonts w:ascii="Arial" w:hAnsi="Arial" w:cs="Arial"/>
          <w:b/>
          <w:bCs/>
          <w:sz w:val="30"/>
          <w:szCs w:val="30"/>
        </w:rPr>
      </w:r>
    </w:p>
    <w:p>
      <w:pPr>
        <w:jc w:val="center"/>
        <w:spacing w:line="520" w:lineRule="exact"/>
        <w:rPr>
          <w:rFonts w:ascii="Arial" w:hAnsi="Arial" w:cs="Arial"/>
          <w:b/>
          <w:bCs/>
          <w:sz w:val="30"/>
          <w:szCs w:val="30"/>
        </w:rPr>
      </w:pPr>
      <w:r>
        <w:rPr>
          <w:rFonts w:ascii="Arial" w:hAnsi="Arial" w:cs="Arial"/>
          <w:b/>
          <w:bCs/>
          <w:sz w:val="30"/>
          <w:szCs w:val="30"/>
        </w:rPr>
      </w:r>
      <w:r>
        <w:rPr>
          <w:rFonts w:ascii="Arial" w:hAnsi="Arial" w:cs="Arial"/>
          <w:b/>
          <w:bCs/>
          <w:sz w:val="30"/>
          <w:szCs w:val="30"/>
        </w:rPr>
      </w:r>
    </w:p>
    <w:p>
      <w:pPr>
        <w:jc w:val="center"/>
        <w:spacing w:line="520" w:lineRule="exact"/>
        <w:rPr>
          <w:rFonts w:ascii="Arial" w:hAnsi="Arial" w:cs="Arial"/>
          <w:b/>
          <w:bCs/>
          <w:sz w:val="30"/>
          <w:szCs w:val="30"/>
        </w:rPr>
      </w:pPr>
      <w:r>
        <w:rPr>
          <w:rFonts w:ascii="Arial" w:hAnsi="Arial" w:cs="Arial"/>
          <w:b/>
          <w:bCs/>
          <w:sz w:val="30"/>
          <w:szCs w:val="30"/>
        </w:rPr>
      </w:r>
      <w:r/>
    </w:p>
    <w:p>
      <w:pPr>
        <w:jc w:val="center"/>
        <w:spacing w:line="520" w:lineRule="exact"/>
        <w:rPr>
          <w:rFonts w:ascii="Arial" w:hAnsi="Arial" w:cs="Arial"/>
          <w:b/>
          <w:bCs/>
          <w:sz w:val="30"/>
          <w:szCs w:val="30"/>
        </w:rPr>
      </w:pPr>
      <w:r>
        <w:rPr>
          <w:rFonts w:ascii="Arial" w:hAnsi="Arial" w:cs="Arial"/>
          <w:b/>
          <w:bCs/>
          <w:sz w:val="30"/>
          <w:szCs w:val="30"/>
        </w:rPr>
      </w:r>
      <w:r/>
    </w:p>
    <w:p>
      <w:pPr>
        <w:jc w:val="center"/>
        <w:spacing w:line="520" w:lineRule="exact"/>
        <w:rPr>
          <w:rFonts w:ascii="Arial" w:hAnsi="Arial" w:cs="Arial"/>
          <w:b/>
          <w:bCs/>
          <w:sz w:val="30"/>
          <w:szCs w:val="30"/>
        </w:rPr>
      </w:pPr>
      <w:r>
        <w:rPr>
          <w:rFonts w:ascii="Arial" w:hAnsi="Arial" w:cs="Arial"/>
          <w:b/>
          <w:bCs/>
          <w:sz w:val="30"/>
          <w:szCs w:val="30"/>
        </w:rPr>
      </w:r>
      <w:r/>
    </w:p>
    <w:p>
      <w:pPr>
        <w:jc w:val="center"/>
        <w:spacing w:line="520" w:lineRule="exact"/>
        <w:rPr>
          <w:rFonts w:ascii="Arial" w:hAnsi="Arial" w:cs="Arial"/>
          <w:b/>
          <w:bCs/>
          <w:sz w:val="30"/>
          <w:szCs w:val="30"/>
        </w:rPr>
      </w:pPr>
      <w:r>
        <w:rPr>
          <w:rFonts w:ascii="Arial" w:hAnsi="Arial" w:cs="Arial"/>
          <w:b/>
          <w:bCs/>
          <w:sz w:val="30"/>
          <w:szCs w:val="30"/>
        </w:rPr>
      </w:r>
      <w:r/>
    </w:p>
    <w:p>
      <w:pPr>
        <w:jc w:val="center"/>
        <w:spacing w:line="520" w:lineRule="exact"/>
        <w:rPr>
          <w:rFonts w:ascii="Arial" w:hAnsi="Arial" w:cs="Arial"/>
          <w:b/>
          <w:bCs/>
          <w:sz w:val="30"/>
          <w:szCs w:val="30"/>
        </w:rPr>
      </w:pPr>
      <w:r>
        <w:rPr>
          <w:rFonts w:ascii="Arial" w:hAnsi="Arial" w:cs="Arial"/>
          <w:b/>
          <w:bCs/>
          <w:sz w:val="30"/>
          <w:szCs w:val="30"/>
        </w:rPr>
        <w:t xml:space="preserve">16</w:t>
      </w:r>
      <w:r>
        <w:rPr>
          <w:rFonts w:hint="eastAsia" w:ascii="Arial" w:hAnsi="Arial" w:cs="Arial"/>
          <w:b/>
          <w:bCs/>
          <w:sz w:val="30"/>
          <w:szCs w:val="30"/>
        </w:rPr>
        <w:t xml:space="preserve">、其它材料</w:t>
      </w:r>
      <w:r/>
    </w:p>
    <w:p>
      <w:pPr>
        <w:ind w:firstLine="420"/>
        <w:spacing w:line="520" w:lineRule="exact"/>
        <w:rPr>
          <w:rFonts w:ascii="宋体" w:hAnsi="宋体"/>
          <w:sz w:val="28"/>
        </w:rPr>
      </w:pPr>
      <w:r>
        <w:rPr>
          <w:rFonts w:ascii="宋体" w:hAnsi="宋体"/>
          <w:sz w:val="28"/>
        </w:rPr>
      </w:r>
      <w:r/>
    </w:p>
    <w:p>
      <w:pPr>
        <w:jc w:val="center"/>
        <w:spacing w:line="520" w:lineRule="exact"/>
        <w:rPr>
          <w:rFonts w:ascii="宋体" w:hAnsi="宋体" w:cs="宋体"/>
          <w:sz w:val="24"/>
        </w:rPr>
      </w:pPr>
      <w:r>
        <w:rPr>
          <w:rFonts w:hint="eastAsia" w:ascii="宋体" w:hAnsi="宋体" w:cs="宋体"/>
          <w:b/>
          <w:bCs/>
          <w:sz w:val="24"/>
        </w:rPr>
        <w:t xml:space="preserve">初步评审及评分细则中需要提供的材料或供应商认为编制响应文件有必要提供的材料</w:t>
      </w:r>
      <w:r/>
    </w:p>
    <w:p>
      <w:pPr>
        <w:jc w:val="left"/>
        <w:spacing w:line="620" w:lineRule="atLeast"/>
        <w:rPr>
          <w:rFonts w:ascii="宋体" w:hAnsi="宋体"/>
          <w:highlight w:val="yellow"/>
        </w:rPr>
      </w:pPr>
      <w:r>
        <w:rPr>
          <w:rFonts w:ascii="宋体" w:hAnsi="宋体"/>
          <w:highlight w:val="yellow"/>
        </w:rPr>
      </w:r>
      <w:r/>
    </w:p>
    <w:p>
      <w:pPr>
        <w:jc w:val="left"/>
        <w:spacing w:line="620" w:lineRule="atLeast"/>
        <w:rPr>
          <w:rFonts w:ascii="宋体" w:hAnsi="宋体"/>
          <w:b/>
        </w:rPr>
      </w:pPr>
      <w:r>
        <w:rPr>
          <w:rFonts w:hint="eastAsia" w:ascii="宋体" w:hAnsi="宋体"/>
          <w:b/>
          <w:highlight w:val="yellow"/>
        </w:rPr>
        <w:t xml:space="preserve">注：1、本采购项目与初步评审及评标相关的证明文件均需按采购文件要求提供，证明材料需齐全并能清晰辨认并在有效期，且必须能清晰的表明需要明示的内容，否则由此引起后果自行承担。</w:t>
      </w:r>
      <w:r/>
    </w:p>
    <w:p>
      <w:pPr>
        <w:jc w:val="center"/>
        <w:spacing w:line="360" w:lineRule="exact"/>
        <w:rPr>
          <w:rFonts w:ascii="Arial" w:hAnsi="Arial" w:cs="Arial"/>
          <w:b/>
          <w:bCs/>
          <w:sz w:val="30"/>
          <w:szCs w:val="30"/>
        </w:rPr>
        <w:outlineLvl w:val="0"/>
      </w:pPr>
      <w:r>
        <w:rPr>
          <w:rFonts w:ascii="Arial" w:hAnsi="Arial" w:cs="Arial"/>
          <w:b/>
          <w:bCs/>
          <w:sz w:val="30"/>
          <w:szCs w:val="30"/>
        </w:rPr>
      </w:r>
      <w:r/>
    </w:p>
    <w:p>
      <w:pPr>
        <w:jc w:val="center"/>
        <w:spacing w:line="360" w:lineRule="exact"/>
        <w:rPr>
          <w:rFonts w:ascii="Arial" w:hAnsi="Arial" w:cs="Arial"/>
          <w:b/>
          <w:bCs/>
          <w:szCs w:val="20"/>
        </w:rPr>
        <w:outlineLvl w:val="0"/>
      </w:pPr>
      <w:r>
        <w:rPr>
          <w:rFonts w:ascii="Arial" w:hAnsi="Arial" w:cs="Arial"/>
          <w:b/>
          <w:bCs/>
          <w:szCs w:val="20"/>
        </w:rPr>
      </w:r>
      <w:r/>
    </w:p>
    <w:p>
      <w:pPr>
        <w:spacing w:line="360" w:lineRule="exact"/>
        <w:rPr>
          <w:rFonts w:ascii="Arial" w:hAnsi="Arial" w:cs="Arial"/>
          <w:b/>
          <w:bCs/>
          <w:sz w:val="30"/>
          <w:szCs w:val="30"/>
        </w:rPr>
        <w:outlineLvl w:val="0"/>
      </w:pPr>
      <w:r>
        <w:rPr>
          <w:rFonts w:ascii="Arial" w:hAnsi="Arial" w:cs="Arial"/>
          <w:b/>
          <w:bCs/>
          <w:sz w:val="30"/>
          <w:szCs w:val="30"/>
        </w:rPr>
      </w:r>
      <w:r/>
    </w:p>
    <w:p>
      <w:pPr>
        <w:pStyle w:val="979"/>
        <w:jc w:val="center"/>
        <w:spacing w:line="360" w:lineRule="exact"/>
        <w:rPr>
          <w:rFonts w:ascii="Arial" w:hAnsi="Arial" w:cs="Arial"/>
          <w:b/>
          <w:bCs/>
        </w:rPr>
        <w:outlineLvl w:val="0"/>
      </w:pPr>
      <w:r>
        <w:rPr>
          <w:rFonts w:ascii="Arial" w:hAnsi="Arial" w:cs="Arial"/>
          <w:b/>
          <w:bCs/>
        </w:rPr>
      </w:r>
      <w:r/>
    </w:p>
    <w:p>
      <w:pPr>
        <w:pStyle w:val="979"/>
        <w:spacing w:line="360" w:lineRule="exact"/>
        <w:rPr>
          <w:rFonts w:ascii="Arial" w:hAnsi="Arial" w:cs="Arial"/>
          <w:b/>
          <w:bCs/>
          <w:sz w:val="30"/>
          <w:szCs w:val="30"/>
        </w:rPr>
        <w:outlineLvl w:val="0"/>
      </w:pPr>
      <w:r/>
      <w:bookmarkStart w:id="329" w:name="_Toc470015170"/>
      <w:r/>
      <w:bookmarkStart w:id="330" w:name="_Toc13171"/>
      <w:r/>
      <w:bookmarkEnd w:id="329"/>
      <w:r/>
      <w:bookmarkEnd w:id="330"/>
      <w:r/>
      <w:r/>
    </w:p>
    <w:p>
      <w:pPr>
        <w:jc w:val="center"/>
        <w:spacing w:line="400" w:lineRule="exact"/>
        <w:rPr>
          <w:rFonts w:ascii="仿宋_GB2312" w:eastAsia="仿宋_GB2312"/>
          <w:spacing w:val="6"/>
          <w:sz w:val="30"/>
          <w:szCs w:val="30"/>
        </w:rPr>
      </w:pPr>
      <w:r>
        <w:rPr>
          <w:rFonts w:ascii="仿宋_GB2312" w:eastAsia="仿宋_GB2312"/>
          <w:spacing w:val="6"/>
          <w:sz w:val="30"/>
          <w:szCs w:val="30"/>
        </w:rPr>
      </w:r>
      <w:r/>
    </w:p>
    <w:p>
      <w:pPr>
        <w:pStyle w:val="1027"/>
        <w:ind w:firstLine="1749"/>
        <w:widowControl w:val="off"/>
        <w:rPr>
          <w:b/>
          <w:bCs/>
          <w:sz w:val="32"/>
          <w:szCs w:val="32"/>
          <w:u w:val="single"/>
        </w:rPr>
      </w:pPr>
      <w:r>
        <w:rPr>
          <w:b/>
          <w:bCs/>
          <w:sz w:val="32"/>
          <w:szCs w:val="32"/>
          <w:u w:val="single"/>
        </w:rPr>
      </w:r>
      <w:r/>
    </w:p>
    <w:p>
      <w:pPr>
        <w:pStyle w:val="1027"/>
        <w:ind w:firstLine="1749"/>
        <w:widowControl w:val="off"/>
        <w:rPr>
          <w:b/>
          <w:bCs/>
          <w:sz w:val="32"/>
          <w:szCs w:val="32"/>
        </w:rPr>
      </w:pPr>
      <w:r>
        <w:rPr>
          <w:b/>
          <w:bCs/>
          <w:sz w:val="32"/>
          <w:szCs w:val="32"/>
        </w:rPr>
      </w:r>
      <w:r/>
    </w:p>
    <w:p>
      <w:pPr>
        <w:jc w:val="center"/>
        <w:rPr>
          <w:rFonts w:ascii="宋体" w:hAnsi="宋体"/>
          <w:b/>
          <w:sz w:val="24"/>
        </w:rPr>
      </w:pPr>
      <w:r>
        <w:rPr>
          <w:rFonts w:ascii="宋体" w:hAnsi="宋体"/>
          <w:b/>
          <w:sz w:val="24"/>
        </w:rPr>
      </w:r>
      <w:r/>
    </w:p>
    <w:p>
      <w:pPr>
        <w:jc w:val="center"/>
        <w:spacing w:line="520" w:lineRule="exact"/>
        <w:rPr>
          <w:rFonts w:ascii="Arial" w:hAnsi="Arial" w:eastAsia="宋体" w:cs="Arial"/>
          <w:b/>
          <w:bCs/>
          <w:sz w:val="30"/>
          <w:szCs w:val="30"/>
        </w:rPr>
      </w:pPr>
      <w:r>
        <w:rPr>
          <w:rFonts w:ascii="Arial" w:hAnsi="Arial" w:eastAsia="宋体" w:cs="Arial"/>
          <w:b/>
          <w:bCs/>
          <w:sz w:val="30"/>
          <w:szCs w:val="30"/>
        </w:rPr>
      </w:r>
      <w:r/>
    </w:p>
    <w:p>
      <w:pPr>
        <w:jc w:val="center"/>
        <w:spacing w:line="520" w:lineRule="exact"/>
        <w:rPr>
          <w:rFonts w:ascii="Arial" w:hAnsi="Arial" w:eastAsia="宋体" w:cs="Arial"/>
          <w:b/>
          <w:bCs/>
          <w:sz w:val="30"/>
          <w:szCs w:val="30"/>
        </w:rPr>
      </w:pPr>
      <w:r>
        <w:rPr>
          <w:rFonts w:ascii="Arial" w:hAnsi="Arial" w:eastAsia="宋体" w:cs="Arial"/>
          <w:b/>
          <w:bCs/>
          <w:sz w:val="30"/>
          <w:szCs w:val="30"/>
        </w:rPr>
      </w:r>
      <w:bookmarkEnd w:id="221"/>
      <w:r/>
      <w:bookmarkEnd w:id="222"/>
      <w:r/>
      <w:bookmarkEnd w:id="223"/>
      <w:r/>
      <w:bookmarkEnd w:id="224"/>
      <w:r/>
      <w:r/>
    </w:p>
    <w:p>
      <w:pPr>
        <w:spacing w:line="360" w:lineRule="exact"/>
        <w:rPr>
          <w:rFonts w:ascii="Arial" w:hAnsi="Arial" w:eastAsia="宋体" w:cs="Arial"/>
          <w:b/>
          <w:bCs/>
          <w:sz w:val="30"/>
          <w:szCs w:val="30"/>
        </w:rPr>
        <w:outlineLvl w:val="0"/>
      </w:pPr>
      <w:r>
        <w:rPr>
          <w:rFonts w:ascii="Arial" w:hAnsi="Arial" w:eastAsia="宋体" w:cs="Arial"/>
          <w:b/>
          <w:bCs/>
          <w:sz w:val="30"/>
          <w:szCs w:val="30"/>
        </w:rPr>
      </w:r>
      <w:r/>
    </w:p>
    <w:sectPr>
      <w:headerReference w:type="default" r:id="rId9"/>
      <w:footerReference w:type="default" r:id="rId10"/>
      <w:footnotePr/>
      <w:endnotePr/>
      <w:type w:val="nextPage"/>
      <w:pgSz w:w="11906" w:h="16838" w:orient="portrait"/>
      <w:pgMar w:top="1440" w:right="1134" w:bottom="1440" w:left="1418"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Symbol">
    <w:panose1 w:val="05050102010706020507"/>
  </w:font>
  <w:font w:name="Wingdings">
    <w:panose1 w:val="05000000000000000000"/>
  </w:font>
  <w:font w:name="Century Schoolbook">
    <w:panose1 w:val="02040604050505020304"/>
  </w:font>
  <w:font w:name="方正小标宋_GBK">
    <w:panose1 w:val="020B0503020202020204"/>
  </w:font>
  <w:font w:name="方正黑体_GBK">
    <w:panose1 w:val="020B0503020202020204"/>
  </w:font>
  <w:font w:name="Adobe 仿宋 Std R">
    <w:panose1 w:val="020B0503020202020204"/>
  </w:font>
  <w:font w:name="Arial Unicode MS">
    <w:panose1 w:val="020B0604020202020204"/>
  </w:font>
  <w:font w:name="Tahoma">
    <w:panose1 w:val="020B0604030504040204"/>
  </w:font>
  <w:font w:name="Book Antiqua">
    <w:panose1 w:val="02040602050305030304"/>
  </w:font>
  <w:font w:name="MS Mincho">
    <w:panose1 w:val="02020603050405090304"/>
  </w:font>
  <w:font w:name="方正楷体_GBK">
    <w:panose1 w:val="020B0503020202020204"/>
  </w:font>
  <w:font w:name="仿宋">
    <w:panose1 w:val="02010609060101010101"/>
  </w:font>
  <w:font w:name="等线">
    <w:panose1 w:val="02010600030101010101"/>
  </w:font>
  <w:font w:name="Courier New">
    <w:panose1 w:val="02070309020205020404"/>
  </w:font>
  <w:font w:name="Cambria">
    <w:panose1 w:val="02040503050406030204"/>
  </w:font>
  <w:font w:name="隶书">
    <w:panose1 w:val="02010509060101010101"/>
  </w:font>
  <w:font w:name="monospace">
    <w:panose1 w:val="020B0503020202020204"/>
  </w:font>
  <w:font w:name="宋体">
    <w:panose1 w:val="02010600030101010101"/>
  </w:font>
  <w:font w:name="Verdana">
    <w:panose1 w:val="020B0604030504040204"/>
  </w:font>
  <w:font w:name="方正姚体">
    <w:panose1 w:val="02010601030101010101"/>
  </w:font>
  <w:font w:name="华文中宋">
    <w:panose1 w:val="02010600040101010101"/>
  </w:font>
  <w:font w:name="仿宋_GB2312">
    <w:panose1 w:val="02010609060101010101"/>
  </w:font>
  <w:font w:name="幼圆">
    <w:panose1 w:val="02010509060101010101"/>
  </w:font>
  <w:font w:name="黑体">
    <w:panose1 w:val="02010609060101010101"/>
  </w:font>
  <w:font w:name="Times New Roman">
    <w:panose1 w:val="02020603050405020304"/>
  </w:font>
  <w:font w:name="微软雅黑">
    <w:panose1 w:val="020B0503020204020204"/>
  </w:font>
  <w:font w:name="Calibri">
    <w:panose1 w:val="020F0502020204030204"/>
  </w:font>
  <w:font w:name="楷体_GB2312">
    <w:panose1 w:val="02010609060101010101"/>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87648002"/>
      <w:docPartObj>
        <w:docPartGallery w:val="Page Numbers (Bottom of Page)"/>
        <w:docPartUnique w:val="true"/>
      </w:docPartObj>
      <w:rPr/>
    </w:sdtPr>
    <w:sdtContent>
      <w:p>
        <w:pPr>
          <w:pStyle w:val="1014"/>
          <w:jc w:val="center"/>
        </w:pPr>
        <w:r>
          <w:fldChar w:fldCharType="begin"/>
        </w:r>
        <w:r>
          <w:instrText xml:space="preserve">PAGE   \* MERGEFORMAT</w:instrText>
        </w:r>
        <w:r>
          <w:fldChar w:fldCharType="separate"/>
        </w:r>
        <w:r>
          <w:rPr>
            <w:lang w:val="zh-CN"/>
          </w:rPr>
          <w:t xml:space="preserve">7</w:t>
        </w:r>
        <w:r>
          <w:fldChar w:fldCharType="end"/>
        </w:r>
        <w:r/>
      </w:p>
    </w:sdtContent>
  </w:sdt>
  <w:p>
    <w:pPr>
      <w:pStyle w:val="10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spacing w:line="14" w:lineRule="auto"/>
      <w:rPr>
        <w:sz w:val="20"/>
      </w:rPr>
    </w:pPr>
    <w:r>
      <w:rPr>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9351" w:hanging="420"/>
      </w:pPr>
      <w:rPr>
        <w:rFonts w:hint="eastAsia" w:ascii="黑体" w:eastAsia="黑体"/>
        <w:b w:val="0"/>
        <w:sz w:val="36"/>
        <w:lang w:val="en-US"/>
      </w:rPr>
    </w:lvl>
    <w:lvl w:ilvl="1">
      <w:start w:val="1"/>
      <w:numFmt w:val="decimal"/>
      <w:isLgl/>
      <w:suff w:val="tab"/>
      <w:lvlText w:val="%1.%2"/>
      <w:lvlJc w:val="left"/>
      <w:pPr>
        <w:ind w:left="0" w:firstLine="0"/>
        <w:tabs>
          <w:tab w:val="num" w:pos="851" w:leader="none"/>
        </w:tabs>
      </w:pPr>
      <w:rPr>
        <w:rFonts w:cs="Times New Roman"/>
        <w:b w:val="0"/>
        <w:bCs w:val="0"/>
        <w:i w:val="0"/>
        <w:iCs w:val="0"/>
        <w:caps w:val="0"/>
        <w:smallCaps w:val="0"/>
        <w:vanish w:val="0"/>
        <w:spacing w:val="0"/>
        <w:position w:val="0"/>
        <w:u w:val="none"/>
        <w:vertAlign w:val="baseline"/>
      </w:rPr>
    </w:lvl>
    <w:lvl w:ilvl="2">
      <w:start w:val="1"/>
      <w:numFmt w:val="decimal"/>
      <w:isLgl/>
      <w:suff w:val="tab"/>
      <w:lvlText w:val="%1.%2.%3"/>
      <w:lvlJc w:val="left"/>
      <w:pPr>
        <w:ind w:left="0" w:firstLine="0"/>
        <w:tabs>
          <w:tab w:val="num" w:pos="851" w:leader="none"/>
        </w:tabs>
      </w:pPr>
      <w:rPr>
        <w:rFonts w:cs="Times New Roman"/>
        <w:b w:val="0"/>
        <w:bCs w:val="0"/>
        <w:i w:val="0"/>
        <w:iCs w:val="0"/>
        <w:caps w:val="0"/>
        <w:smallCaps w:val="0"/>
        <w:vanish w:val="0"/>
        <w:color w:val="000000"/>
        <w:spacing w:val="0"/>
        <w:position w:val="0"/>
        <w:u w:val="none"/>
        <w:vertAlign w:val="baseline"/>
      </w:rPr>
    </w:lvl>
    <w:lvl w:ilvl="3">
      <w:start w:val="1"/>
      <w:numFmt w:val="decimal"/>
      <w:isLgl/>
      <w:suff w:val="tab"/>
      <w:lvlText w:val="%1.%2.%3.%4"/>
      <w:lvlJc w:val="left"/>
      <w:pPr>
        <w:ind w:left="0" w:firstLine="0"/>
        <w:tabs>
          <w:tab w:val="num" w:pos="1134" w:leader="none"/>
        </w:tabs>
      </w:pPr>
      <w:rPr>
        <w:rFonts w:hint="eastAsia"/>
      </w:rPr>
    </w:lvl>
    <w:lvl w:ilvl="4">
      <w:start w:val="1"/>
      <w:numFmt w:val="decimal"/>
      <w:isLgl w:val="false"/>
      <w:suff w:val="tab"/>
      <w:lvlText w:val="%1.%2.%3.%4.%5"/>
      <w:lvlJc w:val="left"/>
      <w:pPr>
        <w:ind w:left="4620" w:hanging="850"/>
        <w:tabs>
          <w:tab w:val="num" w:pos="4850" w:leader="none"/>
        </w:tabs>
      </w:pPr>
      <w:rPr>
        <w:rFonts w:hint="eastAsia"/>
      </w:rPr>
    </w:lvl>
    <w:lvl w:ilvl="5">
      <w:start w:val="1"/>
      <w:numFmt w:val="decimal"/>
      <w:isLgl w:val="false"/>
      <w:suff w:val="tab"/>
      <w:lvlText w:val="%1.%2.%3.%4.%5.%6"/>
      <w:lvlJc w:val="left"/>
      <w:pPr>
        <w:ind w:left="5329" w:hanging="1134"/>
        <w:tabs>
          <w:tab w:val="num" w:pos="5635" w:leader="none"/>
        </w:tabs>
      </w:pPr>
      <w:rPr>
        <w:rFonts w:hint="eastAsia"/>
      </w:rPr>
    </w:lvl>
    <w:lvl w:ilvl="6">
      <w:start w:val="1"/>
      <w:numFmt w:val="decimal"/>
      <w:isLgl w:val="false"/>
      <w:suff w:val="tab"/>
      <w:lvlText w:val="%1.%2.%3.%4.%5.%6.%7"/>
      <w:lvlJc w:val="left"/>
      <w:pPr>
        <w:ind w:left="5896" w:hanging="1276"/>
        <w:tabs>
          <w:tab w:val="num" w:pos="6420" w:leader="none"/>
        </w:tabs>
      </w:pPr>
      <w:rPr>
        <w:rFonts w:hint="eastAsia"/>
      </w:rPr>
    </w:lvl>
    <w:lvl w:ilvl="7">
      <w:start w:val="1"/>
      <w:numFmt w:val="decimal"/>
      <w:isLgl w:val="false"/>
      <w:suff w:val="tab"/>
      <w:lvlText w:val="%1.%2.%3.%4.%5.%6.%7.%8"/>
      <w:lvlJc w:val="left"/>
      <w:pPr>
        <w:ind w:left="6463" w:hanging="1418"/>
        <w:tabs>
          <w:tab w:val="num" w:pos="6845" w:leader="none"/>
        </w:tabs>
      </w:pPr>
      <w:rPr>
        <w:rFonts w:hint="eastAsia"/>
      </w:rPr>
    </w:lvl>
    <w:lvl w:ilvl="8">
      <w:start w:val="1"/>
      <w:numFmt w:val="decimal"/>
      <w:isLgl w:val="false"/>
      <w:suff w:val="tab"/>
      <w:lvlText w:val="%1.%2.%3.%4.%5.%6.%7.%8.%9"/>
      <w:lvlJc w:val="left"/>
      <w:pPr>
        <w:ind w:left="7171" w:hanging="1700"/>
        <w:tabs>
          <w:tab w:val="num" w:pos="7631" w:leader="none"/>
        </w:tabs>
      </w:pPr>
      <w:rPr>
        <w:rFonts w:hint="eastAsia"/>
      </w:rPr>
    </w:lvl>
  </w:abstractNum>
  <w:abstractNum w:abstractNumId="3">
    <w:multiLevelType w:val="hybridMultilevel"/>
    <w:lvl w:ilvl="0">
      <w:start w:val="1"/>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japaneseCounting"/>
      <w:isLgl w:val="false"/>
      <w:suff w:val="tab"/>
      <w:lvlText w:val="（%1）"/>
      <w:lvlJc w:val="left"/>
      <w:pPr>
        <w:ind w:left="1247" w:hanging="765"/>
      </w:pPr>
      <w:rPr>
        <w:rFonts w:hint="default"/>
        <w:lang w:val="en-US"/>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4"/>
      <w:numFmt w:val="japaneseCounting"/>
      <w:isLgl w:val="false"/>
      <w:suff w:val="tab"/>
      <w:lvlText w:val="（%1）"/>
      <w:lvlJc w:val="left"/>
      <w:pPr>
        <w:ind w:left="1740" w:hanging="765"/>
      </w:pPr>
      <w:rPr>
        <w:rFonts w:hint="default"/>
      </w:rPr>
    </w:lvl>
    <w:lvl w:ilvl="1">
      <w:start w:val="1"/>
      <w:numFmt w:val="lowerLetter"/>
      <w:isLgl w:val="false"/>
      <w:suff w:val="tab"/>
      <w:lvlText w:val="%2)"/>
      <w:lvlJc w:val="left"/>
      <w:pPr>
        <w:ind w:left="1815" w:hanging="420"/>
      </w:pPr>
    </w:lvl>
    <w:lvl w:ilvl="2">
      <w:start w:val="1"/>
      <w:numFmt w:val="lowerRoman"/>
      <w:isLgl w:val="false"/>
      <w:suff w:val="tab"/>
      <w:lvlText w:val="%3."/>
      <w:lvlJc w:val="right"/>
      <w:pPr>
        <w:ind w:left="2235" w:hanging="420"/>
      </w:pPr>
    </w:lvl>
    <w:lvl w:ilvl="3">
      <w:start w:val="1"/>
      <w:numFmt w:val="decimal"/>
      <w:isLgl w:val="false"/>
      <w:suff w:val="tab"/>
      <w:lvlText w:val="%4."/>
      <w:lvlJc w:val="left"/>
      <w:pPr>
        <w:ind w:left="2655" w:hanging="420"/>
      </w:pPr>
    </w:lvl>
    <w:lvl w:ilvl="4">
      <w:start w:val="1"/>
      <w:numFmt w:val="lowerLetter"/>
      <w:isLgl w:val="false"/>
      <w:suff w:val="tab"/>
      <w:lvlText w:val="%5)"/>
      <w:lvlJc w:val="left"/>
      <w:pPr>
        <w:ind w:left="3075" w:hanging="420"/>
      </w:pPr>
    </w:lvl>
    <w:lvl w:ilvl="5">
      <w:start w:val="1"/>
      <w:numFmt w:val="lowerRoman"/>
      <w:isLgl w:val="false"/>
      <w:suff w:val="tab"/>
      <w:lvlText w:val="%6."/>
      <w:lvlJc w:val="right"/>
      <w:pPr>
        <w:ind w:left="3495" w:hanging="420"/>
      </w:pPr>
    </w:lvl>
    <w:lvl w:ilvl="6">
      <w:start w:val="1"/>
      <w:numFmt w:val="decimal"/>
      <w:isLgl w:val="false"/>
      <w:suff w:val="tab"/>
      <w:lvlText w:val="%7."/>
      <w:lvlJc w:val="left"/>
      <w:pPr>
        <w:ind w:left="3915" w:hanging="420"/>
      </w:pPr>
    </w:lvl>
    <w:lvl w:ilvl="7">
      <w:start w:val="1"/>
      <w:numFmt w:val="lowerLetter"/>
      <w:isLgl w:val="false"/>
      <w:suff w:val="tab"/>
      <w:lvlText w:val="%8)"/>
      <w:lvlJc w:val="left"/>
      <w:pPr>
        <w:ind w:left="4335" w:hanging="420"/>
      </w:pPr>
    </w:lvl>
    <w:lvl w:ilvl="8">
      <w:start w:val="1"/>
      <w:numFmt w:val="lowerRoman"/>
      <w:isLgl w:val="false"/>
      <w:suff w:val="tab"/>
      <w:lvlText w:val="%9."/>
      <w:lvlJc w:val="right"/>
      <w:pPr>
        <w:ind w:left="4755" w:hanging="420"/>
      </w:pPr>
    </w:lvl>
  </w:abstractNum>
  <w:abstractNum w:abstractNumId="8">
    <w:multiLevelType w:val="hybridMultilevel"/>
    <w:lvl w:ilvl="0">
      <w:start w:val="1"/>
      <w:numFmt w:val="japaneseCounting"/>
      <w:isLgl w:val="false"/>
      <w:suff w:val="tab"/>
      <w:lvlText w:val="%1、"/>
      <w:lvlJc w:val="left"/>
      <w:pPr>
        <w:ind w:left="720" w:hanging="720"/>
      </w:pPr>
      <w:rPr>
        <w:rFonts w:hint="default"/>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852" w:hanging="360"/>
      </w:pPr>
      <w:rPr>
        <w:rFonts w:hint="default"/>
      </w:rPr>
    </w:lvl>
    <w:lvl w:ilvl="1">
      <w:start w:val="1"/>
      <w:numFmt w:val="lowerLetter"/>
      <w:isLgl w:val="false"/>
      <w:suff w:val="tab"/>
      <w:lvlText w:val="%2)"/>
      <w:lvlJc w:val="left"/>
      <w:pPr>
        <w:ind w:left="1332" w:hanging="420"/>
      </w:pPr>
    </w:lvl>
    <w:lvl w:ilvl="2">
      <w:start w:val="1"/>
      <w:numFmt w:val="lowerRoman"/>
      <w:isLgl w:val="false"/>
      <w:suff w:val="tab"/>
      <w:lvlText w:val="%3."/>
      <w:lvlJc w:val="right"/>
      <w:pPr>
        <w:ind w:left="1752" w:hanging="420"/>
      </w:pPr>
    </w:lvl>
    <w:lvl w:ilvl="3">
      <w:start w:val="1"/>
      <w:numFmt w:val="decimal"/>
      <w:isLgl w:val="false"/>
      <w:suff w:val="tab"/>
      <w:lvlText w:val="%4."/>
      <w:lvlJc w:val="left"/>
      <w:pPr>
        <w:ind w:left="2172" w:hanging="420"/>
      </w:pPr>
    </w:lvl>
    <w:lvl w:ilvl="4">
      <w:start w:val="1"/>
      <w:numFmt w:val="lowerLetter"/>
      <w:isLgl w:val="false"/>
      <w:suff w:val="tab"/>
      <w:lvlText w:val="%5)"/>
      <w:lvlJc w:val="left"/>
      <w:pPr>
        <w:ind w:left="2592" w:hanging="420"/>
      </w:pPr>
    </w:lvl>
    <w:lvl w:ilvl="5">
      <w:start w:val="1"/>
      <w:numFmt w:val="lowerRoman"/>
      <w:isLgl w:val="false"/>
      <w:suff w:val="tab"/>
      <w:lvlText w:val="%6."/>
      <w:lvlJc w:val="right"/>
      <w:pPr>
        <w:ind w:left="3012" w:hanging="420"/>
      </w:pPr>
    </w:lvl>
    <w:lvl w:ilvl="6">
      <w:start w:val="1"/>
      <w:numFmt w:val="decimal"/>
      <w:isLgl w:val="false"/>
      <w:suff w:val="tab"/>
      <w:lvlText w:val="%7."/>
      <w:lvlJc w:val="left"/>
      <w:pPr>
        <w:ind w:left="3432" w:hanging="420"/>
      </w:pPr>
    </w:lvl>
    <w:lvl w:ilvl="7">
      <w:start w:val="1"/>
      <w:numFmt w:val="lowerLetter"/>
      <w:isLgl w:val="false"/>
      <w:suff w:val="tab"/>
      <w:lvlText w:val="%8)"/>
      <w:lvlJc w:val="left"/>
      <w:pPr>
        <w:ind w:left="3852" w:hanging="420"/>
      </w:pPr>
    </w:lvl>
    <w:lvl w:ilvl="8">
      <w:start w:val="1"/>
      <w:numFmt w:val="lowerRoman"/>
      <w:isLgl w:val="false"/>
      <w:suff w:val="tab"/>
      <w:lvlText w:val="%9."/>
      <w:lvlJc w:val="right"/>
      <w:pPr>
        <w:ind w:left="4272" w:hanging="420"/>
      </w:pPr>
    </w:lvl>
  </w:abstractNum>
  <w:abstractNum w:abstractNumId="12">
    <w:multiLevelType w:val="hybridMultilevel"/>
    <w:lvl w:ilvl="0">
      <w:start w:val="4"/>
      <w:numFmt w:val="decimal"/>
      <w:isLgl w:val="false"/>
      <w:suff w:val="tab"/>
      <w:lvlText w:val="%1、"/>
      <w:lvlJc w:val="left"/>
      <w:pPr>
        <w:ind w:left="720" w:hanging="720"/>
      </w:pPr>
      <w:rPr>
        <w:rFonts w:hint="default" w:ascii="Calibri" w:hAnsi="Calibri" w:eastAsia="宋体" w:cs="Times New Roma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2"/>
      <w:numFmt w:val="decimal"/>
      <w:isLgl w:val="false"/>
      <w:suff w:val="tab"/>
      <w:lvlText w:val="%1）"/>
      <w:lvlJc w:val="left"/>
      <w:pPr>
        <w:ind w:left="720" w:hanging="360"/>
      </w:pPr>
      <w:rPr>
        <w:rFonts w:hint="default" w:cs="宋体"/>
        <w:color w:val="auto"/>
      </w:rPr>
    </w:lvl>
    <w:lvl w:ilvl="1">
      <w:start w:val="1"/>
      <w:numFmt w:val="lowerLetter"/>
      <w:isLgl w:val="false"/>
      <w:suff w:val="tab"/>
      <w:lvlText w:val="%2)"/>
      <w:lvlJc w:val="left"/>
      <w:pPr>
        <w:ind w:left="1200" w:hanging="420"/>
      </w:pPr>
    </w:lvl>
    <w:lvl w:ilvl="2">
      <w:start w:val="1"/>
      <w:numFmt w:val="lowerRoman"/>
      <w:isLgl w:val="false"/>
      <w:suff w:val="tab"/>
      <w:lvlText w:val="%3."/>
      <w:lvlJc w:val="right"/>
      <w:pPr>
        <w:ind w:left="1620" w:hanging="420"/>
      </w:pPr>
    </w:lvl>
    <w:lvl w:ilvl="3">
      <w:start w:val="1"/>
      <w:numFmt w:val="decimal"/>
      <w:isLgl w:val="false"/>
      <w:suff w:val="tab"/>
      <w:lvlText w:val="%4."/>
      <w:lvlJc w:val="left"/>
      <w:pPr>
        <w:ind w:left="2040" w:hanging="420"/>
      </w:pPr>
    </w:lvl>
    <w:lvl w:ilvl="4">
      <w:start w:val="1"/>
      <w:numFmt w:val="lowerLetter"/>
      <w:isLgl w:val="false"/>
      <w:suff w:val="tab"/>
      <w:lvlText w:val="%5)"/>
      <w:lvlJc w:val="left"/>
      <w:pPr>
        <w:ind w:left="2460" w:hanging="420"/>
      </w:pPr>
    </w:lvl>
    <w:lvl w:ilvl="5">
      <w:start w:val="1"/>
      <w:numFmt w:val="lowerRoman"/>
      <w:isLgl w:val="false"/>
      <w:suff w:val="tab"/>
      <w:lvlText w:val="%6."/>
      <w:lvlJc w:val="right"/>
      <w:pPr>
        <w:ind w:left="2880" w:hanging="420"/>
      </w:pPr>
    </w:lvl>
    <w:lvl w:ilvl="6">
      <w:start w:val="1"/>
      <w:numFmt w:val="decimal"/>
      <w:isLgl w:val="false"/>
      <w:suff w:val="tab"/>
      <w:lvlText w:val="%7."/>
      <w:lvlJc w:val="left"/>
      <w:pPr>
        <w:ind w:left="3300" w:hanging="420"/>
      </w:pPr>
    </w:lvl>
    <w:lvl w:ilvl="7">
      <w:start w:val="1"/>
      <w:numFmt w:val="lowerLetter"/>
      <w:isLgl w:val="false"/>
      <w:suff w:val="tab"/>
      <w:lvlText w:val="%8)"/>
      <w:lvlJc w:val="left"/>
      <w:pPr>
        <w:ind w:left="3720" w:hanging="420"/>
      </w:pPr>
    </w:lvl>
    <w:lvl w:ilvl="8">
      <w:start w:val="1"/>
      <w:numFmt w:val="lowerRoman"/>
      <w:isLgl w:val="false"/>
      <w:suff w:val="tab"/>
      <w:lvlText w:val="%9."/>
      <w:lvlJc w:val="right"/>
      <w:pPr>
        <w:ind w:left="4140" w:hanging="420"/>
      </w:pPr>
    </w:lvl>
  </w:abstractNum>
  <w:abstractNum w:abstractNumId="14">
    <w:multiLevelType w:val="hybridMultilevel"/>
    <w:lvl w:ilvl="0">
      <w:start w:val="1"/>
      <w:numFmt w:val="decimal"/>
      <w:isLgl w:val="false"/>
      <w:suff w:val="tab"/>
      <w:lvlText w:val="(%1)"/>
      <w:lvlJc w:val="left"/>
      <w:pPr>
        <w:ind w:left="1334" w:hanging="361"/>
      </w:pPr>
      <w:rPr>
        <w:rFonts w:hint="default" w:ascii="宋体" w:hAnsi="宋体" w:eastAsia="宋体" w:cs="宋体"/>
        <w:sz w:val="22"/>
        <w:szCs w:val="22"/>
      </w:rPr>
    </w:lvl>
    <w:lvl w:ilvl="1">
      <w:start w:val="1"/>
      <w:numFmt w:val="bullet"/>
      <w:isLgl w:val="false"/>
      <w:suff w:val="tab"/>
      <w:lvlText w:val="•"/>
      <w:lvlJc w:val="left"/>
      <w:pPr>
        <w:ind w:left="2284" w:hanging="361"/>
      </w:pPr>
      <w:rPr>
        <w:rFonts w:hint="default"/>
      </w:rPr>
    </w:lvl>
    <w:lvl w:ilvl="2">
      <w:start w:val="1"/>
      <w:numFmt w:val="bullet"/>
      <w:isLgl w:val="false"/>
      <w:suff w:val="tab"/>
      <w:lvlText w:val="•"/>
      <w:lvlJc w:val="left"/>
      <w:pPr>
        <w:ind w:left="3229" w:hanging="361"/>
      </w:pPr>
      <w:rPr>
        <w:rFonts w:hint="default"/>
      </w:rPr>
    </w:lvl>
    <w:lvl w:ilvl="3">
      <w:start w:val="1"/>
      <w:numFmt w:val="bullet"/>
      <w:isLgl w:val="false"/>
      <w:suff w:val="tab"/>
      <w:lvlText w:val="•"/>
      <w:lvlJc w:val="left"/>
      <w:pPr>
        <w:ind w:left="4173" w:hanging="361"/>
      </w:pPr>
      <w:rPr>
        <w:rFonts w:hint="default"/>
      </w:rPr>
    </w:lvl>
    <w:lvl w:ilvl="4">
      <w:start w:val="1"/>
      <w:numFmt w:val="bullet"/>
      <w:isLgl w:val="false"/>
      <w:suff w:val="tab"/>
      <w:lvlText w:val="•"/>
      <w:lvlJc w:val="left"/>
      <w:pPr>
        <w:ind w:left="5118" w:hanging="361"/>
      </w:pPr>
      <w:rPr>
        <w:rFonts w:hint="default"/>
      </w:rPr>
    </w:lvl>
    <w:lvl w:ilvl="5">
      <w:start w:val="1"/>
      <w:numFmt w:val="bullet"/>
      <w:isLgl w:val="false"/>
      <w:suff w:val="tab"/>
      <w:lvlText w:val="•"/>
      <w:lvlJc w:val="left"/>
      <w:pPr>
        <w:ind w:left="6063" w:hanging="361"/>
      </w:pPr>
      <w:rPr>
        <w:rFonts w:hint="default"/>
      </w:rPr>
    </w:lvl>
    <w:lvl w:ilvl="6">
      <w:start w:val="1"/>
      <w:numFmt w:val="bullet"/>
      <w:isLgl w:val="false"/>
      <w:suff w:val="tab"/>
      <w:lvlText w:val="•"/>
      <w:lvlJc w:val="left"/>
      <w:pPr>
        <w:ind w:left="7007" w:hanging="361"/>
      </w:pPr>
      <w:rPr>
        <w:rFonts w:hint="default"/>
      </w:rPr>
    </w:lvl>
    <w:lvl w:ilvl="7">
      <w:start w:val="1"/>
      <w:numFmt w:val="bullet"/>
      <w:isLgl w:val="false"/>
      <w:suff w:val="tab"/>
      <w:lvlText w:val="•"/>
      <w:lvlJc w:val="left"/>
      <w:pPr>
        <w:ind w:left="7952" w:hanging="361"/>
      </w:pPr>
      <w:rPr>
        <w:rFonts w:hint="default"/>
      </w:rPr>
    </w:lvl>
    <w:lvl w:ilvl="8">
      <w:start w:val="1"/>
      <w:numFmt w:val="bullet"/>
      <w:isLgl w:val="false"/>
      <w:suff w:val="tab"/>
      <w:lvlText w:val="•"/>
      <w:lvlJc w:val="left"/>
      <w:pPr>
        <w:ind w:left="8897" w:hanging="361"/>
      </w:pPr>
      <w:rPr>
        <w:rFonts w:hint="default"/>
      </w:rPr>
    </w:lvl>
  </w:abstractNum>
  <w:abstractNum w:abstractNumId="1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360" w:hanging="360"/>
      </w:pPr>
      <w:rPr>
        <w:rFonts w:ascii="宋体" w:hAnsi="宋体" w:cs="宋体" w:eastAsiaTheme="minor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3510" w:hanging="360"/>
      </w:pPr>
      <w:rPr>
        <w:rFonts w:hint="default"/>
      </w:rPr>
    </w:lvl>
    <w:lvl w:ilvl="1">
      <w:start w:val="1"/>
      <w:numFmt w:val="lowerLetter"/>
      <w:isLgl w:val="false"/>
      <w:suff w:val="tab"/>
      <w:lvlText w:val="%2)"/>
      <w:lvlJc w:val="left"/>
      <w:pPr>
        <w:ind w:left="3990" w:hanging="420"/>
      </w:pPr>
    </w:lvl>
    <w:lvl w:ilvl="2">
      <w:start w:val="1"/>
      <w:numFmt w:val="lowerRoman"/>
      <w:isLgl w:val="false"/>
      <w:suff w:val="tab"/>
      <w:lvlText w:val="%3."/>
      <w:lvlJc w:val="right"/>
      <w:pPr>
        <w:ind w:left="4410" w:hanging="420"/>
      </w:pPr>
    </w:lvl>
    <w:lvl w:ilvl="3">
      <w:start w:val="1"/>
      <w:numFmt w:val="decimal"/>
      <w:isLgl w:val="false"/>
      <w:suff w:val="tab"/>
      <w:lvlText w:val="%4."/>
      <w:lvlJc w:val="left"/>
      <w:pPr>
        <w:ind w:left="4830" w:hanging="420"/>
      </w:pPr>
    </w:lvl>
    <w:lvl w:ilvl="4">
      <w:start w:val="1"/>
      <w:numFmt w:val="lowerLetter"/>
      <w:isLgl w:val="false"/>
      <w:suff w:val="tab"/>
      <w:lvlText w:val="%5)"/>
      <w:lvlJc w:val="left"/>
      <w:pPr>
        <w:ind w:left="5250" w:hanging="420"/>
      </w:pPr>
    </w:lvl>
    <w:lvl w:ilvl="5">
      <w:start w:val="1"/>
      <w:numFmt w:val="lowerRoman"/>
      <w:isLgl w:val="false"/>
      <w:suff w:val="tab"/>
      <w:lvlText w:val="%6."/>
      <w:lvlJc w:val="right"/>
      <w:pPr>
        <w:ind w:left="5670" w:hanging="420"/>
      </w:pPr>
    </w:lvl>
    <w:lvl w:ilvl="6">
      <w:start w:val="1"/>
      <w:numFmt w:val="decimal"/>
      <w:isLgl w:val="false"/>
      <w:suff w:val="tab"/>
      <w:lvlText w:val="%7."/>
      <w:lvlJc w:val="left"/>
      <w:pPr>
        <w:ind w:left="6090" w:hanging="420"/>
      </w:pPr>
    </w:lvl>
    <w:lvl w:ilvl="7">
      <w:start w:val="1"/>
      <w:numFmt w:val="lowerLetter"/>
      <w:isLgl w:val="false"/>
      <w:suff w:val="tab"/>
      <w:lvlText w:val="%8)"/>
      <w:lvlJc w:val="left"/>
      <w:pPr>
        <w:ind w:left="6510" w:hanging="420"/>
      </w:pPr>
    </w:lvl>
    <w:lvl w:ilvl="8">
      <w:start w:val="1"/>
      <w:numFmt w:val="lowerRoman"/>
      <w:isLgl w:val="false"/>
      <w:suff w:val="tab"/>
      <w:lvlText w:val="%9."/>
      <w:lvlJc w:val="right"/>
      <w:pPr>
        <w:ind w:left="6930" w:hanging="420"/>
      </w:pPr>
    </w:lvl>
  </w:abstractNum>
  <w:abstractNum w:abstractNumId="1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chineseCounting"/>
      <w:isLgl w:val="false"/>
      <w:suff w:val="space"/>
      <w:lvlText w:val="第 %1 章"/>
      <w:lvlJc w:val="left"/>
      <w:pPr>
        <w:ind w:left="0" w:firstLine="0"/>
        <w:tabs>
          <w:tab w:val="left" w:pos="0" w:leader="none"/>
        </w:tabs>
      </w:pPr>
      <w:rPr>
        <w:rFonts w:hint="eastAsia" w:ascii="宋体" w:hAnsi="宋体" w:eastAsia="宋体" w:cs="宋体"/>
        <w:b/>
        <w:bCs/>
        <w:i w:val="0"/>
        <w:sz w:val="36"/>
        <w:szCs w:val="36"/>
      </w:rPr>
    </w:lvl>
    <w:lvl w:ilvl="1">
      <w:start w:val="1"/>
      <w:numFmt w:val="chineseCounting"/>
      <w:isLgl w:val="false"/>
      <w:suff w:val="space"/>
      <w:lvlText w:val="%2、"/>
      <w:lvlJc w:val="left"/>
      <w:pPr>
        <w:ind w:left="0" w:firstLine="0"/>
        <w:tabs>
          <w:tab w:val="left" w:pos="0" w:leader="none"/>
        </w:tabs>
      </w:pPr>
      <w:rPr>
        <w:rFonts w:hint="eastAsia" w:ascii="宋体" w:hAnsi="宋体" w:eastAsia="宋体" w:cs="宋体"/>
        <w:b/>
        <w:bCs/>
        <w:i w:val="0"/>
        <w:sz w:val="28"/>
        <w:szCs w:val="28"/>
      </w:rPr>
    </w:lvl>
    <w:lvl w:ilvl="2">
      <w:start w:val="1"/>
      <w:numFmt w:val="decimal"/>
      <w:isLgl w:val="false"/>
      <w:suff w:val="space"/>
      <w:lvlText w:val="%3、"/>
      <w:lvlJc w:val="left"/>
      <w:pPr>
        <w:ind w:left="0" w:firstLine="0"/>
        <w:tabs>
          <w:tab w:val="left" w:pos="0" w:leader="none"/>
        </w:tabs>
      </w:pPr>
      <w:rPr>
        <w:rFonts w:hint="eastAsia" w:ascii="宋体" w:hAnsi="宋体" w:eastAsia="宋体" w:cs="宋体"/>
        <w:b/>
        <w:bCs/>
        <w:i w:val="0"/>
        <w:sz w:val="24"/>
        <w:szCs w:val="24"/>
      </w:rPr>
    </w:lvl>
    <w:lvl w:ilvl="3">
      <w:start w:val="1"/>
      <w:numFmt w:val="decimal"/>
      <w:isLgl w:val="false"/>
      <w:suff w:val="tab"/>
      <w:lvlText w:val="%1.%2.%3.%4"/>
      <w:lvlJc w:val="left"/>
      <w:pPr>
        <w:ind w:left="2155" w:hanging="1078"/>
        <w:tabs>
          <w:tab w:val="left" w:pos="2155" w:leader="none"/>
        </w:tabs>
      </w:pPr>
      <w:rPr>
        <w:rFonts w:hint="eastAsia"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2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isLgl w:val="false"/>
      <w:suff w:val="tab"/>
      <w:lvlText w:val="%1）"/>
      <w:lvlJc w:val="left"/>
      <w:pPr>
        <w:ind w:left="360" w:hanging="360"/>
      </w:pPr>
      <w:rPr>
        <w:rFonts w:ascii="宋体" w:hAnsi="宋体" w:cs="宋体" w:eastAsiaTheme="minor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tab"/>
      <w:lvlText w:val="%1."/>
      <w:lvlJc w:val="left"/>
      <w:pPr>
        <w:ind w:left="492" w:hanging="241"/>
      </w:pPr>
      <w:rPr>
        <w:rFonts w:hint="default" w:ascii="宋体" w:hAnsi="宋体" w:eastAsia="宋体" w:cs="宋体"/>
        <w:spacing w:val="-14"/>
        <w:sz w:val="22"/>
        <w:szCs w:val="22"/>
      </w:rPr>
    </w:lvl>
    <w:lvl w:ilvl="1">
      <w:start w:val="1"/>
      <w:numFmt w:val="bullet"/>
      <w:isLgl w:val="false"/>
      <w:suff w:val="tab"/>
      <w:lvlText w:val="•"/>
      <w:lvlJc w:val="left"/>
      <w:pPr>
        <w:ind w:left="1528" w:hanging="241"/>
      </w:pPr>
      <w:rPr>
        <w:rFonts w:hint="default"/>
      </w:rPr>
    </w:lvl>
    <w:lvl w:ilvl="2">
      <w:start w:val="1"/>
      <w:numFmt w:val="bullet"/>
      <w:isLgl w:val="false"/>
      <w:suff w:val="tab"/>
      <w:lvlText w:val="•"/>
      <w:lvlJc w:val="left"/>
      <w:pPr>
        <w:ind w:left="2557" w:hanging="241"/>
      </w:pPr>
      <w:rPr>
        <w:rFonts w:hint="default"/>
      </w:rPr>
    </w:lvl>
    <w:lvl w:ilvl="3">
      <w:start w:val="1"/>
      <w:numFmt w:val="bullet"/>
      <w:isLgl w:val="false"/>
      <w:suff w:val="tab"/>
      <w:lvlText w:val="•"/>
      <w:lvlJc w:val="left"/>
      <w:pPr>
        <w:ind w:left="3585" w:hanging="241"/>
      </w:pPr>
      <w:rPr>
        <w:rFonts w:hint="default"/>
      </w:rPr>
    </w:lvl>
    <w:lvl w:ilvl="4">
      <w:start w:val="1"/>
      <w:numFmt w:val="bullet"/>
      <w:isLgl w:val="false"/>
      <w:suff w:val="tab"/>
      <w:lvlText w:val="•"/>
      <w:lvlJc w:val="left"/>
      <w:pPr>
        <w:ind w:left="4614" w:hanging="241"/>
      </w:pPr>
      <w:rPr>
        <w:rFonts w:hint="default"/>
      </w:rPr>
    </w:lvl>
    <w:lvl w:ilvl="5">
      <w:start w:val="1"/>
      <w:numFmt w:val="bullet"/>
      <w:isLgl w:val="false"/>
      <w:suff w:val="tab"/>
      <w:lvlText w:val="•"/>
      <w:lvlJc w:val="left"/>
      <w:pPr>
        <w:ind w:left="5643" w:hanging="241"/>
      </w:pPr>
      <w:rPr>
        <w:rFonts w:hint="default"/>
      </w:rPr>
    </w:lvl>
    <w:lvl w:ilvl="6">
      <w:start w:val="1"/>
      <w:numFmt w:val="bullet"/>
      <w:isLgl w:val="false"/>
      <w:suff w:val="tab"/>
      <w:lvlText w:val="•"/>
      <w:lvlJc w:val="left"/>
      <w:pPr>
        <w:ind w:left="6671" w:hanging="241"/>
      </w:pPr>
      <w:rPr>
        <w:rFonts w:hint="default"/>
      </w:rPr>
    </w:lvl>
    <w:lvl w:ilvl="7">
      <w:start w:val="1"/>
      <w:numFmt w:val="bullet"/>
      <w:isLgl w:val="false"/>
      <w:suff w:val="tab"/>
      <w:lvlText w:val="•"/>
      <w:lvlJc w:val="left"/>
      <w:pPr>
        <w:ind w:left="7700" w:hanging="241"/>
      </w:pPr>
      <w:rPr>
        <w:rFonts w:hint="default"/>
      </w:rPr>
    </w:lvl>
    <w:lvl w:ilvl="8">
      <w:start w:val="1"/>
      <w:numFmt w:val="bullet"/>
      <w:isLgl w:val="false"/>
      <w:suff w:val="tab"/>
      <w:lvlText w:val="•"/>
      <w:lvlJc w:val="left"/>
      <w:pPr>
        <w:ind w:left="8729" w:hanging="241"/>
      </w:pPr>
      <w:rPr>
        <w:rFonts w:hint="default"/>
      </w:rPr>
    </w:lvl>
  </w:abstractNum>
  <w:abstractNum w:abstractNumId="24">
    <w:multiLevelType w:val="hybridMultilevel"/>
    <w:lvl w:ilvl="0">
      <w:start w:val="2"/>
      <w:numFmt w:val="decimal"/>
      <w:isLgl w:val="false"/>
      <w:suff w:val="tab"/>
      <w:lvlText w:val="%1."/>
      <w:lvlJc w:val="left"/>
      <w:pPr>
        <w:ind w:left="1334" w:hanging="361"/>
      </w:pPr>
      <w:rPr>
        <w:rFonts w:hint="default" w:ascii="宋体" w:hAnsi="宋体" w:eastAsia="宋体" w:cs="宋体"/>
        <w:sz w:val="22"/>
        <w:szCs w:val="22"/>
      </w:rPr>
    </w:lvl>
    <w:lvl w:ilvl="1">
      <w:start w:val="1"/>
      <w:numFmt w:val="bullet"/>
      <w:isLgl w:val="false"/>
      <w:suff w:val="tab"/>
      <w:lvlText w:val="•"/>
      <w:lvlJc w:val="left"/>
      <w:pPr>
        <w:ind w:left="2284" w:hanging="361"/>
      </w:pPr>
      <w:rPr>
        <w:rFonts w:hint="default"/>
      </w:rPr>
    </w:lvl>
    <w:lvl w:ilvl="2">
      <w:start w:val="1"/>
      <w:numFmt w:val="bullet"/>
      <w:isLgl w:val="false"/>
      <w:suff w:val="tab"/>
      <w:lvlText w:val="•"/>
      <w:lvlJc w:val="left"/>
      <w:pPr>
        <w:ind w:left="3229" w:hanging="361"/>
      </w:pPr>
      <w:rPr>
        <w:rFonts w:hint="default"/>
      </w:rPr>
    </w:lvl>
    <w:lvl w:ilvl="3">
      <w:start w:val="1"/>
      <w:numFmt w:val="bullet"/>
      <w:isLgl w:val="false"/>
      <w:suff w:val="tab"/>
      <w:lvlText w:val="•"/>
      <w:lvlJc w:val="left"/>
      <w:pPr>
        <w:ind w:left="4173" w:hanging="361"/>
      </w:pPr>
      <w:rPr>
        <w:rFonts w:hint="default"/>
      </w:rPr>
    </w:lvl>
    <w:lvl w:ilvl="4">
      <w:start w:val="1"/>
      <w:numFmt w:val="bullet"/>
      <w:isLgl w:val="false"/>
      <w:suff w:val="tab"/>
      <w:lvlText w:val="•"/>
      <w:lvlJc w:val="left"/>
      <w:pPr>
        <w:ind w:left="5118" w:hanging="361"/>
      </w:pPr>
      <w:rPr>
        <w:rFonts w:hint="default"/>
      </w:rPr>
    </w:lvl>
    <w:lvl w:ilvl="5">
      <w:start w:val="1"/>
      <w:numFmt w:val="bullet"/>
      <w:isLgl w:val="false"/>
      <w:suff w:val="tab"/>
      <w:lvlText w:val="•"/>
      <w:lvlJc w:val="left"/>
      <w:pPr>
        <w:ind w:left="6063" w:hanging="361"/>
      </w:pPr>
      <w:rPr>
        <w:rFonts w:hint="default"/>
      </w:rPr>
    </w:lvl>
    <w:lvl w:ilvl="6">
      <w:start w:val="1"/>
      <w:numFmt w:val="bullet"/>
      <w:isLgl w:val="false"/>
      <w:suff w:val="tab"/>
      <w:lvlText w:val="•"/>
      <w:lvlJc w:val="left"/>
      <w:pPr>
        <w:ind w:left="7007" w:hanging="361"/>
      </w:pPr>
      <w:rPr>
        <w:rFonts w:hint="default"/>
      </w:rPr>
    </w:lvl>
    <w:lvl w:ilvl="7">
      <w:start w:val="1"/>
      <w:numFmt w:val="bullet"/>
      <w:isLgl w:val="false"/>
      <w:suff w:val="tab"/>
      <w:lvlText w:val="•"/>
      <w:lvlJc w:val="left"/>
      <w:pPr>
        <w:ind w:left="7952" w:hanging="361"/>
      </w:pPr>
      <w:rPr>
        <w:rFonts w:hint="default"/>
      </w:rPr>
    </w:lvl>
    <w:lvl w:ilvl="8">
      <w:start w:val="1"/>
      <w:numFmt w:val="bullet"/>
      <w:isLgl w:val="false"/>
      <w:suff w:val="tab"/>
      <w:lvlText w:val="•"/>
      <w:lvlJc w:val="left"/>
      <w:pPr>
        <w:ind w:left="8897" w:hanging="361"/>
      </w:pPr>
      <w:rPr>
        <w:rFonts w:hint="default"/>
      </w:rPr>
    </w:lvl>
  </w:abstractNum>
  <w:num w:numId="1">
    <w:abstractNumId w:val="2"/>
  </w:num>
  <w:num w:numId="2">
    <w:abstractNumId w:val="24"/>
  </w:num>
  <w:num w:numId="3">
    <w:abstractNumId w:val="1"/>
  </w:num>
  <w:num w:numId="4">
    <w:abstractNumId w:val="14"/>
  </w:num>
  <w:num w:numId="5">
    <w:abstractNumId w:val="23"/>
  </w:num>
  <w:num w:numId="6">
    <w:abstractNumId w:val="7"/>
  </w:num>
  <w:num w:numId="7">
    <w:abstractNumId w:val="11"/>
  </w:num>
  <w:num w:numId="8">
    <w:abstractNumId w:val="3"/>
  </w:num>
  <w:num w:numId="9">
    <w:abstractNumId w:val="8"/>
  </w:num>
  <w:num w:numId="10">
    <w:abstractNumId w:val="4"/>
  </w:num>
  <w:num w:numId="11">
    <w:abstractNumId w:val="9"/>
  </w:num>
  <w:num w:numId="12">
    <w:abstractNumId w:val="6"/>
  </w:num>
  <w:num w:numId="13">
    <w:abstractNumId w:val="19"/>
  </w:num>
  <w:num w:numId="14">
    <w:abstractNumId w:val="5"/>
  </w:num>
  <w:num w:numId="15">
    <w:abstractNumId w:val="12"/>
  </w:num>
  <w:num w:numId="16">
    <w:abstractNumId w:val="0"/>
  </w:num>
  <w:num w:numId="17">
    <w:abstractNumId w:val="20"/>
  </w:num>
  <w:num w:numId="18">
    <w:abstractNumId w:val="16"/>
  </w:num>
  <w:num w:numId="19">
    <w:abstractNumId w:val="15"/>
  </w:num>
  <w:num w:numId="20">
    <w:abstractNumId w:val="21"/>
  </w:num>
  <w:num w:numId="21">
    <w:abstractNumId w:val="22"/>
  </w:num>
  <w:num w:numId="22">
    <w:abstractNumId w:val="17"/>
  </w:num>
  <w:num w:numId="23">
    <w:abstractNumId w:val="13"/>
  </w:num>
  <w:num w:numId="24">
    <w:abstractNumId w:val="10"/>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8">
    <w:name w:val="Heading 1 Char"/>
    <w:basedOn w:val="879"/>
    <w:link w:val="870"/>
    <w:uiPriority w:val="9"/>
    <w:rPr>
      <w:rFonts w:ascii="Arial" w:hAnsi="Arial" w:eastAsia="Arial" w:cs="Arial"/>
      <w:sz w:val="40"/>
      <w:szCs w:val="40"/>
    </w:rPr>
  </w:style>
  <w:style w:type="character" w:styleId="719">
    <w:name w:val="Heading 2 Char"/>
    <w:basedOn w:val="879"/>
    <w:link w:val="871"/>
    <w:uiPriority w:val="9"/>
    <w:rPr>
      <w:rFonts w:ascii="Arial" w:hAnsi="Arial" w:eastAsia="Arial" w:cs="Arial"/>
      <w:sz w:val="34"/>
    </w:rPr>
  </w:style>
  <w:style w:type="character" w:styleId="720">
    <w:name w:val="Heading 3 Char"/>
    <w:basedOn w:val="879"/>
    <w:link w:val="872"/>
    <w:uiPriority w:val="9"/>
    <w:rPr>
      <w:rFonts w:ascii="Arial" w:hAnsi="Arial" w:eastAsia="Arial" w:cs="Arial"/>
      <w:sz w:val="30"/>
      <w:szCs w:val="30"/>
    </w:rPr>
  </w:style>
  <w:style w:type="character" w:styleId="721">
    <w:name w:val="Heading 4 Char"/>
    <w:basedOn w:val="879"/>
    <w:link w:val="873"/>
    <w:uiPriority w:val="9"/>
    <w:rPr>
      <w:rFonts w:ascii="Arial" w:hAnsi="Arial" w:eastAsia="Arial" w:cs="Arial"/>
      <w:b/>
      <w:bCs/>
      <w:sz w:val="26"/>
      <w:szCs w:val="26"/>
    </w:rPr>
  </w:style>
  <w:style w:type="character" w:styleId="722">
    <w:name w:val="Heading 5 Char"/>
    <w:basedOn w:val="879"/>
    <w:link w:val="874"/>
    <w:uiPriority w:val="9"/>
    <w:rPr>
      <w:rFonts w:ascii="Arial" w:hAnsi="Arial" w:eastAsia="Arial" w:cs="Arial"/>
      <w:b/>
      <w:bCs/>
      <w:sz w:val="24"/>
      <w:szCs w:val="24"/>
    </w:rPr>
  </w:style>
  <w:style w:type="character" w:styleId="723">
    <w:name w:val="Heading 6 Char"/>
    <w:basedOn w:val="879"/>
    <w:link w:val="875"/>
    <w:uiPriority w:val="9"/>
    <w:rPr>
      <w:rFonts w:ascii="Arial" w:hAnsi="Arial" w:eastAsia="Arial" w:cs="Arial"/>
      <w:b/>
      <w:bCs/>
      <w:sz w:val="22"/>
      <w:szCs w:val="22"/>
    </w:rPr>
  </w:style>
  <w:style w:type="character" w:styleId="724">
    <w:name w:val="Heading 7 Char"/>
    <w:basedOn w:val="879"/>
    <w:link w:val="876"/>
    <w:uiPriority w:val="9"/>
    <w:rPr>
      <w:rFonts w:ascii="Arial" w:hAnsi="Arial" w:eastAsia="Arial" w:cs="Arial"/>
      <w:b/>
      <w:bCs/>
      <w:i/>
      <w:iCs/>
      <w:sz w:val="22"/>
      <w:szCs w:val="22"/>
    </w:rPr>
  </w:style>
  <w:style w:type="character" w:styleId="725">
    <w:name w:val="Heading 8 Char"/>
    <w:basedOn w:val="879"/>
    <w:link w:val="877"/>
    <w:uiPriority w:val="9"/>
    <w:rPr>
      <w:rFonts w:ascii="Arial" w:hAnsi="Arial" w:eastAsia="Arial" w:cs="Arial"/>
      <w:i/>
      <w:iCs/>
      <w:sz w:val="22"/>
      <w:szCs w:val="22"/>
    </w:rPr>
  </w:style>
  <w:style w:type="character" w:styleId="726">
    <w:name w:val="Heading 9 Char"/>
    <w:basedOn w:val="879"/>
    <w:link w:val="878"/>
    <w:uiPriority w:val="9"/>
    <w:rPr>
      <w:rFonts w:ascii="Arial" w:hAnsi="Arial" w:eastAsia="Arial" w:cs="Arial"/>
      <w:i/>
      <w:iCs/>
      <w:sz w:val="21"/>
      <w:szCs w:val="21"/>
    </w:rPr>
  </w:style>
  <w:style w:type="paragraph" w:styleId="727">
    <w:name w:val="Title"/>
    <w:basedOn w:val="869"/>
    <w:next w:val="869"/>
    <w:link w:val="728"/>
    <w:uiPriority w:val="10"/>
    <w:qFormat/>
    <w:pPr>
      <w:contextualSpacing/>
      <w:spacing w:before="300" w:after="200"/>
    </w:pPr>
    <w:rPr>
      <w:sz w:val="48"/>
      <w:szCs w:val="48"/>
    </w:rPr>
  </w:style>
  <w:style w:type="character" w:styleId="728">
    <w:name w:val="Title Char"/>
    <w:basedOn w:val="879"/>
    <w:link w:val="727"/>
    <w:uiPriority w:val="10"/>
    <w:rPr>
      <w:sz w:val="48"/>
      <w:szCs w:val="48"/>
    </w:rPr>
  </w:style>
  <w:style w:type="character" w:styleId="729">
    <w:name w:val="Subtitle Char"/>
    <w:basedOn w:val="879"/>
    <w:link w:val="1011"/>
    <w:uiPriority w:val="11"/>
    <w:rPr>
      <w:sz w:val="24"/>
      <w:szCs w:val="24"/>
    </w:rPr>
  </w:style>
  <w:style w:type="paragraph" w:styleId="730">
    <w:name w:val="Quote"/>
    <w:basedOn w:val="869"/>
    <w:next w:val="869"/>
    <w:link w:val="731"/>
    <w:uiPriority w:val="29"/>
    <w:qFormat/>
    <w:pPr>
      <w:ind w:left="720" w:right="720"/>
    </w:pPr>
    <w:rPr>
      <w:i/>
    </w:rPr>
  </w:style>
  <w:style w:type="character" w:styleId="731">
    <w:name w:val="Quote Char"/>
    <w:link w:val="730"/>
    <w:uiPriority w:val="29"/>
    <w:rPr>
      <w:i/>
    </w:rPr>
  </w:style>
  <w:style w:type="paragraph" w:styleId="732">
    <w:name w:val="Intense Quote"/>
    <w:basedOn w:val="869"/>
    <w:next w:val="869"/>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name w:val="Intense Quote Char"/>
    <w:link w:val="732"/>
    <w:uiPriority w:val="30"/>
    <w:rPr>
      <w:i/>
    </w:rPr>
  </w:style>
  <w:style w:type="character" w:styleId="734">
    <w:name w:val="Header Char"/>
    <w:basedOn w:val="879"/>
    <w:link w:val="1000"/>
    <w:uiPriority w:val="99"/>
  </w:style>
  <w:style w:type="character" w:styleId="735">
    <w:name w:val="Footer Char"/>
    <w:basedOn w:val="879"/>
    <w:link w:val="1014"/>
    <w:uiPriority w:val="99"/>
  </w:style>
  <w:style w:type="paragraph" w:styleId="736">
    <w:name w:val="Caption"/>
    <w:basedOn w:val="869"/>
    <w:next w:val="869"/>
    <w:uiPriority w:val="35"/>
    <w:semiHidden/>
    <w:unhideWhenUsed/>
    <w:qFormat/>
    <w:pPr>
      <w:spacing w:line="276" w:lineRule="auto"/>
    </w:pPr>
    <w:rPr>
      <w:b/>
      <w:bCs/>
      <w:color w:val="4f81bd" w:themeColor="accent1"/>
      <w:sz w:val="18"/>
      <w:szCs w:val="18"/>
    </w:rPr>
  </w:style>
  <w:style w:type="character" w:styleId="737">
    <w:name w:val="Caption Char"/>
    <w:basedOn w:val="736"/>
    <w:link w:val="1014"/>
    <w:uiPriority w:val="99"/>
  </w:style>
  <w:style w:type="table" w:styleId="738">
    <w:name w:val="Table Grid Light"/>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basedOn w:val="8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basedOn w:val="8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basedOn w:val="8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basedOn w:val="8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basedOn w:val="8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basedOn w:val="8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basedOn w:val="8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basedOn w:val="8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basedOn w:val="8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4">
    <w:name w:val="Grid Table 5 Dark - Accent 2"/>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5">
    <w:name w:val="Grid Table 5 Dark - Accent 3"/>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6">
    <w:name w:val="Grid Table 5 Dark- Accent 4"/>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7">
    <w:name w:val="Grid Table 5 Dark - Accent 5"/>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8">
    <w:name w:val="Grid Table 5 Dark - Accent 6"/>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9">
    <w:name w:val="Grid Table 6 Colorful"/>
    <w:basedOn w:val="8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basedOn w:val="8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basedOn w:val="8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basedOn w:val="8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6 Colorful - Accent 6"/>
    <w:basedOn w:val="8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7 Colorful"/>
    <w:basedOn w:val="8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basedOn w:val="8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basedOn w:val="8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basedOn w:val="8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basedOn w:val="8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basedOn w:val="8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basedOn w:val="8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basedOn w:val="8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basedOn w:val="88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basedOn w:val="88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basedOn w:val="88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basedOn w:val="88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basedOn w:val="88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basedOn w:val="88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basedOn w:val="8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basedOn w:val="8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basedOn w:val="8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basedOn w:val="8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basedOn w:val="8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basedOn w:val="8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basedOn w:val="8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basedOn w:val="8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3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0">
    <w:name w:val="List Table 3 - Accent 3"/>
    <w:basedOn w:val="8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1">
    <w:name w:val="List Table 3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2">
    <w:name w:val="List Table 3 - Accent 5"/>
    <w:basedOn w:val="8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3">
    <w:name w:val="List Table 3 - Accent 6"/>
    <w:basedOn w:val="8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4">
    <w:name w:val="List Table 4"/>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basedOn w:val="8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4 - Accent 2"/>
    <w:basedOn w:val="8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7">
    <w:name w:val="List Table 4 - Accent 3"/>
    <w:basedOn w:val="8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8">
    <w:name w:val="List Table 4 - Accent 4"/>
    <w:basedOn w:val="8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9">
    <w:name w:val="List Table 4 - Accent 5"/>
    <w:basedOn w:val="8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0">
    <w:name w:val="List Table 4 - Accent 6"/>
    <w:basedOn w:val="8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1">
    <w:name w:val="List Table 5 Dark"/>
    <w:basedOn w:val="8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basedOn w:val="8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basedOn w:val="8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basedOn w:val="8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basedOn w:val="8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basedOn w:val="8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basedOn w:val="8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basedOn w:val="8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basedOn w:val="8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0">
    <w:name w:val="List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1">
    <w:name w:val="List Table 6 Colorful - Accent 3"/>
    <w:basedOn w:val="8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2">
    <w:name w:val="List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3">
    <w:name w:val="List Table 6 Colorful - Accent 5"/>
    <w:basedOn w:val="8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4">
    <w:name w:val="List Table 6 Colorful - Accent 6"/>
    <w:basedOn w:val="8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5">
    <w:name w:val="List Table 7 Colorful"/>
    <w:basedOn w:val="8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basedOn w:val="8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7">
    <w:name w:val="List Table 7 Colorful - Accent 2"/>
    <w:basedOn w:val="8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8">
    <w:name w:val="List Table 7 Colorful - Accent 3"/>
    <w:basedOn w:val="8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9">
    <w:name w:val="List Table 7 Colorful - Accent 4"/>
    <w:basedOn w:val="8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0">
    <w:name w:val="List Table 7 Colorful - Accent 5"/>
    <w:basedOn w:val="8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1">
    <w:name w:val="List Table 7 Colorful - Accent 6"/>
    <w:basedOn w:val="8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2">
    <w:name w:val="Lined - Accent"/>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Lined - Accent 2"/>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Lined - Accent 3"/>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Lined - Accent 4"/>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Lined - Accent 5"/>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Lined - Accent 6"/>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amp; Lined - Accent"/>
    <w:basedOn w:val="8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basedOn w:val="8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Bordered &amp; Lined - Accent 2"/>
    <w:basedOn w:val="8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Bordered &amp; Lined - Accent 3"/>
    <w:basedOn w:val="8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Bordered &amp; Lined - Accent 4"/>
    <w:basedOn w:val="8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Bordered &amp; Lined - Accent 5"/>
    <w:basedOn w:val="8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Bordered &amp; Lined - Accent 6"/>
    <w:basedOn w:val="8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w:basedOn w:val="8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3">
    <w:name w:val="Footnote Text Char"/>
    <w:link w:val="1017"/>
    <w:uiPriority w:val="99"/>
    <w:rPr>
      <w:sz w:val="18"/>
    </w:rPr>
  </w:style>
  <w:style w:type="character" w:styleId="864">
    <w:name w:val="footnote reference"/>
    <w:basedOn w:val="879"/>
    <w:uiPriority w:val="99"/>
    <w:unhideWhenUsed/>
    <w:rPr>
      <w:vertAlign w:val="superscript"/>
    </w:rPr>
  </w:style>
  <w:style w:type="paragraph" w:styleId="865">
    <w:name w:val="endnote text"/>
    <w:basedOn w:val="86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79"/>
    <w:uiPriority w:val="99"/>
    <w:semiHidden/>
    <w:unhideWhenUsed/>
    <w:rPr>
      <w:vertAlign w:val="superscript"/>
    </w:rPr>
  </w:style>
  <w:style w:type="paragraph" w:styleId="868">
    <w:name w:val="table of figures"/>
    <w:basedOn w:val="869"/>
    <w:next w:val="869"/>
    <w:uiPriority w:val="99"/>
    <w:unhideWhenUsed/>
    <w:pPr>
      <w:spacing w:after="0" w:afterAutospacing="0"/>
    </w:pPr>
  </w:style>
  <w:style w:type="paragraph" w:styleId="869" w:default="1">
    <w:name w:val="Normal"/>
    <w:qFormat/>
    <w:pPr>
      <w:jc w:val="both"/>
      <w:widowControl w:val="off"/>
    </w:pPr>
  </w:style>
  <w:style w:type="paragraph" w:styleId="870">
    <w:name w:val="Heading 1"/>
    <w:basedOn w:val="869"/>
    <w:next w:val="869"/>
    <w:link w:val="882"/>
    <w:qFormat/>
    <w:pPr>
      <w:keepNext/>
      <w:outlineLvl w:val="0"/>
    </w:pPr>
    <w:rPr>
      <w:rFonts w:ascii="楷体_GB2312" w:hAnsi="Calibri" w:eastAsia="楷体_GB2312" w:cs="Times New Roman"/>
      <w:sz w:val="28"/>
      <w:szCs w:val="20"/>
    </w:rPr>
  </w:style>
  <w:style w:type="paragraph" w:styleId="871">
    <w:name w:val="Heading 2"/>
    <w:basedOn w:val="869"/>
    <w:next w:val="869"/>
    <w:link w:val="883"/>
    <w:qFormat/>
    <w:pPr>
      <w:jc w:val="center"/>
      <w:keepLines/>
      <w:keepNext/>
      <w:spacing w:before="260" w:after="260" w:line="416" w:lineRule="auto"/>
      <w:outlineLvl w:val="1"/>
    </w:pPr>
    <w:rPr>
      <w:rFonts w:ascii="Arial" w:hAnsi="Arial" w:eastAsia="幼圆" w:cs="Times New Roman"/>
      <w:b/>
      <w:sz w:val="44"/>
      <w:szCs w:val="20"/>
    </w:rPr>
  </w:style>
  <w:style w:type="paragraph" w:styleId="872">
    <w:name w:val="Heading 3"/>
    <w:basedOn w:val="869"/>
    <w:next w:val="978"/>
    <w:link w:val="884"/>
    <w:qFormat/>
    <w:pPr>
      <w:keepLines/>
      <w:keepNext/>
      <w:spacing w:before="260" w:after="260" w:line="416" w:lineRule="auto"/>
      <w:outlineLvl w:val="2"/>
    </w:pPr>
    <w:rPr>
      <w:rFonts w:ascii="Calibri" w:hAnsi="Calibri" w:eastAsia="宋体" w:cs="Times New Roman"/>
      <w:b/>
      <w:sz w:val="32"/>
      <w:szCs w:val="20"/>
    </w:rPr>
  </w:style>
  <w:style w:type="paragraph" w:styleId="873">
    <w:name w:val="Heading 4"/>
    <w:basedOn w:val="869"/>
    <w:next w:val="869"/>
    <w:link w:val="885"/>
    <w:qFormat/>
    <w:pPr>
      <w:keepLines/>
      <w:keepNext/>
      <w:spacing w:before="280" w:after="290" w:line="376" w:lineRule="auto"/>
      <w:outlineLvl w:val="3"/>
    </w:pPr>
    <w:rPr>
      <w:rFonts w:ascii="Arial" w:hAnsi="Arial" w:eastAsia="黑体" w:cs="Times New Roman"/>
      <w:b/>
      <w:bCs/>
      <w:sz w:val="28"/>
      <w:szCs w:val="28"/>
    </w:rPr>
  </w:style>
  <w:style w:type="paragraph" w:styleId="874">
    <w:name w:val="Heading 5"/>
    <w:basedOn w:val="869"/>
    <w:next w:val="869"/>
    <w:link w:val="886"/>
    <w:qFormat/>
    <w:pPr>
      <w:keepNext/>
      <w:outlineLvl w:val="4"/>
    </w:pPr>
    <w:rPr>
      <w:rFonts w:ascii="宋体" w:hAnsi="宋体" w:eastAsia="宋体" w:cs="Times New Roman"/>
      <w:b/>
      <w:bCs/>
      <w:szCs w:val="24"/>
    </w:rPr>
  </w:style>
  <w:style w:type="paragraph" w:styleId="875">
    <w:name w:val="Heading 6"/>
    <w:basedOn w:val="869"/>
    <w:next w:val="869"/>
    <w:link w:val="887"/>
    <w:qFormat/>
    <w:pPr>
      <w:keepLines/>
      <w:keepNext/>
      <w:spacing w:before="240" w:after="64" w:line="320" w:lineRule="auto"/>
      <w:outlineLvl w:val="5"/>
    </w:pPr>
    <w:rPr>
      <w:rFonts w:ascii="Arial" w:hAnsi="Arial" w:eastAsia="黑体" w:cs="Times New Roman"/>
      <w:b/>
      <w:bCs/>
      <w:sz w:val="24"/>
      <w:szCs w:val="24"/>
    </w:rPr>
  </w:style>
  <w:style w:type="paragraph" w:styleId="876">
    <w:name w:val="Heading 7"/>
    <w:basedOn w:val="869"/>
    <w:next w:val="869"/>
    <w:link w:val="888"/>
    <w:qFormat/>
    <w:pPr>
      <w:keepLines/>
      <w:keepNext/>
      <w:spacing w:before="240" w:after="64" w:line="320" w:lineRule="auto"/>
      <w:outlineLvl w:val="6"/>
    </w:pPr>
    <w:rPr>
      <w:rFonts w:ascii="Calibri" w:hAnsi="Calibri" w:eastAsia="宋体" w:cs="Times New Roman"/>
      <w:b/>
      <w:bCs/>
      <w:sz w:val="24"/>
      <w:szCs w:val="24"/>
    </w:rPr>
  </w:style>
  <w:style w:type="paragraph" w:styleId="877">
    <w:name w:val="Heading 8"/>
    <w:basedOn w:val="869"/>
    <w:next w:val="869"/>
    <w:link w:val="889"/>
    <w:qFormat/>
    <w:pPr>
      <w:keepLines/>
      <w:keepNext/>
      <w:spacing w:before="240" w:after="64" w:line="320" w:lineRule="auto"/>
      <w:outlineLvl w:val="7"/>
    </w:pPr>
    <w:rPr>
      <w:rFonts w:ascii="Arial" w:hAnsi="Arial" w:eastAsia="黑体" w:cs="Times New Roman"/>
      <w:sz w:val="24"/>
      <w:szCs w:val="24"/>
    </w:rPr>
  </w:style>
  <w:style w:type="paragraph" w:styleId="878">
    <w:name w:val="Heading 9"/>
    <w:basedOn w:val="869"/>
    <w:next w:val="869"/>
    <w:link w:val="890"/>
    <w:qFormat/>
    <w:pPr>
      <w:keepLines/>
      <w:keepNext/>
      <w:spacing w:before="240" w:after="64" w:line="320" w:lineRule="auto"/>
      <w:outlineLvl w:val="8"/>
    </w:pPr>
    <w:rPr>
      <w:rFonts w:ascii="Arial" w:hAnsi="Arial" w:eastAsia="黑体" w:cs="Times New Roman"/>
      <w:szCs w:val="21"/>
    </w:rPr>
  </w:style>
  <w:style w:type="character" w:styleId="879" w:default="1">
    <w:name w:val="Default Paragraph Font"/>
    <w:uiPriority w:val="1"/>
    <w:semiHidden/>
    <w:unhideWhenUsed/>
  </w:style>
  <w:style w:type="table" w:styleId="880" w:default="1">
    <w:name w:val="Normal Table"/>
    <w:uiPriority w:val="99"/>
    <w:semiHidden/>
    <w:unhideWhenUsed/>
    <w:tblPr>
      <w:tblInd w:w="0" w:type="dxa"/>
      <w:tblCellMar>
        <w:left w:w="108" w:type="dxa"/>
        <w:top w:w="0" w:type="dxa"/>
        <w:right w:w="108" w:type="dxa"/>
        <w:bottom w:w="0" w:type="dxa"/>
      </w:tblCellMar>
    </w:tblPr>
  </w:style>
  <w:style w:type="numbering" w:styleId="881" w:default="1">
    <w:name w:val="No List"/>
    <w:uiPriority w:val="99"/>
    <w:semiHidden/>
    <w:unhideWhenUsed/>
  </w:style>
  <w:style w:type="character" w:styleId="882" w:customStyle="1">
    <w:name w:val="标题 1 字符"/>
    <w:basedOn w:val="879"/>
    <w:link w:val="870"/>
    <w:qFormat/>
    <w:rPr>
      <w:rFonts w:ascii="楷体_GB2312" w:hAnsi="Calibri" w:eastAsia="楷体_GB2312" w:cs="Times New Roman"/>
      <w:sz w:val="28"/>
      <w:szCs w:val="20"/>
    </w:rPr>
  </w:style>
  <w:style w:type="character" w:styleId="883" w:customStyle="1">
    <w:name w:val="标题 2 字符"/>
    <w:basedOn w:val="879"/>
    <w:link w:val="871"/>
    <w:qFormat/>
    <w:rPr>
      <w:rFonts w:ascii="Arial" w:hAnsi="Arial" w:eastAsia="幼圆" w:cs="Times New Roman"/>
      <w:b/>
      <w:sz w:val="44"/>
      <w:szCs w:val="20"/>
    </w:rPr>
  </w:style>
  <w:style w:type="character" w:styleId="884" w:customStyle="1">
    <w:name w:val="标题 3 字符"/>
    <w:basedOn w:val="879"/>
    <w:link w:val="872"/>
    <w:qFormat/>
    <w:rPr>
      <w:rFonts w:ascii="Calibri" w:hAnsi="Calibri" w:eastAsia="宋体" w:cs="Times New Roman"/>
      <w:b/>
      <w:sz w:val="32"/>
      <w:szCs w:val="20"/>
    </w:rPr>
  </w:style>
  <w:style w:type="character" w:styleId="885" w:customStyle="1">
    <w:name w:val="标题 4 字符"/>
    <w:basedOn w:val="879"/>
    <w:link w:val="873"/>
    <w:qFormat/>
    <w:rPr>
      <w:rFonts w:ascii="Arial" w:hAnsi="Arial" w:eastAsia="黑体" w:cs="Times New Roman"/>
      <w:b/>
      <w:bCs/>
      <w:sz w:val="28"/>
      <w:szCs w:val="28"/>
    </w:rPr>
  </w:style>
  <w:style w:type="character" w:styleId="886" w:customStyle="1">
    <w:name w:val="标题 5 字符"/>
    <w:basedOn w:val="879"/>
    <w:link w:val="874"/>
    <w:qFormat/>
    <w:rPr>
      <w:rFonts w:ascii="宋体" w:hAnsi="宋体" w:eastAsia="宋体" w:cs="Times New Roman"/>
      <w:b/>
      <w:bCs/>
      <w:szCs w:val="24"/>
    </w:rPr>
  </w:style>
  <w:style w:type="character" w:styleId="887" w:customStyle="1">
    <w:name w:val="标题 6 字符"/>
    <w:basedOn w:val="879"/>
    <w:link w:val="875"/>
    <w:qFormat/>
    <w:rPr>
      <w:rFonts w:ascii="Arial" w:hAnsi="Arial" w:eastAsia="黑体" w:cs="Times New Roman"/>
      <w:b/>
      <w:bCs/>
      <w:sz w:val="24"/>
      <w:szCs w:val="24"/>
    </w:rPr>
  </w:style>
  <w:style w:type="character" w:styleId="888" w:customStyle="1">
    <w:name w:val="标题 7 字符"/>
    <w:basedOn w:val="879"/>
    <w:link w:val="876"/>
    <w:qFormat/>
    <w:rPr>
      <w:rFonts w:ascii="Calibri" w:hAnsi="Calibri" w:eastAsia="宋体" w:cs="Times New Roman"/>
      <w:b/>
      <w:bCs/>
      <w:sz w:val="24"/>
      <w:szCs w:val="24"/>
    </w:rPr>
  </w:style>
  <w:style w:type="character" w:styleId="889" w:customStyle="1">
    <w:name w:val="标题 8 字符"/>
    <w:basedOn w:val="879"/>
    <w:link w:val="877"/>
    <w:qFormat/>
    <w:rPr>
      <w:rFonts w:ascii="Arial" w:hAnsi="Arial" w:eastAsia="黑体" w:cs="Times New Roman"/>
      <w:sz w:val="24"/>
      <w:szCs w:val="24"/>
    </w:rPr>
  </w:style>
  <w:style w:type="character" w:styleId="890" w:customStyle="1">
    <w:name w:val="标题 9 字符"/>
    <w:basedOn w:val="879"/>
    <w:link w:val="878"/>
    <w:qFormat/>
    <w:rPr>
      <w:rFonts w:ascii="Arial" w:hAnsi="Arial" w:eastAsia="黑体" w:cs="Times New Roman"/>
      <w:szCs w:val="21"/>
    </w:rPr>
  </w:style>
  <w:style w:type="numbering" w:styleId="891" w:customStyle="1">
    <w:name w:val="无列表1"/>
    <w:next w:val="881"/>
    <w:uiPriority w:val="99"/>
    <w:semiHidden/>
    <w:unhideWhenUsed/>
  </w:style>
  <w:style w:type="character" w:styleId="892">
    <w:name w:val="HTML Sample"/>
    <w:qFormat/>
    <w:rPr>
      <w:rFonts w:ascii="monospace" w:hAnsi="monospace" w:eastAsia="monospace" w:cs="monospace"/>
    </w:rPr>
  </w:style>
  <w:style w:type="character" w:styleId="893">
    <w:name w:val="HTML Keyboard"/>
    <w:qFormat/>
    <w:rPr>
      <w:rFonts w:hint="default" w:ascii="monospace" w:hAnsi="monospace" w:eastAsia="monospace" w:cs="monospace"/>
      <w:sz w:val="20"/>
    </w:rPr>
  </w:style>
  <w:style w:type="character" w:styleId="894">
    <w:name w:val="HTML Acronym"/>
    <w:qFormat/>
    <w:rPr>
      <w:rFonts w:ascii="Calibri" w:hAnsi="Calibri" w:eastAsia="宋体" w:cs="Times New Roman"/>
    </w:rPr>
  </w:style>
  <w:style w:type="character" w:styleId="895">
    <w:name w:val="Emphasis"/>
    <w:qFormat/>
    <w:rPr>
      <w:b/>
    </w:rPr>
  </w:style>
  <w:style w:type="character" w:styleId="896">
    <w:name w:val="HTML Cite"/>
    <w:qFormat/>
    <w:rPr>
      <w:rFonts w:ascii="Calibri" w:hAnsi="Calibri" w:eastAsia="宋体" w:cs="Times New Roman"/>
      <w:b w:val="0"/>
      <w:i w:val="0"/>
    </w:rPr>
  </w:style>
  <w:style w:type="character" w:styleId="897">
    <w:name w:val="HTML Definition"/>
    <w:qFormat/>
    <w:rPr>
      <w:rFonts w:ascii="Calibri" w:hAnsi="Calibri" w:eastAsia="宋体" w:cs="Times New Roman"/>
      <w:b w:val="0"/>
      <w:i w:val="0"/>
    </w:rPr>
  </w:style>
  <w:style w:type="character" w:styleId="898">
    <w:name w:val="annotation reference"/>
    <w:qFormat/>
    <w:rPr>
      <w:rFonts w:ascii="Calibri" w:hAnsi="Calibri" w:eastAsia="宋体" w:cs="Times New Roman"/>
      <w:sz w:val="21"/>
      <w:szCs w:val="21"/>
    </w:rPr>
  </w:style>
  <w:style w:type="character" w:styleId="899">
    <w:name w:val="Hyperlink"/>
    <w:uiPriority w:val="99"/>
    <w:qFormat/>
    <w:rPr>
      <w:rFonts w:ascii="Calibri" w:hAnsi="Calibri" w:eastAsia="宋体" w:cs="Times New Roman"/>
      <w:color w:val="0000ff"/>
      <w:u w:val="none"/>
    </w:rPr>
  </w:style>
  <w:style w:type="character" w:styleId="900">
    <w:name w:val="HTML Typewriter"/>
    <w:qFormat/>
    <w:rPr>
      <w:rFonts w:hint="default" w:ascii="monospace" w:hAnsi="monospace" w:eastAsia="monospace" w:cs="monospace"/>
      <w:sz w:val="20"/>
    </w:rPr>
  </w:style>
  <w:style w:type="character" w:styleId="901">
    <w:name w:val="FollowedHyperlink"/>
    <w:qFormat/>
    <w:rPr>
      <w:rFonts w:ascii="Calibri" w:hAnsi="Calibri" w:eastAsia="宋体" w:cs="Times New Roman"/>
      <w:color w:val="800080"/>
      <w:u w:val="none"/>
    </w:rPr>
  </w:style>
  <w:style w:type="character" w:styleId="902">
    <w:name w:val="HTML Code"/>
    <w:qFormat/>
    <w:rPr>
      <w:rFonts w:hint="default" w:ascii="monospace" w:hAnsi="monospace" w:eastAsia="monospace" w:cs="monospace"/>
      <w:b w:val="0"/>
      <w:i w:val="0"/>
      <w:sz w:val="20"/>
    </w:rPr>
  </w:style>
  <w:style w:type="character" w:styleId="903">
    <w:name w:val="HTML Variable"/>
    <w:qFormat/>
    <w:rPr>
      <w:rFonts w:ascii="Calibri" w:hAnsi="Calibri" w:eastAsia="宋体" w:cs="Times New Roman"/>
      <w:b w:val="0"/>
      <w:i w:val="0"/>
    </w:rPr>
  </w:style>
  <w:style w:type="character" w:styleId="904">
    <w:name w:val="page number"/>
    <w:qFormat/>
    <w:rPr>
      <w:rFonts w:ascii="Calibri" w:hAnsi="Calibri" w:eastAsia="宋体" w:cs="Times New Roman"/>
    </w:rPr>
  </w:style>
  <w:style w:type="character" w:styleId="905">
    <w:name w:val="Strong"/>
    <w:qFormat/>
    <w:rPr>
      <w:rFonts w:ascii="Calibri" w:hAnsi="Calibri" w:eastAsia="宋体" w:cs="Times New Roman"/>
      <w:b/>
      <w:bCs/>
    </w:rPr>
  </w:style>
  <w:style w:type="character" w:styleId="906" w:customStyle="1">
    <w:name w:val="font111"/>
    <w:qFormat/>
    <w:rPr>
      <w:rFonts w:hint="default" w:ascii="Times New Roman" w:hAnsi="Times New Roman" w:cs="Times New Roman"/>
      <w:color w:val="000000"/>
      <w:sz w:val="20"/>
      <w:szCs w:val="20"/>
      <w:u w:val="none"/>
    </w:rPr>
  </w:style>
  <w:style w:type="character" w:styleId="907" w:customStyle="1">
    <w:name w:val="正文文本缩进 字符"/>
    <w:link w:val="989"/>
    <w:qFormat/>
    <w:rPr>
      <w:rFonts w:ascii="楷体_GB2312" w:eastAsia="楷体_GB2312"/>
      <w:sz w:val="32"/>
    </w:rPr>
  </w:style>
  <w:style w:type="character" w:styleId="908" w:customStyle="1">
    <w:name w:val="jj1"/>
    <w:rPr>
      <w:rFonts w:ascii="Calibri" w:hAnsi="Calibri" w:eastAsia="宋体" w:cs="Times New Roman"/>
      <w:sz w:val="20"/>
      <w:szCs w:val="20"/>
      <w:u w:val="none"/>
    </w:rPr>
  </w:style>
  <w:style w:type="character" w:styleId="909" w:customStyle="1">
    <w:name w:val="fontstyle11"/>
    <w:rPr>
      <w:rFonts w:hint="eastAsia" w:ascii="宋体" w:hAnsi="宋体" w:eastAsia="宋体" w:cs="Times New Roman"/>
      <w:b w:val="0"/>
      <w:bCs w:val="0"/>
      <w:i w:val="0"/>
      <w:iCs w:val="0"/>
      <w:color w:val="000000"/>
      <w:sz w:val="24"/>
      <w:szCs w:val="24"/>
    </w:rPr>
  </w:style>
  <w:style w:type="character" w:styleId="910" w:customStyle="1">
    <w:name w:val="二级标题2 Char"/>
    <w:link w:val="1131"/>
    <w:qFormat/>
    <w:rPr>
      <w:rFonts w:ascii="华文中宋" w:hAnsi="华文中宋" w:eastAsia="华文中宋"/>
      <w:b/>
      <w:bCs/>
      <w:sz w:val="24"/>
      <w:szCs w:val="24"/>
    </w:rPr>
  </w:style>
  <w:style w:type="character" w:styleId="911" w:customStyle="1">
    <w:name w:val="Char Char"/>
    <w:qFormat/>
    <w:rPr>
      <w:sz w:val="18"/>
      <w:szCs w:val="18"/>
    </w:rPr>
  </w:style>
  <w:style w:type="character" w:styleId="912" w:customStyle="1">
    <w:name w:val="正文文本缩进 3 Char1"/>
    <w:basedOn w:val="879"/>
    <w:uiPriority w:val="99"/>
    <w:semiHidden/>
    <w:qFormat/>
    <w:rPr>
      <w:rFonts w:ascii="宋体" w:hAnsi="宋体" w:eastAsia="宋体" w:cs="宋体"/>
      <w:sz w:val="16"/>
      <w:szCs w:val="16"/>
    </w:rPr>
  </w:style>
  <w:style w:type="character" w:styleId="913" w:customStyle="1">
    <w:name w:val="页脚 字符"/>
    <w:link w:val="1014"/>
    <w:uiPriority w:val="99"/>
    <w:qFormat/>
    <w:rPr>
      <w:rFonts w:ascii="Calibri" w:hAnsi="Calibri" w:eastAsia="宋体" w:cs="Times New Roman"/>
      <w:sz w:val="18"/>
    </w:rPr>
  </w:style>
  <w:style w:type="character" w:styleId="914" w:customStyle="1">
    <w:name w:val="font31"/>
    <w:qFormat/>
    <w:rPr>
      <w:rFonts w:hint="eastAsia" w:ascii="宋体" w:hAnsi="宋体" w:eastAsia="宋体" w:cs="宋体"/>
      <w:color w:val="000000"/>
      <w:sz w:val="20"/>
      <w:szCs w:val="20"/>
      <w:u w:val="none"/>
    </w:rPr>
  </w:style>
  <w:style w:type="character" w:styleId="915" w:customStyle="1">
    <w:name w:val="fontstyle01"/>
    <w:rPr>
      <w:rFonts w:hint="eastAsia" w:ascii="宋体" w:hAnsi="宋体" w:eastAsia="宋体" w:cs="宋体"/>
      <w:color w:val="000000"/>
      <w:sz w:val="24"/>
      <w:szCs w:val="24"/>
    </w:rPr>
  </w:style>
  <w:style w:type="character" w:styleId="916" w:customStyle="1">
    <w:name w:val="H5 Char"/>
    <w:rPr>
      <w:rFonts w:eastAsia="黑体"/>
      <w:b/>
      <w:bCs/>
      <w:sz w:val="28"/>
      <w:szCs w:val="28"/>
      <w:lang w:val="en-US" w:eastAsia="zh-CN" w:bidi="ar-SA"/>
    </w:rPr>
  </w:style>
  <w:style w:type="character" w:styleId="917" w:customStyle="1">
    <w:name w:val="正文首行缩进 字符"/>
    <w:link w:val="1019"/>
    <w:rPr>
      <w:rFonts w:ascii="楷体_GB2312" w:hAnsi="Arial" w:eastAsia="楷体_GB2312"/>
      <w:sz w:val="24"/>
    </w:rPr>
  </w:style>
  <w:style w:type="character" w:styleId="918" w:customStyle="1">
    <w:name w:val="正文文本缩进 3 字符"/>
    <w:link w:val="1023"/>
    <w:qFormat/>
    <w:rPr>
      <w:rFonts w:ascii="仿宋_GB2312" w:hAnsi="宋体" w:eastAsia="仿宋_GB2312"/>
      <w:sz w:val="24"/>
      <w:szCs w:val="24"/>
    </w:rPr>
  </w:style>
  <w:style w:type="character" w:styleId="919" w:customStyle="1">
    <w:name w:val="副标题 Char2"/>
    <w:basedOn w:val="879"/>
    <w:uiPriority w:val="11"/>
    <w:qFormat/>
    <w:rPr>
      <w:rFonts w:ascii="Cambria" w:hAnsi="Cambria" w:eastAsia="宋体" w:cs="Times New Roman"/>
      <w:b/>
      <w:bCs/>
      <w:sz w:val="32"/>
      <w:szCs w:val="32"/>
    </w:rPr>
  </w:style>
  <w:style w:type="character" w:styleId="920" w:customStyle="1">
    <w:name w:val="正文文本 3 字符"/>
    <w:link w:val="1004"/>
    <w:qFormat/>
    <w:rPr>
      <w:rFonts w:ascii="仿宋_GB2312" w:hAnsi="Arial" w:eastAsia="仿宋_GB2312"/>
      <w:sz w:val="32"/>
    </w:rPr>
  </w:style>
  <w:style w:type="character" w:styleId="921" w:customStyle="1">
    <w:name w:val="批注文字 Char2"/>
    <w:basedOn w:val="879"/>
    <w:uiPriority w:val="99"/>
    <w:semiHidden/>
    <w:qFormat/>
    <w:rPr>
      <w:rFonts w:ascii="宋体" w:hAnsi="宋体" w:eastAsia="宋体" w:cs="宋体"/>
    </w:rPr>
  </w:style>
  <w:style w:type="character" w:styleId="922" w:customStyle="1">
    <w:name w:val="批注文字 字符"/>
    <w:link w:val="987"/>
    <w:qFormat/>
    <w:rPr>
      <w:rFonts w:ascii="Calibri" w:hAnsi="Calibri" w:eastAsia="宋体" w:cs="Times New Roman"/>
      <w:szCs w:val="24"/>
    </w:rPr>
  </w:style>
  <w:style w:type="character" w:styleId="923" w:customStyle="1">
    <w:name w:val="纯文本 Char2"/>
    <w:basedOn w:val="879"/>
    <w:uiPriority w:val="99"/>
    <w:semiHidden/>
    <w:qFormat/>
    <w:rPr>
      <w:rFonts w:ascii="宋体" w:hAnsi="Courier New" w:eastAsia="宋体" w:cs="Courier New"/>
      <w:sz w:val="21"/>
      <w:szCs w:val="21"/>
    </w:rPr>
  </w:style>
  <w:style w:type="character" w:styleId="924" w:customStyle="1">
    <w:name w:val="普通正文 Char"/>
    <w:link w:val="1033"/>
    <w:qFormat/>
    <w:rPr>
      <w:rFonts w:ascii="Arial" w:hAnsi="Arial"/>
      <w:sz w:val="24"/>
      <w:szCs w:val="24"/>
    </w:rPr>
  </w:style>
  <w:style w:type="character" w:styleId="925" w:customStyle="1">
    <w:name w:val="正文文本缩进 2 Char1"/>
    <w:basedOn w:val="879"/>
    <w:uiPriority w:val="99"/>
    <w:semiHidden/>
    <w:qFormat/>
    <w:rPr>
      <w:rFonts w:ascii="宋体" w:hAnsi="宋体" w:eastAsia="宋体" w:cs="宋体"/>
    </w:rPr>
  </w:style>
  <w:style w:type="character" w:styleId="926" w:customStyle="1">
    <w:name w:val="副标题 字符"/>
    <w:link w:val="1011"/>
    <w:qFormat/>
    <w:rPr>
      <w:rFonts w:ascii="Cambria" w:hAnsi="Cambria" w:eastAsia="宋体" w:cs="Times New Roman"/>
      <w:b/>
      <w:bCs/>
      <w:sz w:val="32"/>
      <w:szCs w:val="32"/>
    </w:rPr>
  </w:style>
  <w:style w:type="character" w:styleId="927" w:customStyle="1">
    <w:name w:val="日期 Char1"/>
    <w:basedOn w:val="879"/>
    <w:uiPriority w:val="99"/>
    <w:semiHidden/>
    <w:qFormat/>
    <w:rPr>
      <w:rFonts w:ascii="宋体" w:hAnsi="宋体" w:eastAsia="宋体" w:cs="宋体"/>
    </w:rPr>
  </w:style>
  <w:style w:type="character" w:styleId="928" w:customStyle="1">
    <w:name w:val="批注框文本 字符"/>
    <w:basedOn w:val="879"/>
    <w:link w:val="1009"/>
    <w:qFormat/>
    <w:rPr>
      <w:rFonts w:ascii="Calibri" w:hAnsi="Calibri" w:eastAsia="宋体" w:cs="Times New Roman"/>
      <w:sz w:val="18"/>
      <w:szCs w:val="18"/>
    </w:rPr>
  </w:style>
  <w:style w:type="character" w:styleId="929" w:customStyle="1">
    <w:name w:val="纯文本 字符"/>
    <w:link w:val="979"/>
    <w:qFormat/>
    <w:rPr>
      <w:rFonts w:ascii="宋体" w:hAnsi="Courier New" w:eastAsia="宋体" w:cs="Times New Roman"/>
    </w:rPr>
  </w:style>
  <w:style w:type="character" w:styleId="930" w:customStyle="1">
    <w:name w:val="正文文本 2 字符"/>
    <w:link w:val="1025"/>
    <w:qFormat/>
    <w:rPr>
      <w:rFonts w:ascii="仿宋_GB2312" w:eastAsia="仿宋_GB2312"/>
      <w:sz w:val="44"/>
      <w:szCs w:val="24"/>
    </w:rPr>
  </w:style>
  <w:style w:type="character" w:styleId="931" w:customStyle="1">
    <w:name w:val="HTML 预设格式 Char1"/>
    <w:qFormat/>
    <w:rPr>
      <w:rFonts w:ascii="宋体" w:hAnsi="宋体" w:cs="宋体"/>
      <w:sz w:val="24"/>
      <w:szCs w:val="24"/>
    </w:rPr>
  </w:style>
  <w:style w:type="character" w:styleId="932" w:customStyle="1">
    <w:name w:val="正文文本 2 Char1"/>
    <w:basedOn w:val="879"/>
    <w:uiPriority w:val="99"/>
    <w:semiHidden/>
    <w:qFormat/>
    <w:rPr>
      <w:rFonts w:ascii="宋体" w:hAnsi="宋体" w:eastAsia="宋体" w:cs="宋体"/>
    </w:rPr>
  </w:style>
  <w:style w:type="character" w:styleId="933" w:customStyle="1">
    <w:name w:val="Char Char1"/>
    <w:qFormat/>
    <w:rPr>
      <w:sz w:val="18"/>
      <w:szCs w:val="18"/>
    </w:rPr>
  </w:style>
  <w:style w:type="character" w:styleId="934" w:customStyle="1">
    <w:name w:val="批注文字 Char1"/>
    <w:qFormat/>
    <w:rPr>
      <w:sz w:val="21"/>
      <w:szCs w:val="24"/>
    </w:rPr>
  </w:style>
  <w:style w:type="character" w:styleId="935" w:customStyle="1">
    <w:name w:val="font41"/>
    <w:qFormat/>
    <w:rPr>
      <w:rFonts w:hint="default" w:ascii="等线" w:hAnsi="等线" w:eastAsia="等线" w:cs="等线"/>
      <w:color w:val="000000"/>
      <w:sz w:val="20"/>
      <w:szCs w:val="20"/>
      <w:u w:val="none"/>
    </w:rPr>
  </w:style>
  <w:style w:type="character" w:styleId="936" w:customStyle="1">
    <w:name w:val="链接"/>
    <w:qFormat/>
    <w:rPr>
      <w:rFonts w:ascii="Times New Roman" w:eastAsia="宋体"/>
      <w:color w:val="0000ff"/>
      <w:sz w:val="21"/>
      <w:u w:val="single"/>
      <w:vertAlign w:val="baseline"/>
      <w:lang w:val="en-US" w:eastAsia="zh-CN"/>
    </w:rPr>
  </w:style>
  <w:style w:type="character" w:styleId="937" w:customStyle="1">
    <w:name w:val="wj1"/>
    <w:qFormat/>
    <w:rPr>
      <w:color w:val="000000"/>
      <w:spacing w:val="260"/>
      <w:sz w:val="18"/>
      <w:szCs w:val="18"/>
      <w:u w:val="none"/>
    </w:rPr>
  </w:style>
  <w:style w:type="character" w:styleId="938" w:customStyle="1">
    <w:name w:val="Char Char2"/>
    <w:qFormat/>
    <w:rPr>
      <w:rFonts w:ascii="Arial" w:hAnsi="Arial" w:eastAsia="黑体"/>
      <w:sz w:val="21"/>
      <w:szCs w:val="21"/>
    </w:rPr>
  </w:style>
  <w:style w:type="character" w:styleId="939" w:customStyle="1">
    <w:name w:val="批注主题 Char1"/>
    <w:qFormat/>
    <w:rPr>
      <w:b/>
      <w:bCs/>
      <w:sz w:val="21"/>
      <w:szCs w:val="24"/>
    </w:rPr>
  </w:style>
  <w:style w:type="character" w:styleId="940" w:customStyle="1">
    <w:name w:val="第*章 Char"/>
    <w:qFormat/>
    <w:rPr>
      <w:rFonts w:ascii="Arial" w:hAnsi="Arial" w:eastAsia="黑体"/>
      <w:b/>
      <w:bCs/>
      <w:sz w:val="32"/>
      <w:szCs w:val="32"/>
    </w:rPr>
  </w:style>
  <w:style w:type="character" w:styleId="941" w:customStyle="1">
    <w:name w:val="列出段落 Char"/>
    <w:link w:val="1043"/>
    <w:rPr>
      <w:rFonts w:ascii="Calibri" w:hAnsi="Calibri" w:eastAsia="宋体" w:cs="Times New Roman"/>
      <w:sz w:val="24"/>
      <w:szCs w:val="24"/>
      <w:lang w:eastAsia="en-US" w:bidi="en-US"/>
    </w:rPr>
  </w:style>
  <w:style w:type="character" w:styleId="942" w:customStyle="1">
    <w:name w:val="font21"/>
    <w:rPr>
      <w:rFonts w:hint="eastAsia" w:ascii="宋体" w:hAnsi="宋体" w:eastAsia="宋体" w:cs="宋体"/>
      <w:color w:val="000000"/>
      <w:sz w:val="24"/>
      <w:szCs w:val="24"/>
      <w:u w:val="none"/>
    </w:rPr>
  </w:style>
  <w:style w:type="character" w:styleId="943" w:customStyle="1">
    <w:name w:val="副标题 Char1"/>
    <w:qFormat/>
    <w:rPr>
      <w:rFonts w:ascii="Cambria" w:hAnsi="Cambria"/>
      <w:b/>
      <w:bCs/>
      <w:sz w:val="32"/>
      <w:szCs w:val="32"/>
    </w:rPr>
  </w:style>
  <w:style w:type="character" w:styleId="944" w:customStyle="1">
    <w:name w:val="标题2 Char"/>
    <w:rPr>
      <w:rFonts w:ascii="方正楷体_GBK" w:hAnsi="Book Antiqua" w:eastAsia="方正楷体_GBK" w:cs="Times New Roman"/>
      <w:sz w:val="32"/>
      <w:lang w:val="en-US" w:eastAsia="zh-CN" w:bidi="ar-SA"/>
    </w:rPr>
  </w:style>
  <w:style w:type="character" w:styleId="945" w:customStyle="1">
    <w:name w:val="h3 Char"/>
    <w:qFormat/>
    <w:rPr>
      <w:b/>
      <w:bCs/>
      <w:sz w:val="32"/>
      <w:szCs w:val="32"/>
    </w:rPr>
  </w:style>
  <w:style w:type="character" w:styleId="946" w:customStyle="1">
    <w:name w:val="font121"/>
    <w:qFormat/>
    <w:rPr>
      <w:rFonts w:hint="eastAsia" w:ascii="宋体" w:hAnsi="宋体" w:eastAsia="宋体" w:cs="宋体"/>
      <w:color w:val="000000"/>
      <w:sz w:val="20"/>
      <w:szCs w:val="20"/>
      <w:u w:val="none"/>
      <w:vertAlign w:val="subscript"/>
    </w:rPr>
  </w:style>
  <w:style w:type="character" w:styleId="947" w:customStyle="1">
    <w:name w:val="font01"/>
    <w:rPr>
      <w:rFonts w:hint="default" w:ascii="Times New Roman" w:hAnsi="Times New Roman" w:eastAsia="宋体" w:cs="Times New Roman"/>
      <w:color w:val="000000"/>
      <w:sz w:val="22"/>
      <w:szCs w:val="22"/>
      <w:u w:val="none"/>
    </w:rPr>
  </w:style>
  <w:style w:type="character" w:styleId="948" w:customStyle="1">
    <w:name w:val="正文文本 3 Char1"/>
    <w:basedOn w:val="879"/>
    <w:uiPriority w:val="99"/>
    <w:semiHidden/>
    <w:qFormat/>
    <w:rPr>
      <w:rFonts w:ascii="宋体" w:hAnsi="宋体" w:eastAsia="宋体" w:cs="宋体"/>
      <w:sz w:val="16"/>
      <w:szCs w:val="16"/>
    </w:rPr>
  </w:style>
  <w:style w:type="character" w:styleId="949" w:customStyle="1">
    <w:name w:val="文档结构图 字符"/>
    <w:link w:val="982"/>
    <w:qFormat/>
    <w:rPr>
      <w:szCs w:val="24"/>
      <w:shd w:val="clear" w:color="auto" w:fill="000080"/>
    </w:rPr>
  </w:style>
  <w:style w:type="character" w:styleId="950" w:customStyle="1">
    <w:name w:val="页眉 字符"/>
    <w:link w:val="1000"/>
    <w:uiPriority w:val="99"/>
    <w:qFormat/>
    <w:rPr>
      <w:sz w:val="18"/>
      <w:szCs w:val="18"/>
    </w:rPr>
  </w:style>
  <w:style w:type="character" w:styleId="951" w:customStyle="1">
    <w:name w:val="正文文本缩进 2 字符"/>
    <w:link w:val="985"/>
    <w:qFormat/>
    <w:rPr>
      <w:rFonts w:ascii="宋体" w:hAnsi="宋体"/>
      <w:sz w:val="28"/>
      <w:szCs w:val="24"/>
    </w:rPr>
  </w:style>
  <w:style w:type="character" w:styleId="952" w:customStyle="1">
    <w:name w:val="Char Char3"/>
    <w:qFormat/>
    <w:rPr>
      <w:rFonts w:ascii="Arial" w:hAnsi="Arial" w:eastAsia="黑体"/>
      <w:sz w:val="24"/>
      <w:szCs w:val="24"/>
    </w:rPr>
  </w:style>
  <w:style w:type="character" w:styleId="953" w:customStyle="1">
    <w:name w:val="文档结构图 Char1"/>
    <w:basedOn w:val="879"/>
    <w:uiPriority w:val="99"/>
    <w:semiHidden/>
    <w:qFormat/>
    <w:rPr>
      <w:rFonts w:ascii="宋体" w:hAnsi="宋体" w:eastAsia="宋体" w:cs="宋体"/>
      <w:sz w:val="18"/>
      <w:szCs w:val="18"/>
    </w:rPr>
  </w:style>
  <w:style w:type="character" w:styleId="954" w:customStyle="1">
    <w:name w:val="批注主题 Char2"/>
    <w:basedOn w:val="921"/>
    <w:uiPriority w:val="99"/>
    <w:semiHidden/>
    <w:qFormat/>
    <w:rPr>
      <w:rFonts w:ascii="宋体" w:hAnsi="宋体" w:eastAsia="宋体" w:cs="宋体"/>
      <w:b/>
      <w:bCs/>
    </w:rPr>
  </w:style>
  <w:style w:type="character" w:styleId="955" w:customStyle="1">
    <w:name w:val="批注主题 字符"/>
    <w:link w:val="1021"/>
    <w:qFormat/>
    <w:rPr>
      <w:rFonts w:ascii="Calibri" w:hAnsi="Calibri" w:eastAsia="宋体" w:cs="Times New Roman"/>
      <w:b/>
      <w:bCs/>
      <w:szCs w:val="24"/>
    </w:rPr>
  </w:style>
  <w:style w:type="character" w:styleId="956" w:customStyle="1">
    <w:name w:val="正文缩进 字符"/>
    <w:link w:val="978"/>
    <w:rPr>
      <w:rFonts w:ascii="Calibri" w:hAnsi="Calibri" w:eastAsia="宋体" w:cs="Times New Roman"/>
    </w:rPr>
  </w:style>
  <w:style w:type="character" w:styleId="957" w:customStyle="1">
    <w:name w:val="Default Char"/>
    <w:link w:val="1040"/>
    <w:rPr>
      <w:rFonts w:ascii="MS Mincho" w:eastAsia="MS Mincho"/>
      <w:color w:val="000000"/>
      <w:sz w:val="24"/>
      <w:szCs w:val="24"/>
    </w:rPr>
  </w:style>
  <w:style w:type="character" w:styleId="958" w:customStyle="1">
    <w:name w:val="无间隔 Char"/>
    <w:qFormat/>
    <w:rPr>
      <w:rFonts w:ascii="Calibri" w:hAnsi="Calibri"/>
      <w:sz w:val="22"/>
      <w:szCs w:val="22"/>
      <w:lang w:val="en-US" w:eastAsia="zh-CN" w:bidi="ar-SA"/>
    </w:rPr>
  </w:style>
  <w:style w:type="character" w:styleId="959" w:customStyle="1">
    <w:name w:val="纯文本 Char1"/>
    <w:qFormat/>
    <w:rPr>
      <w:rFonts w:ascii="宋体" w:hAnsi="Courier New" w:eastAsia="宋体"/>
      <w:sz w:val="21"/>
      <w:lang w:eastAsia="zh-CN"/>
    </w:rPr>
  </w:style>
  <w:style w:type="character" w:styleId="960" w:customStyle="1">
    <w:name w:val="mini-outputtext1"/>
    <w:qFormat/>
    <w:rPr>
      <w:rFonts w:ascii="Calibri" w:hAnsi="Calibri" w:eastAsia="宋体" w:cs="Times New Roman"/>
      <w:vanish w:val="0"/>
    </w:rPr>
  </w:style>
  <w:style w:type="character" w:styleId="961" w:customStyle="1">
    <w:name w:val="HTML 预设格式 Char2"/>
    <w:basedOn w:val="879"/>
    <w:uiPriority w:val="99"/>
    <w:semiHidden/>
    <w:qFormat/>
    <w:rPr>
      <w:rFonts w:ascii="Courier New" w:hAnsi="Courier New" w:eastAsia="宋体" w:cs="Courier New"/>
      <w:sz w:val="20"/>
      <w:szCs w:val="20"/>
    </w:rPr>
  </w:style>
  <w:style w:type="character" w:styleId="962" w:customStyle="1">
    <w:name w:val="正文文本缩进 Char1"/>
    <w:basedOn w:val="879"/>
    <w:uiPriority w:val="99"/>
    <w:semiHidden/>
    <w:qFormat/>
    <w:rPr>
      <w:rFonts w:ascii="宋体" w:hAnsi="宋体" w:eastAsia="宋体" w:cs="宋体"/>
    </w:rPr>
  </w:style>
  <w:style w:type="character" w:styleId="963" w:customStyle="1">
    <w:name w:val="正文文本 字符"/>
    <w:link w:val="1002"/>
    <w:qFormat/>
    <w:rPr>
      <w:rFonts w:ascii="楷体_GB2312" w:hAnsi="Arial" w:eastAsia="楷体_GB2312"/>
      <w:sz w:val="28"/>
    </w:rPr>
  </w:style>
  <w:style w:type="character" w:styleId="964" w:customStyle="1">
    <w:name w:val="页脚 Char1"/>
    <w:basedOn w:val="879"/>
    <w:uiPriority w:val="99"/>
    <w:semiHidden/>
    <w:qFormat/>
    <w:rPr>
      <w:rFonts w:ascii="宋体" w:hAnsi="宋体" w:eastAsia="宋体" w:cs="宋体"/>
      <w:sz w:val="18"/>
      <w:szCs w:val="18"/>
    </w:rPr>
  </w:style>
  <w:style w:type="character" w:styleId="965" w:customStyle="1">
    <w:name w:val="HTML 预设格式 字符"/>
    <w:link w:val="993"/>
    <w:qFormat/>
    <w:rPr>
      <w:rFonts w:ascii="黑体" w:hAnsi="Courier New" w:eastAsia="黑体" w:cs="Courier New"/>
    </w:rPr>
  </w:style>
  <w:style w:type="character" w:styleId="966" w:customStyle="1">
    <w:name w:val="font51"/>
    <w:rPr>
      <w:rFonts w:hint="default" w:ascii="Times New Roman" w:hAnsi="Times New Roman" w:eastAsia="宋体" w:cs="Times New Roman"/>
      <w:color w:val="000000"/>
      <w:sz w:val="22"/>
      <w:szCs w:val="22"/>
      <w:u w:val="none"/>
    </w:rPr>
  </w:style>
  <w:style w:type="character" w:styleId="967" w:customStyle="1">
    <w:name w:val="H4 Char"/>
    <w:qFormat/>
    <w:rPr>
      <w:rFonts w:ascii="Arial" w:hAnsi="Arial" w:eastAsia="黑体"/>
      <w:b/>
      <w:bCs/>
      <w:sz w:val="28"/>
      <w:szCs w:val="28"/>
      <w:lang w:val="en-US" w:eastAsia="zh-CN" w:bidi="ar-SA"/>
    </w:rPr>
  </w:style>
  <w:style w:type="character" w:styleId="968" w:customStyle="1">
    <w:name w:val="三级标题 Char"/>
    <w:link w:val="1039"/>
    <w:qFormat/>
    <w:rPr>
      <w:rFonts w:ascii="华文中宋" w:hAnsi="华文中宋" w:eastAsia="华文中宋"/>
      <w:sz w:val="24"/>
      <w:szCs w:val="24"/>
    </w:rPr>
  </w:style>
  <w:style w:type="character" w:styleId="969" w:customStyle="1">
    <w:name w:val="Char Char4"/>
    <w:qFormat/>
    <w:rPr>
      <w:b/>
      <w:bCs/>
      <w:sz w:val="24"/>
      <w:szCs w:val="24"/>
    </w:rPr>
  </w:style>
  <w:style w:type="character" w:styleId="970" w:customStyle="1">
    <w:name w:val="fontstyle21"/>
    <w:rPr>
      <w:rFonts w:hint="default" w:ascii="Times New Roman" w:hAnsi="Times New Roman" w:eastAsia="宋体" w:cs="Times New Roman"/>
      <w:color w:val="000000"/>
      <w:sz w:val="22"/>
      <w:szCs w:val="22"/>
    </w:rPr>
  </w:style>
  <w:style w:type="character" w:styleId="971" w:customStyle="1">
    <w:name w:val="页眉 Char1"/>
    <w:basedOn w:val="879"/>
    <w:uiPriority w:val="99"/>
    <w:semiHidden/>
    <w:qFormat/>
    <w:rPr>
      <w:rFonts w:ascii="宋体" w:hAnsi="宋体" w:eastAsia="宋体" w:cs="宋体"/>
      <w:sz w:val="18"/>
      <w:szCs w:val="18"/>
    </w:rPr>
  </w:style>
  <w:style w:type="character" w:styleId="972" w:customStyle="1">
    <w:name w:val="日期 字符"/>
    <w:link w:val="1006"/>
    <w:qFormat/>
    <w:rPr>
      <w:sz w:val="24"/>
    </w:rPr>
  </w:style>
  <w:style w:type="character" w:styleId="973" w:customStyle="1">
    <w:name w:val="普通文字 Char Char1"/>
    <w:uiPriority w:val="99"/>
    <w:qFormat/>
    <w:rPr>
      <w:rFonts w:ascii="宋体" w:hAnsi="Courier New"/>
      <w:sz w:val="21"/>
      <w:szCs w:val="24"/>
    </w:rPr>
  </w:style>
  <w:style w:type="character" w:styleId="974" w:customStyle="1">
    <w:name w:val="H6 Char"/>
    <w:qFormat/>
    <w:rPr>
      <w:rFonts w:ascii="Arial" w:hAnsi="Arial" w:eastAsia="黑体"/>
      <w:b/>
      <w:bCs/>
      <w:sz w:val="24"/>
      <w:szCs w:val="24"/>
    </w:rPr>
  </w:style>
  <w:style w:type="character" w:styleId="975" w:customStyle="1">
    <w:name w:val="fontstyle31"/>
    <w:rPr>
      <w:rFonts w:hint="default" w:ascii="Times New Roman" w:hAnsi="Times New Roman" w:eastAsia="宋体" w:cs="Times New Roman"/>
      <w:color w:val="000000"/>
      <w:sz w:val="22"/>
      <w:szCs w:val="22"/>
    </w:rPr>
  </w:style>
  <w:style w:type="character" w:styleId="976" w:customStyle="1">
    <w:name w:val="font11"/>
    <w:rPr>
      <w:rFonts w:hint="default" w:ascii="Times New Roman" w:hAnsi="Times New Roman" w:eastAsia="宋体" w:cs="Times New Roman"/>
      <w:color w:val="000000"/>
      <w:sz w:val="22"/>
      <w:szCs w:val="22"/>
      <w:u w:val="none"/>
    </w:rPr>
  </w:style>
  <w:style w:type="paragraph" w:styleId="977">
    <w:name w:val="toc 8"/>
    <w:basedOn w:val="869"/>
    <w:next w:val="869"/>
    <w:qFormat/>
    <w:pPr>
      <w:ind w:left="2940"/>
    </w:pPr>
    <w:rPr>
      <w:rFonts w:ascii="Calibri" w:hAnsi="Calibri" w:eastAsia="宋体" w:cs="Times New Roman"/>
      <w:szCs w:val="24"/>
    </w:rPr>
  </w:style>
  <w:style w:type="paragraph" w:styleId="978">
    <w:name w:val="Normal Indent"/>
    <w:basedOn w:val="869"/>
    <w:link w:val="956"/>
    <w:qFormat/>
    <w:pPr>
      <w:ind w:firstLine="420"/>
    </w:pPr>
    <w:rPr>
      <w:rFonts w:ascii="Calibri" w:hAnsi="Calibri" w:eastAsia="宋体" w:cs="Times New Roman"/>
    </w:rPr>
  </w:style>
  <w:style w:type="paragraph" w:styleId="979">
    <w:name w:val="Plain Text"/>
    <w:basedOn w:val="869"/>
    <w:link w:val="929"/>
    <w:qFormat/>
    <w:rPr>
      <w:rFonts w:ascii="宋体" w:hAnsi="Courier New" w:eastAsia="宋体" w:cs="Times New Roman"/>
    </w:rPr>
  </w:style>
  <w:style w:type="character" w:styleId="980" w:customStyle="1">
    <w:name w:val="纯文本 Char3"/>
    <w:basedOn w:val="879"/>
    <w:uiPriority w:val="99"/>
    <w:semiHidden/>
    <w:rPr>
      <w:rFonts w:ascii="宋体" w:hAnsi="Courier New" w:eastAsia="宋体" w:cs="Courier New"/>
      <w:szCs w:val="21"/>
    </w:rPr>
  </w:style>
  <w:style w:type="paragraph" w:styleId="981">
    <w:name w:val="toc 3"/>
    <w:basedOn w:val="869"/>
    <w:next w:val="869"/>
    <w:uiPriority w:val="39"/>
    <w:qFormat/>
    <w:pPr>
      <w:ind w:left="539"/>
      <w:jc w:val="left"/>
      <w:spacing w:line="240" w:lineRule="exact"/>
      <w:tabs>
        <w:tab w:val="right" w:pos="9440" w:leader="dot"/>
      </w:tabs>
    </w:pPr>
    <w:rPr>
      <w:rFonts w:ascii="黑体" w:hAnsi="宋体" w:eastAsia="黑体" w:cs="Times New Roman"/>
      <w:bCs/>
      <w:iCs/>
      <w:sz w:val="18"/>
      <w:szCs w:val="32"/>
    </w:rPr>
  </w:style>
  <w:style w:type="paragraph" w:styleId="982">
    <w:name w:val="Document Map"/>
    <w:basedOn w:val="869"/>
    <w:link w:val="949"/>
    <w:qFormat/>
    <w:pPr>
      <w:shd w:val="clear" w:color="auto" w:fill="000080"/>
    </w:pPr>
    <w:rPr>
      <w:szCs w:val="24"/>
    </w:rPr>
  </w:style>
  <w:style w:type="character" w:styleId="983" w:customStyle="1">
    <w:name w:val="文档结构图 Char2"/>
    <w:basedOn w:val="879"/>
    <w:uiPriority w:val="99"/>
    <w:semiHidden/>
    <w:rPr>
      <w:rFonts w:ascii="宋体" w:eastAsia="宋体"/>
      <w:sz w:val="18"/>
      <w:szCs w:val="18"/>
    </w:rPr>
  </w:style>
  <w:style w:type="paragraph" w:styleId="984">
    <w:name w:val="toc 7"/>
    <w:basedOn w:val="869"/>
    <w:next w:val="869"/>
    <w:qFormat/>
    <w:pPr>
      <w:ind w:left="2520"/>
    </w:pPr>
    <w:rPr>
      <w:rFonts w:ascii="Calibri" w:hAnsi="Calibri" w:eastAsia="宋体" w:cs="Times New Roman"/>
      <w:szCs w:val="24"/>
    </w:rPr>
  </w:style>
  <w:style w:type="paragraph" w:styleId="985">
    <w:name w:val="Body Text Indent 2"/>
    <w:basedOn w:val="869"/>
    <w:link w:val="951"/>
    <w:qFormat/>
    <w:pPr>
      <w:ind w:firstLine="560"/>
    </w:pPr>
    <w:rPr>
      <w:rFonts w:ascii="宋体" w:hAnsi="宋体"/>
      <w:sz w:val="28"/>
      <w:szCs w:val="24"/>
    </w:rPr>
  </w:style>
  <w:style w:type="character" w:styleId="986" w:customStyle="1">
    <w:name w:val="正文文本缩进 2 Char2"/>
    <w:basedOn w:val="879"/>
    <w:uiPriority w:val="99"/>
    <w:semiHidden/>
  </w:style>
  <w:style w:type="paragraph" w:styleId="987">
    <w:name w:val="annotation text"/>
    <w:basedOn w:val="869"/>
    <w:link w:val="922"/>
    <w:qFormat/>
    <w:pPr>
      <w:jc w:val="left"/>
    </w:pPr>
    <w:rPr>
      <w:rFonts w:ascii="Calibri" w:hAnsi="Calibri" w:eastAsia="宋体" w:cs="Times New Roman"/>
      <w:szCs w:val="24"/>
    </w:rPr>
  </w:style>
  <w:style w:type="character" w:styleId="988" w:customStyle="1">
    <w:name w:val="批注文字 Char3"/>
    <w:basedOn w:val="879"/>
    <w:uiPriority w:val="99"/>
    <w:semiHidden/>
  </w:style>
  <w:style w:type="paragraph" w:styleId="989">
    <w:name w:val="Body Text Indent"/>
    <w:basedOn w:val="869"/>
    <w:next w:val="992"/>
    <w:link w:val="907"/>
    <w:qFormat/>
    <w:pPr>
      <w:ind w:firstLine="645"/>
    </w:pPr>
    <w:rPr>
      <w:rFonts w:ascii="楷体_GB2312" w:eastAsia="楷体_GB2312"/>
      <w:sz w:val="32"/>
    </w:rPr>
  </w:style>
  <w:style w:type="character" w:styleId="990" w:customStyle="1">
    <w:name w:val="正文文本缩进 Char2"/>
    <w:basedOn w:val="879"/>
    <w:uiPriority w:val="99"/>
    <w:semiHidden/>
  </w:style>
  <w:style w:type="paragraph" w:styleId="991">
    <w:name w:val="toc 5"/>
    <w:basedOn w:val="869"/>
    <w:next w:val="869"/>
    <w:qFormat/>
    <w:pPr>
      <w:ind w:left="1680"/>
    </w:pPr>
    <w:rPr>
      <w:rFonts w:ascii="Calibri" w:hAnsi="Calibri" w:eastAsia="宋体" w:cs="Times New Roman"/>
      <w:szCs w:val="24"/>
    </w:rPr>
  </w:style>
  <w:style w:type="paragraph" w:styleId="992">
    <w:name w:val="envelope return"/>
    <w:basedOn w:val="869"/>
    <w:rPr>
      <w:rFonts w:ascii="Calibri" w:hAnsi="Calibri" w:eastAsia="宋体" w:cs="Times New Roman"/>
      <w:szCs w:val="24"/>
    </w:rPr>
  </w:style>
  <w:style w:type="paragraph" w:styleId="993">
    <w:name w:val="HTML Preformatted"/>
    <w:basedOn w:val="869"/>
    <w:link w:val="96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rPr>
  </w:style>
  <w:style w:type="character" w:styleId="994" w:customStyle="1">
    <w:name w:val="HTML 预设格式 Char3"/>
    <w:basedOn w:val="879"/>
    <w:uiPriority w:val="99"/>
    <w:semiHidden/>
    <w:rPr>
      <w:rFonts w:ascii="Courier New" w:hAnsi="Courier New" w:cs="Courier New"/>
      <w:sz w:val="20"/>
      <w:szCs w:val="20"/>
    </w:rPr>
  </w:style>
  <w:style w:type="paragraph" w:styleId="995">
    <w:name w:val="toc 1"/>
    <w:basedOn w:val="869"/>
    <w:next w:val="869"/>
    <w:uiPriority w:val="39"/>
    <w:qFormat/>
    <w:pPr>
      <w:jc w:val="left"/>
      <w:spacing w:before="120" w:after="120" w:line="300" w:lineRule="exact"/>
      <w:tabs>
        <w:tab w:val="right" w:pos="9440" w:leader="dot"/>
      </w:tabs>
    </w:pPr>
    <w:rPr>
      <w:rFonts w:ascii="黑体" w:hAnsi="Calibri" w:eastAsia="黑体" w:cs="Times New Roman"/>
      <w:b/>
      <w:caps/>
      <w:sz w:val="18"/>
      <w:szCs w:val="28"/>
    </w:rPr>
  </w:style>
  <w:style w:type="paragraph" w:styleId="996">
    <w:name w:val="toc 6"/>
    <w:basedOn w:val="869"/>
    <w:next w:val="869"/>
    <w:qFormat/>
    <w:pPr>
      <w:ind w:left="2100"/>
    </w:pPr>
    <w:rPr>
      <w:rFonts w:ascii="Calibri" w:hAnsi="Calibri" w:eastAsia="宋体" w:cs="Times New Roman"/>
      <w:szCs w:val="24"/>
    </w:rPr>
  </w:style>
  <w:style w:type="paragraph" w:styleId="997">
    <w:name w:val="Body Text First Indent 2"/>
    <w:basedOn w:val="989"/>
    <w:link w:val="998"/>
    <w:pPr>
      <w:ind w:left="420" w:firstLine="420"/>
      <w:spacing w:after="120"/>
    </w:pPr>
    <w:rPr>
      <w:rFonts w:ascii="Calibri" w:eastAsia="宋体"/>
      <w:sz w:val="18"/>
      <w:szCs w:val="18"/>
    </w:rPr>
  </w:style>
  <w:style w:type="character" w:styleId="998" w:customStyle="1">
    <w:name w:val="正文首行缩进 2 字符"/>
    <w:basedOn w:val="990"/>
    <w:link w:val="997"/>
    <w:rPr>
      <w:rFonts w:ascii="Calibri" w:eastAsia="宋体"/>
      <w:sz w:val="18"/>
      <w:szCs w:val="18"/>
    </w:rPr>
  </w:style>
  <w:style w:type="paragraph" w:styleId="999">
    <w:name w:val="toc 9"/>
    <w:basedOn w:val="869"/>
    <w:next w:val="869"/>
    <w:qFormat/>
    <w:pPr>
      <w:ind w:left="3360"/>
    </w:pPr>
    <w:rPr>
      <w:rFonts w:ascii="Calibri" w:hAnsi="Calibri" w:eastAsia="宋体" w:cs="Times New Roman"/>
      <w:szCs w:val="24"/>
    </w:rPr>
  </w:style>
  <w:style w:type="paragraph" w:styleId="1000">
    <w:name w:val="Header"/>
    <w:basedOn w:val="869"/>
    <w:link w:val="950"/>
    <w:uiPriority w:val="99"/>
    <w:qFormat/>
    <w:pPr>
      <w:jc w:val="center"/>
      <w:tabs>
        <w:tab w:val="center" w:pos="4153" w:leader="none"/>
        <w:tab w:val="right" w:pos="8306" w:leader="none"/>
      </w:tabs>
      <w:pBdr>
        <w:bottom w:val="single" w:color="auto" w:sz="6" w:space="1"/>
      </w:pBdr>
    </w:pPr>
    <w:rPr>
      <w:sz w:val="18"/>
      <w:szCs w:val="18"/>
    </w:rPr>
  </w:style>
  <w:style w:type="character" w:styleId="1001" w:customStyle="1">
    <w:name w:val="页眉 Char2"/>
    <w:basedOn w:val="879"/>
    <w:uiPriority w:val="99"/>
    <w:semiHidden/>
    <w:rPr>
      <w:sz w:val="18"/>
      <w:szCs w:val="18"/>
    </w:rPr>
  </w:style>
  <w:style w:type="paragraph" w:styleId="1002">
    <w:name w:val="Body Text"/>
    <w:basedOn w:val="869"/>
    <w:link w:val="963"/>
    <w:qFormat/>
    <w:rPr>
      <w:rFonts w:ascii="楷体_GB2312" w:hAnsi="Arial" w:eastAsia="楷体_GB2312"/>
      <w:sz w:val="28"/>
    </w:rPr>
  </w:style>
  <w:style w:type="character" w:styleId="1003" w:customStyle="1">
    <w:name w:val="正文文本 Char1"/>
    <w:basedOn w:val="879"/>
    <w:uiPriority w:val="99"/>
    <w:semiHidden/>
  </w:style>
  <w:style w:type="paragraph" w:styleId="1004">
    <w:name w:val="Body Text 3"/>
    <w:basedOn w:val="869"/>
    <w:link w:val="920"/>
    <w:qFormat/>
    <w:rPr>
      <w:rFonts w:ascii="仿宋_GB2312" w:hAnsi="Arial" w:eastAsia="仿宋_GB2312"/>
      <w:sz w:val="32"/>
    </w:rPr>
  </w:style>
  <w:style w:type="character" w:styleId="1005" w:customStyle="1">
    <w:name w:val="正文文本 3 Char2"/>
    <w:basedOn w:val="879"/>
    <w:uiPriority w:val="99"/>
    <w:semiHidden/>
    <w:rPr>
      <w:sz w:val="16"/>
      <w:szCs w:val="16"/>
    </w:rPr>
  </w:style>
  <w:style w:type="paragraph" w:styleId="1006">
    <w:name w:val="Date"/>
    <w:basedOn w:val="869"/>
    <w:next w:val="869"/>
    <w:link w:val="972"/>
    <w:qFormat/>
    <w:rPr>
      <w:sz w:val="24"/>
    </w:rPr>
  </w:style>
  <w:style w:type="character" w:styleId="1007" w:customStyle="1">
    <w:name w:val="日期 Char2"/>
    <w:basedOn w:val="879"/>
    <w:uiPriority w:val="99"/>
    <w:semiHidden/>
  </w:style>
  <w:style w:type="paragraph" w:styleId="1008">
    <w:name w:val="toc 2"/>
    <w:basedOn w:val="869"/>
    <w:next w:val="869"/>
    <w:uiPriority w:val="39"/>
    <w:qFormat/>
    <w:pPr>
      <w:jc w:val="left"/>
      <w:spacing w:line="260" w:lineRule="exact"/>
      <w:tabs>
        <w:tab w:val="right" w:pos="9440" w:leader="dot"/>
      </w:tabs>
    </w:pPr>
    <w:rPr>
      <w:rFonts w:ascii="黑体" w:hAnsi="Calibri" w:eastAsia="黑体" w:cs="Times New Roman"/>
      <w:b/>
      <w:bCs/>
      <w:smallCaps/>
      <w:sz w:val="18"/>
      <w:szCs w:val="44"/>
    </w:rPr>
  </w:style>
  <w:style w:type="paragraph" w:styleId="1009">
    <w:name w:val="Balloon Text"/>
    <w:basedOn w:val="869"/>
    <w:link w:val="928"/>
    <w:qFormat/>
    <w:rPr>
      <w:rFonts w:ascii="Calibri" w:hAnsi="Calibri" w:eastAsia="宋体" w:cs="Times New Roman"/>
      <w:sz w:val="18"/>
      <w:szCs w:val="18"/>
    </w:rPr>
  </w:style>
  <w:style w:type="character" w:styleId="1010" w:customStyle="1">
    <w:name w:val="批注框文本 Char1"/>
    <w:basedOn w:val="879"/>
    <w:uiPriority w:val="99"/>
    <w:semiHidden/>
    <w:rPr>
      <w:sz w:val="18"/>
      <w:szCs w:val="18"/>
    </w:rPr>
  </w:style>
  <w:style w:type="paragraph" w:styleId="1011">
    <w:name w:val="Subtitle"/>
    <w:basedOn w:val="869"/>
    <w:next w:val="869"/>
    <w:link w:val="926"/>
    <w:qFormat/>
    <w:pPr>
      <w:jc w:val="center"/>
      <w:spacing w:before="240" w:after="60" w:line="312" w:lineRule="auto"/>
      <w:outlineLvl w:val="1"/>
    </w:pPr>
    <w:rPr>
      <w:rFonts w:ascii="Cambria" w:hAnsi="Cambria" w:eastAsia="宋体" w:cs="Times New Roman"/>
      <w:b/>
      <w:bCs/>
      <w:sz w:val="32"/>
      <w:szCs w:val="32"/>
    </w:rPr>
  </w:style>
  <w:style w:type="character" w:styleId="1012" w:customStyle="1">
    <w:name w:val="副标题 Char3"/>
    <w:basedOn w:val="879"/>
    <w:uiPriority w:val="11"/>
    <w:rPr>
      <w:rFonts w:eastAsia="宋体" w:asciiTheme="majorHAnsi" w:hAnsiTheme="majorHAnsi" w:cstheme="majorBidi"/>
      <w:b/>
      <w:bCs/>
      <w:sz w:val="32"/>
      <w:szCs w:val="32"/>
    </w:rPr>
  </w:style>
  <w:style w:type="paragraph" w:styleId="1013">
    <w:name w:val="toc 4"/>
    <w:basedOn w:val="869"/>
    <w:next w:val="869"/>
    <w:qFormat/>
    <w:pPr>
      <w:ind w:left="1260"/>
    </w:pPr>
    <w:rPr>
      <w:rFonts w:ascii="Calibri" w:hAnsi="Calibri" w:eastAsia="宋体" w:cs="Times New Roman"/>
      <w:szCs w:val="24"/>
    </w:rPr>
  </w:style>
  <w:style w:type="paragraph" w:styleId="1014">
    <w:name w:val="Footer"/>
    <w:basedOn w:val="869"/>
    <w:link w:val="913"/>
    <w:uiPriority w:val="99"/>
    <w:qFormat/>
    <w:pPr>
      <w:jc w:val="left"/>
      <w:tabs>
        <w:tab w:val="center" w:pos="4153" w:leader="none"/>
        <w:tab w:val="right" w:pos="8306" w:leader="none"/>
      </w:tabs>
    </w:pPr>
    <w:rPr>
      <w:rFonts w:ascii="Calibri" w:hAnsi="Calibri" w:eastAsia="宋体" w:cs="Times New Roman"/>
      <w:sz w:val="18"/>
    </w:rPr>
  </w:style>
  <w:style w:type="character" w:styleId="1015" w:customStyle="1">
    <w:name w:val="页脚 Char2"/>
    <w:basedOn w:val="879"/>
    <w:uiPriority w:val="99"/>
    <w:semiHidden/>
    <w:rPr>
      <w:sz w:val="18"/>
      <w:szCs w:val="18"/>
    </w:rPr>
  </w:style>
  <w:style w:type="paragraph" w:styleId="1016">
    <w:name w:val="index 1"/>
    <w:basedOn w:val="869"/>
    <w:next w:val="869"/>
    <w:qFormat/>
    <w:rPr>
      <w:rFonts w:ascii="宋体" w:hAnsi="宋体" w:eastAsia="宋体" w:cs="Times New Roman"/>
      <w:szCs w:val="18"/>
    </w:rPr>
  </w:style>
  <w:style w:type="paragraph" w:styleId="1017">
    <w:name w:val="footnote text"/>
    <w:basedOn w:val="869"/>
    <w:link w:val="1018"/>
    <w:pPr>
      <w:jc w:val="left"/>
    </w:pPr>
    <w:rPr>
      <w:rFonts w:ascii="Calibri" w:hAnsi="Calibri" w:eastAsia="宋体" w:cs="Times New Roman"/>
      <w:sz w:val="18"/>
      <w:szCs w:val="18"/>
    </w:rPr>
  </w:style>
  <w:style w:type="character" w:styleId="1018" w:customStyle="1">
    <w:name w:val="脚注文本 字符"/>
    <w:basedOn w:val="879"/>
    <w:link w:val="1017"/>
    <w:rPr>
      <w:rFonts w:ascii="Calibri" w:hAnsi="Calibri" w:eastAsia="宋体" w:cs="Times New Roman"/>
      <w:sz w:val="18"/>
      <w:szCs w:val="18"/>
    </w:rPr>
  </w:style>
  <w:style w:type="paragraph" w:styleId="1019">
    <w:name w:val="Body Text First Indent"/>
    <w:basedOn w:val="1002"/>
    <w:link w:val="917"/>
    <w:pPr>
      <w:ind w:firstLine="200"/>
      <w:spacing w:line="360" w:lineRule="auto"/>
    </w:pPr>
    <w:rPr>
      <w:sz w:val="24"/>
    </w:rPr>
  </w:style>
  <w:style w:type="character" w:styleId="1020" w:customStyle="1">
    <w:name w:val="正文首行缩进 Char1"/>
    <w:basedOn w:val="1003"/>
    <w:uiPriority w:val="99"/>
    <w:semiHidden/>
  </w:style>
  <w:style w:type="paragraph" w:styleId="1021">
    <w:name w:val="annotation subject"/>
    <w:basedOn w:val="987"/>
    <w:next w:val="987"/>
    <w:link w:val="955"/>
    <w:qFormat/>
    <w:rPr>
      <w:b/>
      <w:bCs/>
    </w:rPr>
  </w:style>
  <w:style w:type="character" w:styleId="1022" w:customStyle="1">
    <w:name w:val="批注主题 Char3"/>
    <w:basedOn w:val="988"/>
    <w:uiPriority w:val="99"/>
    <w:semiHidden/>
    <w:rPr>
      <w:b/>
      <w:bCs/>
    </w:rPr>
  </w:style>
  <w:style w:type="paragraph" w:styleId="1023">
    <w:name w:val="Body Text Indent 3"/>
    <w:basedOn w:val="869"/>
    <w:link w:val="918"/>
    <w:qFormat/>
    <w:pPr>
      <w:ind w:firstLine="523"/>
    </w:pPr>
    <w:rPr>
      <w:rFonts w:ascii="仿宋_GB2312" w:hAnsi="宋体" w:eastAsia="仿宋_GB2312"/>
      <w:sz w:val="24"/>
      <w:szCs w:val="24"/>
    </w:rPr>
  </w:style>
  <w:style w:type="character" w:styleId="1024" w:customStyle="1">
    <w:name w:val="正文文本缩进 3 Char2"/>
    <w:basedOn w:val="879"/>
    <w:uiPriority w:val="99"/>
    <w:semiHidden/>
    <w:rPr>
      <w:sz w:val="16"/>
      <w:szCs w:val="16"/>
    </w:rPr>
  </w:style>
  <w:style w:type="paragraph" w:styleId="1025">
    <w:name w:val="Body Text 2"/>
    <w:basedOn w:val="869"/>
    <w:link w:val="930"/>
    <w:qFormat/>
    <w:pPr>
      <w:jc w:val="center"/>
    </w:pPr>
    <w:rPr>
      <w:rFonts w:ascii="仿宋_GB2312" w:eastAsia="仿宋_GB2312"/>
      <w:sz w:val="44"/>
      <w:szCs w:val="24"/>
    </w:rPr>
  </w:style>
  <w:style w:type="character" w:styleId="1026" w:customStyle="1">
    <w:name w:val="正文文本 2 Char2"/>
    <w:basedOn w:val="879"/>
    <w:uiPriority w:val="99"/>
    <w:semiHidden/>
  </w:style>
  <w:style w:type="paragraph" w:styleId="1027">
    <w:name w:val="Normal (Web)"/>
    <w:basedOn w:val="869"/>
    <w:uiPriority w:val="99"/>
    <w:qFormat/>
    <w:pPr>
      <w:jc w:val="left"/>
      <w:spacing w:before="100" w:beforeAutospacing="1" w:after="100" w:afterAutospacing="1"/>
      <w:widowControl/>
    </w:pPr>
    <w:rPr>
      <w:rFonts w:ascii="宋体" w:hAnsi="宋体" w:eastAsia="宋体" w:cs="宋体"/>
      <w:sz w:val="24"/>
      <w:szCs w:val="24"/>
    </w:rPr>
  </w:style>
  <w:style w:type="paragraph" w:styleId="1028" w:customStyle="1">
    <w:name w:val="xl109"/>
    <w:basedOn w:val="869"/>
    <w:qFormat/>
    <w:pPr>
      <w:jc w:val="center"/>
      <w:spacing w:before="100" w:beforeAutospacing="1" w:after="100" w:afterAutospacing="1"/>
      <w:widowControl/>
      <w:pBdr>
        <w:left w:val="single" w:color="auto" w:sz="4" w:space="0"/>
        <w:right w:val="single" w:color="auto" w:sz="4" w:space="0"/>
      </w:pBdr>
    </w:pPr>
    <w:rPr>
      <w:rFonts w:ascii="宋体" w:hAnsi="宋体" w:eastAsia="宋体" w:cs="宋体"/>
      <w:color w:val="000000"/>
      <w:sz w:val="20"/>
      <w:szCs w:val="20"/>
    </w:rPr>
  </w:style>
  <w:style w:type="paragraph" w:styleId="1029" w:customStyle="1">
    <w:name w:val="BioQuote Tekst"/>
    <w:basedOn w:val="869"/>
    <w:pPr>
      <w:ind w:right="-1"/>
    </w:pPr>
    <w:rPr>
      <w:rFonts w:ascii="Arial" w:hAnsi="Arial" w:eastAsia="宋体" w:cs="Times New Roman"/>
      <w:sz w:val="22"/>
      <w:szCs w:val="20"/>
      <w:lang w:eastAsia="en-US"/>
    </w:rPr>
  </w:style>
  <w:style w:type="paragraph" w:styleId="1030" w:customStyle="1">
    <w:name w:val="xl72"/>
    <w:basedOn w:val="869"/>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031" w:customStyle="1">
    <w:name w:val="Char"/>
    <w:basedOn w:val="869"/>
    <w:qFormat/>
    <w:pPr>
      <w:tabs>
        <w:tab w:val="left" w:pos="360" w:leader="none"/>
      </w:tabs>
    </w:pPr>
    <w:rPr>
      <w:rFonts w:ascii="Calibri" w:hAnsi="Calibri" w:eastAsia="宋体" w:cs="Times New Roman"/>
      <w:sz w:val="24"/>
      <w:szCs w:val="24"/>
    </w:rPr>
  </w:style>
  <w:style w:type="paragraph" w:styleId="1032" w:customStyle="1">
    <w:name w:val="xl94"/>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33" w:customStyle="1">
    <w:name w:val="普通正文"/>
    <w:basedOn w:val="869"/>
    <w:link w:val="924"/>
    <w:qFormat/>
    <w:pPr>
      <w:ind w:firstLine="480"/>
      <w:jc w:val="left"/>
      <w:spacing w:before="120" w:after="120" w:line="360" w:lineRule="auto"/>
    </w:pPr>
    <w:rPr>
      <w:rFonts w:ascii="Arial" w:hAnsi="Arial"/>
      <w:sz w:val="24"/>
      <w:szCs w:val="24"/>
    </w:rPr>
  </w:style>
  <w:style w:type="paragraph" w:styleId="1034" w:customStyle="1">
    <w:name w:val="xl68"/>
    <w:basedOn w:val="869"/>
    <w:qFormat/>
    <w:pPr>
      <w:jc w:val="left"/>
      <w:spacing w:before="100" w:beforeAutospacing="1" w:after="100" w:afterAutospacing="1"/>
      <w:widowControl/>
      <w:pBdr>
        <w:top w:val="single" w:color="auto" w:sz="4" w:space="0"/>
        <w:left w:val="single" w:color="auto" w:sz="4" w:space="0"/>
      </w:pBdr>
    </w:pPr>
    <w:rPr>
      <w:rFonts w:hint="eastAsia" w:ascii="楷体_GB2312" w:hAnsi="Arial Unicode MS" w:eastAsia="楷体_GB2312" w:cs="Arial Unicode MS"/>
      <w:b/>
      <w:bCs/>
      <w:sz w:val="18"/>
      <w:szCs w:val="18"/>
    </w:rPr>
  </w:style>
  <w:style w:type="paragraph" w:styleId="1035" w:customStyle="1">
    <w:name w:val="xl38"/>
    <w:basedOn w:val="869"/>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b/>
      <w:bCs/>
      <w:sz w:val="16"/>
      <w:szCs w:val="16"/>
    </w:rPr>
  </w:style>
  <w:style w:type="paragraph" w:styleId="1036" w:customStyle="1">
    <w:name w:val="正文1"/>
    <w:next w:val="869"/>
    <w:qFormat/>
    <w:pPr>
      <w:ind w:firstLine="200"/>
      <w:spacing w:before="120" w:after="120" w:line="180" w:lineRule="auto"/>
    </w:pPr>
    <w:rPr>
      <w:rFonts w:ascii="Calibri" w:hAnsi="Calibri" w:eastAsia="Adobe 仿宋 Std R" w:cs="Calibri"/>
      <w:szCs w:val="21"/>
    </w:rPr>
  </w:style>
  <w:style w:type="paragraph" w:styleId="1037" w:customStyle="1">
    <w:name w:val="xl36"/>
    <w:basedOn w:val="869"/>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038" w:customStyle="1">
    <w:name w:val="xl33"/>
    <w:basedOn w:val="869"/>
    <w:qFormat/>
    <w:pPr>
      <w:jc w:val="right"/>
      <w:spacing w:before="100" w:beforeAutospacing="1" w:after="100" w:afterAutospacing="1"/>
      <w:widowControl/>
      <w:pBdr>
        <w:left w:val="single" w:color="auto" w:sz="4" w:space="0"/>
      </w:pBdr>
    </w:pPr>
    <w:rPr>
      <w:rFonts w:ascii="Arial" w:hAnsi="Arial" w:eastAsia="Arial Unicode MS" w:cs="Arial"/>
      <w:sz w:val="18"/>
      <w:szCs w:val="18"/>
    </w:rPr>
  </w:style>
  <w:style w:type="paragraph" w:styleId="1039" w:customStyle="1">
    <w:name w:val="三级标题"/>
    <w:basedOn w:val="869"/>
    <w:next w:val="869"/>
    <w:link w:val="968"/>
    <w:qFormat/>
    <w:pPr>
      <w:spacing w:line="360" w:lineRule="auto"/>
      <w:outlineLvl w:val="2"/>
    </w:pPr>
    <w:rPr>
      <w:rFonts w:ascii="华文中宋" w:hAnsi="华文中宋" w:eastAsia="华文中宋"/>
      <w:sz w:val="24"/>
      <w:szCs w:val="24"/>
    </w:rPr>
  </w:style>
  <w:style w:type="paragraph" w:styleId="1040" w:customStyle="1">
    <w:name w:val="Default"/>
    <w:link w:val="957"/>
    <w:pPr>
      <w:widowControl w:val="off"/>
    </w:pPr>
    <w:rPr>
      <w:rFonts w:ascii="MS Mincho" w:eastAsia="MS Mincho"/>
      <w:color w:val="000000"/>
      <w:sz w:val="24"/>
      <w:szCs w:val="24"/>
    </w:rPr>
  </w:style>
  <w:style w:type="paragraph" w:styleId="1041" w:customStyle="1">
    <w:name w:val="xl42"/>
    <w:basedOn w:val="869"/>
    <w:qFormat/>
    <w:pPr>
      <w:jc w:val="left"/>
      <w:spacing w:before="100" w:beforeAutospacing="1" w:after="100" w:afterAutospacing="1"/>
      <w:widowControl/>
    </w:pPr>
    <w:rPr>
      <w:rFonts w:hint="eastAsia" w:ascii="楷体_GB2312" w:hAnsi="Arial Unicode MS" w:eastAsia="楷体_GB2312" w:cs="Arial Unicode MS"/>
      <w:sz w:val="24"/>
      <w:szCs w:val="24"/>
    </w:rPr>
  </w:style>
  <w:style w:type="paragraph" w:styleId="1042" w:customStyle="1">
    <w:name w:val="xl31"/>
    <w:basedOn w:val="869"/>
    <w:qFormat/>
    <w:pPr>
      <w:jc w:val="righ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043" w:customStyle="1">
    <w:name w:val="列出段落1"/>
    <w:basedOn w:val="869"/>
    <w:link w:val="941"/>
    <w:pPr>
      <w:contextualSpacing/>
      <w:ind w:left="720"/>
      <w:jc w:val="left"/>
      <w:widowControl/>
    </w:pPr>
    <w:rPr>
      <w:rFonts w:ascii="Calibri" w:hAnsi="Calibri" w:eastAsia="宋体" w:cs="Times New Roman"/>
      <w:sz w:val="24"/>
      <w:szCs w:val="24"/>
      <w:lang w:eastAsia="en-US" w:bidi="en-US"/>
    </w:rPr>
  </w:style>
  <w:style w:type="paragraph" w:styleId="1044" w:customStyle="1">
    <w:name w:val="xl76"/>
    <w:basedOn w:val="869"/>
    <w:qFormat/>
    <w:pPr>
      <w:jc w:val="center"/>
      <w:spacing w:before="100" w:beforeAutospacing="1" w:after="100" w:afterAutospacing="1"/>
      <w:widowControl/>
    </w:pPr>
    <w:rPr>
      <w:rFonts w:ascii="宋体" w:hAnsi="宋体" w:eastAsia="宋体" w:cs="宋体"/>
      <w:color w:val="000000"/>
      <w:sz w:val="22"/>
    </w:rPr>
  </w:style>
  <w:style w:type="paragraph" w:styleId="1045" w:customStyle="1">
    <w:name w:val="xl34"/>
    <w:basedOn w:val="869"/>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046">
    <w:name w:val="List Paragraph"/>
    <w:basedOn w:val="869"/>
    <w:uiPriority w:val="99"/>
    <w:qFormat/>
    <w:pPr>
      <w:ind w:firstLine="420"/>
    </w:pPr>
    <w:rPr>
      <w:rFonts w:ascii="Calibri" w:hAnsi="Calibri" w:eastAsia="宋体" w:cs="Times New Roman"/>
    </w:rPr>
  </w:style>
  <w:style w:type="paragraph" w:styleId="1047" w:customStyle="1">
    <w:name w:val="xl82"/>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48" w:customStyle="1">
    <w:name w:val="正文 1.1.1"/>
    <w:basedOn w:val="869"/>
    <w:next w:val="869"/>
    <w:pPr>
      <w:spacing w:line="360" w:lineRule="auto"/>
      <w:tabs>
        <w:tab w:val="left" w:pos="851" w:leader="none"/>
      </w:tabs>
      <w:outlineLvl w:val="2"/>
    </w:pPr>
    <w:rPr>
      <w:rFonts w:ascii="宋体" w:hAnsi="宋体" w:eastAsia="宋体" w:cs="Times New Roman"/>
      <w:color w:val="000000"/>
      <w:sz w:val="28"/>
      <w:szCs w:val="21"/>
    </w:rPr>
  </w:style>
  <w:style w:type="paragraph" w:styleId="1049" w:customStyle="1">
    <w:name w:val="样式1"/>
    <w:basedOn w:val="869"/>
    <w:qFormat/>
    <w:pPr>
      <w:ind w:left="709" w:hanging="709"/>
      <w:tabs>
        <w:tab w:val="left" w:pos="709" w:leader="none"/>
      </w:tabs>
    </w:pPr>
    <w:rPr>
      <w:rFonts w:ascii="宋体" w:hAnsi="宋体" w:eastAsia="宋体" w:cs="Times New Roman"/>
      <w:szCs w:val="21"/>
    </w:rPr>
  </w:style>
  <w:style w:type="paragraph" w:styleId="1050" w:customStyle="1">
    <w:name w:val="IBM 正文"/>
    <w:basedOn w:val="869"/>
    <w:qFormat/>
    <w:pPr>
      <w:spacing w:line="360" w:lineRule="exact"/>
    </w:pPr>
    <w:rPr>
      <w:rFonts w:ascii="Calibri" w:hAnsi="Calibri" w:eastAsia="宋体" w:cs="Times New Roman"/>
      <w:sz w:val="24"/>
      <w:szCs w:val="20"/>
    </w:rPr>
  </w:style>
  <w:style w:type="paragraph" w:styleId="1051" w:customStyle="1">
    <w:name w:val="正文 1.1"/>
    <w:basedOn w:val="869"/>
    <w:next w:val="1048"/>
    <w:pPr>
      <w:ind w:left="980" w:hanging="980"/>
      <w:spacing w:line="360" w:lineRule="auto"/>
      <w:outlineLvl w:val="1"/>
    </w:pPr>
    <w:rPr>
      <w:rFonts w:ascii="仿宋" w:hAnsi="仿宋" w:eastAsia="仿宋" w:cs="Times New Roman"/>
      <w:b/>
      <w:sz w:val="28"/>
      <w:szCs w:val="21"/>
    </w:rPr>
  </w:style>
  <w:style w:type="paragraph" w:styleId="1052" w:customStyle="1">
    <w:name w:val="Char Char1 Char Char Char"/>
    <w:basedOn w:val="869"/>
    <w:qFormat/>
    <w:rPr>
      <w:rFonts w:ascii="Calibri" w:hAnsi="Calibri" w:eastAsia="宋体" w:cs="Times New Roman"/>
      <w:szCs w:val="20"/>
    </w:rPr>
  </w:style>
  <w:style w:type="paragraph" w:styleId="1053" w:customStyle="1">
    <w:name w:val="表格样式"/>
    <w:basedOn w:val="869"/>
    <w:pPr>
      <w:jc w:val="left"/>
    </w:pPr>
    <w:rPr>
      <w:rFonts w:ascii="Times New Roman" w:hAnsi="Times New Roman" w:eastAsia="宋体" w:cs="Times New Roman"/>
      <w:szCs w:val="21"/>
      <w:lang w:val="zh-CN"/>
    </w:rPr>
  </w:style>
  <w:style w:type="paragraph" w:styleId="1054" w:customStyle="1">
    <w:name w:val="xl69"/>
    <w:basedOn w:val="869"/>
    <w:qFormat/>
    <w:pPr>
      <w:jc w:val="left"/>
      <w:spacing w:before="100" w:beforeAutospacing="1" w:after="100" w:afterAutospacing="1"/>
      <w:widowControl/>
      <w:pBdr>
        <w:top w:val="single" w:color="auto" w:sz="4" w:space="0"/>
      </w:pBdr>
    </w:pPr>
    <w:rPr>
      <w:rFonts w:ascii="Arial" w:hAnsi="Arial" w:eastAsia="Arial Unicode MS" w:cs="Arial"/>
      <w:b/>
      <w:bCs/>
      <w:sz w:val="18"/>
      <w:szCs w:val="18"/>
    </w:rPr>
  </w:style>
  <w:style w:type="paragraph" w:styleId="1055" w:customStyle="1">
    <w:name w:val="xl84"/>
    <w:basedOn w:val="869"/>
    <w:qFormat/>
    <w:pPr>
      <w:jc w:val="left"/>
      <w:spacing w:before="100" w:beforeAutospacing="1" w:after="100" w:afterAutospacing="1"/>
      <w:widowControl/>
    </w:pPr>
    <w:rPr>
      <w:rFonts w:ascii="宋体" w:hAnsi="宋体" w:eastAsia="宋体" w:cs="宋体"/>
      <w:color w:val="000000"/>
      <w:sz w:val="24"/>
      <w:szCs w:val="24"/>
    </w:rPr>
  </w:style>
  <w:style w:type="paragraph" w:styleId="1056" w:customStyle="1">
    <w:name w:val="xl103"/>
    <w:basedOn w:val="86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0"/>
      <w:szCs w:val="20"/>
    </w:rPr>
  </w:style>
  <w:style w:type="paragraph" w:styleId="1057" w:customStyle="1">
    <w:name w:val="Char Char Char Char"/>
    <w:basedOn w:val="982"/>
    <w:pPr>
      <w:spacing w:line="360" w:lineRule="auto"/>
    </w:pPr>
    <w:rPr>
      <w:rFonts w:ascii="Tahoma" w:hAnsi="Tahoma"/>
      <w:sz w:val="24"/>
    </w:rPr>
  </w:style>
  <w:style w:type="paragraph" w:styleId="1058" w:customStyle="1">
    <w:name w:val="xl63"/>
    <w:basedOn w:val="869"/>
    <w:qFormat/>
    <w:pPr>
      <w:jc w:val="left"/>
      <w:spacing w:before="100" w:beforeAutospacing="1" w:after="100" w:afterAutospacing="1"/>
      <w:widowControl/>
    </w:pPr>
    <w:rPr>
      <w:rFonts w:hint="eastAsia" w:ascii="宋体" w:hAnsi="宋体" w:eastAsia="宋体" w:cs="Arial Unicode MS"/>
      <w:sz w:val="24"/>
      <w:szCs w:val="24"/>
    </w:rPr>
  </w:style>
  <w:style w:type="paragraph" w:styleId="1059" w:customStyle="1">
    <w:name w:val="Char"/>
    <w:basedOn w:val="869"/>
    <w:rPr>
      <w:rFonts w:ascii="Tahoma" w:hAnsi="Tahoma" w:eastAsia="宋体" w:cs="Times New Roman"/>
      <w:sz w:val="24"/>
      <w:szCs w:val="20"/>
    </w:rPr>
  </w:style>
  <w:style w:type="paragraph" w:styleId="1060" w:customStyle="1">
    <w:name w:val="xl96"/>
    <w:basedOn w:val="86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0"/>
      <w:szCs w:val="20"/>
    </w:rPr>
  </w:style>
  <w:style w:type="paragraph" w:styleId="1061" w:customStyle="1">
    <w:name w:val="xl89"/>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62" w:customStyle="1">
    <w:name w:val="标题2"/>
    <w:basedOn w:val="869"/>
    <w:next w:val="869"/>
    <w:pPr>
      <w:jc w:val="center"/>
    </w:pPr>
    <w:rPr>
      <w:rFonts w:ascii="Calibri" w:hAnsi="Calibri" w:eastAsia="方正楷体_GBK" w:cs="Times New Roman"/>
      <w:szCs w:val="24"/>
    </w:rPr>
  </w:style>
  <w:style w:type="paragraph" w:styleId="1063" w:customStyle="1">
    <w:name w:val="xl41"/>
    <w:basedOn w:val="869"/>
    <w:qFormat/>
    <w:pPr>
      <w:jc w:val="left"/>
      <w:spacing w:before="100" w:beforeAutospacing="1" w:after="100" w:afterAutospacing="1"/>
      <w:widowControl/>
      <w:pBdr>
        <w:right w:val="single" w:color="auto" w:sz="4" w:space="0"/>
      </w:pBdr>
    </w:pPr>
    <w:rPr>
      <w:rFonts w:ascii="Arial" w:hAnsi="Arial" w:eastAsia="Arial Unicode MS" w:cs="Arial"/>
      <w:sz w:val="18"/>
      <w:szCs w:val="18"/>
    </w:rPr>
  </w:style>
  <w:style w:type="paragraph" w:styleId="1064" w:customStyle="1">
    <w:name w:val="段"/>
    <w:next w:val="869"/>
    <w:pPr>
      <w:ind w:firstLine="200"/>
      <w:jc w:val="both"/>
    </w:pPr>
    <w:rPr>
      <w:rFonts w:ascii="宋体" w:hAnsi="Times New Roman" w:eastAsia="宋体" w:cs="Times New Roman"/>
      <w:szCs w:val="20"/>
    </w:rPr>
  </w:style>
  <w:style w:type="paragraph" w:styleId="1065" w:customStyle="1">
    <w:name w:val="xl108"/>
    <w:basedOn w:val="86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0"/>
      <w:szCs w:val="20"/>
    </w:rPr>
  </w:style>
  <w:style w:type="paragraph" w:styleId="1066" w:customStyle="1">
    <w:name w:val="文章总标题"/>
    <w:basedOn w:val="869"/>
    <w:qFormat/>
    <w:pPr>
      <w:jc w:val="center"/>
      <w:spacing w:before="566" w:after="544" w:line="566" w:lineRule="atLeast"/>
      <w:widowControl/>
    </w:pPr>
    <w:rPr>
      <w:rFonts w:ascii="Arial" w:hAnsi="Calibri" w:eastAsia="黑体" w:cs="Times New Roman"/>
      <w:color w:val="000000"/>
      <w:sz w:val="54"/>
      <w:szCs w:val="20"/>
    </w:rPr>
  </w:style>
  <w:style w:type="paragraph" w:styleId="1067" w:customStyle="1">
    <w:name w:val="xl46"/>
    <w:basedOn w:val="869"/>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1068" w:customStyle="1">
    <w:name w:val="Table Text"/>
    <w:pPr>
      <w:jc w:val="center"/>
      <w:spacing w:after="80"/>
    </w:pPr>
    <w:rPr>
      <w:rFonts w:ascii="仿宋_GB2312" w:hAnsi="宋体" w:eastAsia="仿宋_GB2312" w:cs="Times New Roman"/>
      <w:sz w:val="24"/>
      <w:szCs w:val="20"/>
    </w:rPr>
  </w:style>
  <w:style w:type="paragraph" w:styleId="1069" w:customStyle="1">
    <w:name w:val="默认段落字体 Para Char"/>
    <w:basedOn w:val="869"/>
    <w:qFormat/>
    <w:pPr>
      <w:spacing w:line="360" w:lineRule="auto"/>
    </w:pPr>
    <w:rPr>
      <w:rFonts w:ascii="Calibri" w:hAnsi="Calibri" w:eastAsia="宋体" w:cs="Times New Roman"/>
      <w:sz w:val="24"/>
      <w:szCs w:val="20"/>
    </w:rPr>
  </w:style>
  <w:style w:type="paragraph" w:styleId="1070" w:customStyle="1">
    <w:name w:val="xl100"/>
    <w:basedOn w:val="869"/>
    <w:qFormat/>
    <w:pPr>
      <w:jc w:val="center"/>
      <w:spacing w:before="100" w:beforeAutospacing="1" w:after="100" w:afterAutospacing="1"/>
      <w:widowControl/>
      <w:pBdr>
        <w:left w:val="single" w:color="auto" w:sz="4" w:space="0"/>
        <w:right w:val="single" w:color="auto" w:sz="4" w:space="0"/>
      </w:pBdr>
    </w:pPr>
    <w:rPr>
      <w:rFonts w:ascii="宋体" w:hAnsi="宋体" w:eastAsia="宋体" w:cs="宋体"/>
      <w:color w:val="000000"/>
      <w:sz w:val="20"/>
      <w:szCs w:val="20"/>
    </w:rPr>
  </w:style>
  <w:style w:type="paragraph" w:styleId="1071" w:customStyle="1">
    <w:name w:val="xl56"/>
    <w:basedOn w:val="869"/>
    <w:qFormat/>
    <w:pPr>
      <w:jc w:val="right"/>
      <w:spacing w:before="100" w:beforeAutospacing="1" w:after="100" w:afterAutospacing="1"/>
      <w:widowControl/>
    </w:pPr>
    <w:rPr>
      <w:rFonts w:ascii="Arial" w:hAnsi="Arial" w:eastAsia="Arial Unicode MS" w:cs="Arial"/>
      <w:sz w:val="24"/>
      <w:szCs w:val="24"/>
    </w:rPr>
  </w:style>
  <w:style w:type="paragraph" w:styleId="1072" w:customStyle="1">
    <w:name w:val="Char Char Char Char1 Char Char"/>
    <w:basedOn w:val="869"/>
    <w:pPr>
      <w:tabs>
        <w:tab w:val="left" w:pos="360" w:leader="none"/>
      </w:tabs>
    </w:pPr>
    <w:rPr>
      <w:rFonts w:ascii="Calibri" w:hAnsi="Calibri" w:eastAsia="宋体" w:cs="Times New Roman"/>
      <w:sz w:val="24"/>
      <w:szCs w:val="24"/>
    </w:rPr>
  </w:style>
  <w:style w:type="paragraph" w:styleId="1073" w:customStyle="1">
    <w:name w:val="HTML 预先格式化"/>
    <w:basedOn w:val="86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1074" w:customStyle="1">
    <w:name w:val="xl54"/>
    <w:basedOn w:val="869"/>
    <w:qFormat/>
    <w:pPr>
      <w:jc w:val="righ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1075" w:customStyle="1">
    <w:name w:val="正文 A"/>
    <w:pPr>
      <w:jc w:val="both"/>
      <w:widowControl w:val="off"/>
    </w:pPr>
    <w:rPr>
      <w:rFonts w:ascii="Times New Roman" w:hAnsi="Times New Roman" w:eastAsia="Times New Roman" w:cs="Times New Roman"/>
      <w:color w:val="000000"/>
      <w:szCs w:val="21"/>
    </w:rPr>
  </w:style>
  <w:style w:type="paragraph" w:styleId="1076" w:customStyle="1">
    <w:name w:val="标书正文格式"/>
    <w:pPr>
      <w:ind w:firstLine="200"/>
      <w:spacing w:line="360" w:lineRule="auto"/>
    </w:pPr>
    <w:rPr>
      <w:rFonts w:ascii="Calibri" w:hAnsi="Calibri" w:eastAsia="楷体_GB2312" w:cs="Times New Roman"/>
      <w:sz w:val="24"/>
      <w:szCs w:val="24"/>
    </w:rPr>
  </w:style>
  <w:style w:type="paragraph" w:styleId="1077" w:customStyle="1">
    <w:name w:val="xl29"/>
    <w:basedOn w:val="869"/>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078" w:customStyle="1">
    <w:name w:val="??"/>
    <w:qFormat/>
    <w:pPr>
      <w:jc w:val="both"/>
      <w:widowControl w:val="off"/>
    </w:pPr>
    <w:rPr>
      <w:rFonts w:ascii="Calibri" w:hAnsi="Calibri" w:eastAsia="宋体" w:cs="Times New Roman"/>
      <w:szCs w:val="21"/>
      <w:lang w:eastAsia="en-US"/>
    </w:rPr>
  </w:style>
  <w:style w:type="paragraph" w:styleId="1079" w:customStyle="1">
    <w:name w:val="正文 第一章"/>
    <w:basedOn w:val="869"/>
    <w:next w:val="1051"/>
    <w:pPr>
      <w:ind w:left="9351" w:hanging="420"/>
      <w:jc w:val="center"/>
      <w:pageBreakBefore/>
      <w:spacing w:before="240" w:after="240" w:line="480" w:lineRule="auto"/>
      <w:outlineLvl w:val="0"/>
    </w:pPr>
    <w:rPr>
      <w:rFonts w:ascii="黑体" w:hAnsi="宋体" w:eastAsia="黑体" w:cs="Times New Roman"/>
      <w:sz w:val="36"/>
      <w:szCs w:val="21"/>
    </w:rPr>
  </w:style>
  <w:style w:type="paragraph" w:styleId="1080" w:customStyle="1">
    <w:name w:val="xl66"/>
    <w:basedOn w:val="869"/>
    <w:qFormat/>
    <w:pPr>
      <w:jc w:val="left"/>
      <w:spacing w:before="100" w:beforeAutospacing="1" w:after="100" w:afterAutospacing="1"/>
      <w:widowControl/>
      <w:pBdr>
        <w:bottom w:val="single" w:color="auto" w:sz="4" w:space="0"/>
      </w:pBdr>
    </w:pPr>
    <w:rPr>
      <w:rFonts w:ascii="Arial" w:hAnsi="Arial" w:eastAsia="Arial Unicode MS" w:cs="Arial"/>
      <w:b/>
      <w:bCs/>
      <w:sz w:val="18"/>
      <w:szCs w:val="18"/>
    </w:rPr>
  </w:style>
  <w:style w:type="paragraph" w:styleId="1081" w:customStyle="1">
    <w:name w:val="正文空2格  1."/>
    <w:basedOn w:val="869"/>
    <w:pPr>
      <w:ind w:firstLine="480"/>
      <w:spacing w:line="360" w:lineRule="auto"/>
    </w:pPr>
    <w:rPr>
      <w:rFonts w:ascii="宋体" w:hAnsi="Calibri" w:eastAsia="仿宋" w:cs="宋体"/>
      <w:sz w:val="28"/>
      <w:szCs w:val="20"/>
    </w:rPr>
  </w:style>
  <w:style w:type="paragraph" w:styleId="1082" w:customStyle="1">
    <w:name w:val="目录2"/>
    <w:basedOn w:val="869"/>
    <w:qFormat/>
    <w:pPr>
      <w:ind w:firstLine="209"/>
      <w:spacing w:line="317" w:lineRule="atLeast"/>
      <w:widowControl/>
      <w:tabs>
        <w:tab w:val="left" w:pos="7370" w:leader="dot"/>
      </w:tabs>
    </w:pPr>
    <w:rPr>
      <w:rFonts w:ascii="Calibri" w:hAnsi="Calibri" w:eastAsia="宋体" w:cs="Times New Roman"/>
      <w:color w:val="000000"/>
      <w:szCs w:val="20"/>
    </w:rPr>
  </w:style>
  <w:style w:type="paragraph" w:styleId="1083" w:customStyle="1">
    <w:name w:val="文章附标题"/>
    <w:basedOn w:val="869"/>
    <w:qFormat/>
    <w:pPr>
      <w:jc w:val="center"/>
      <w:spacing w:before="187" w:after="175" w:line="374" w:lineRule="atLeast"/>
      <w:widowControl/>
    </w:pPr>
    <w:rPr>
      <w:rFonts w:ascii="Calibri" w:hAnsi="Calibri" w:eastAsia="宋体" w:cs="Times New Roman"/>
      <w:color w:val="000000"/>
      <w:sz w:val="36"/>
      <w:szCs w:val="20"/>
    </w:rPr>
  </w:style>
  <w:style w:type="paragraph" w:styleId="1084" w:customStyle="1">
    <w:name w:val="xl44"/>
    <w:basedOn w:val="869"/>
    <w:qFormat/>
    <w:pPr>
      <w:jc w:val="left"/>
      <w:spacing w:before="100" w:beforeAutospacing="1" w:after="100" w:afterAutospacing="1"/>
      <w:widowControl/>
      <w:pBdr>
        <w:left w:val="single" w:color="auto" w:sz="4" w:space="0"/>
      </w:pBdr>
    </w:pPr>
    <w:rPr>
      <w:rFonts w:hint="eastAsia" w:ascii="楷体_GB2312" w:hAnsi="Arial Unicode MS" w:eastAsia="楷体_GB2312" w:cs="Arial Unicode MS"/>
      <w:b/>
      <w:bCs/>
      <w:sz w:val="18"/>
      <w:szCs w:val="18"/>
    </w:rPr>
  </w:style>
  <w:style w:type="paragraph" w:styleId="1085" w:customStyle="1">
    <w:name w:val="二级标题"/>
    <w:basedOn w:val="869"/>
    <w:pPr>
      <w:spacing w:line="360" w:lineRule="auto"/>
      <w:outlineLvl w:val="1"/>
    </w:pPr>
    <w:rPr>
      <w:rFonts w:ascii="黑体" w:hAnsi="黑体" w:eastAsia="黑体" w:cs="Times New Roman"/>
      <w:sz w:val="30"/>
      <w:szCs w:val="20"/>
    </w:rPr>
  </w:style>
  <w:style w:type="paragraph" w:styleId="1086" w:customStyle="1">
    <w:name w:val="xl61"/>
    <w:basedOn w:val="869"/>
    <w:qFormat/>
    <w:pPr>
      <w:jc w:val="center"/>
      <w:spacing w:before="100" w:beforeAutospacing="1" w:after="100" w:afterAutospacing="1"/>
      <w:widowControl/>
      <w:pBdr>
        <w:left w:val="single" w:color="auto" w:sz="8" w:space="0"/>
      </w:pBdr>
    </w:pPr>
    <w:rPr>
      <w:rFonts w:ascii="Arial" w:hAnsi="Arial" w:eastAsia="Arial Unicode MS" w:cs="Arial"/>
      <w:sz w:val="24"/>
      <w:szCs w:val="24"/>
    </w:rPr>
  </w:style>
  <w:style w:type="paragraph" w:styleId="1087" w:customStyle="1">
    <w:name w:val="Sourcetext bullet"/>
    <w:basedOn w:val="1146"/>
    <w:qFormat/>
    <w:pPr>
      <w:ind w:hanging="361"/>
      <w:tabs>
        <w:tab w:val="left" w:pos="360" w:leader="none"/>
      </w:tabs>
    </w:pPr>
  </w:style>
  <w:style w:type="paragraph" w:styleId="1088" w:customStyle="1">
    <w:name w:val="正文_13"/>
    <w:qFormat/>
    <w:pPr>
      <w:jc w:val="both"/>
      <w:widowControl w:val="off"/>
    </w:pPr>
    <w:rPr>
      <w:rFonts w:ascii="Calibri" w:hAnsi="Calibri" w:eastAsia="宋体" w:cs="Times New Roman"/>
      <w:szCs w:val="24"/>
    </w:rPr>
  </w:style>
  <w:style w:type="paragraph" w:styleId="1089" w:customStyle="1">
    <w:name w:val="_Style 127"/>
    <w:next w:val="869"/>
    <w:uiPriority w:val="99"/>
    <w:unhideWhenUsed/>
    <w:qFormat/>
    <w:pPr>
      <w:jc w:val="both"/>
      <w:widowControl w:val="off"/>
    </w:pPr>
    <w:rPr>
      <w:rFonts w:ascii="Times New Roman" w:hAnsi="Times New Roman" w:eastAsia="宋体" w:cs="Times New Roman"/>
      <w:szCs w:val="24"/>
    </w:rPr>
  </w:style>
  <w:style w:type="paragraph" w:styleId="1090" w:customStyle="1">
    <w:name w:val="font9"/>
    <w:basedOn w:val="869"/>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091" w:customStyle="1">
    <w:name w:val="xl67"/>
    <w:basedOn w:val="869"/>
    <w:qFormat/>
    <w:pPr>
      <w:jc w:val="left"/>
      <w:spacing w:before="100" w:beforeAutospacing="1" w:after="100" w:afterAutospacing="1"/>
      <w:widowControl/>
      <w:pBdr>
        <w:bottom w:val="single" w:color="auto" w:sz="4" w:space="0"/>
        <w:right w:val="single" w:color="auto" w:sz="4" w:space="0"/>
      </w:pBdr>
    </w:pPr>
    <w:rPr>
      <w:rFonts w:ascii="Arial" w:hAnsi="Arial" w:eastAsia="Arial Unicode MS" w:cs="Arial"/>
      <w:b/>
      <w:bCs/>
      <w:sz w:val="18"/>
      <w:szCs w:val="18"/>
    </w:rPr>
  </w:style>
  <w:style w:type="paragraph" w:styleId="1092" w:customStyle="1">
    <w:name w:val="正文_0_1"/>
    <w:pPr>
      <w:jc w:val="both"/>
      <w:widowControl w:val="off"/>
    </w:pPr>
    <w:rPr>
      <w:rFonts w:ascii="Calibri" w:hAnsi="Calibri" w:eastAsia="宋体" w:cs="Times New Roman"/>
    </w:rPr>
  </w:style>
  <w:style w:type="paragraph" w:styleId="1093" w:customStyle="1">
    <w:name w:val="font12"/>
    <w:basedOn w:val="869"/>
    <w:qFormat/>
    <w:pPr>
      <w:jc w:val="left"/>
      <w:spacing w:before="100" w:beforeAutospacing="1" w:after="100" w:afterAutospacing="1"/>
      <w:widowControl/>
    </w:pPr>
    <w:rPr>
      <w:rFonts w:hint="eastAsia" w:ascii="楷体_GB2312" w:hAnsi="Arial Unicode MS" w:eastAsia="楷体_GB2312" w:cs="Arial Unicode MS"/>
      <w:sz w:val="20"/>
      <w:szCs w:val="20"/>
    </w:rPr>
  </w:style>
  <w:style w:type="paragraph" w:styleId="1094" w:customStyle="1">
    <w:name w:val="xl47"/>
    <w:basedOn w:val="869"/>
    <w:qFormat/>
    <w:pPr>
      <w:jc w:val="center"/>
      <w:spacing w:before="100" w:beforeAutospacing="1" w:after="100" w:afterAutospacing="1"/>
      <w:widowControl/>
    </w:pPr>
    <w:rPr>
      <w:rFonts w:hint="eastAsia" w:ascii="方正姚体" w:hAnsi="宋体" w:eastAsia="方正姚体" w:cs="Times New Roman"/>
      <w:b/>
      <w:bCs/>
      <w:sz w:val="36"/>
      <w:szCs w:val="36"/>
    </w:rPr>
  </w:style>
  <w:style w:type="paragraph" w:styleId="1095" w:customStyle="1">
    <w:name w:val="xl65"/>
    <w:basedOn w:val="869"/>
    <w:qFormat/>
    <w:pPr>
      <w:jc w:val="left"/>
      <w:spacing w:before="100" w:beforeAutospacing="1" w:after="100" w:afterAutospacing="1"/>
      <w:widowControl/>
      <w:pBdr>
        <w:left w:val="single" w:color="auto" w:sz="4" w:space="0"/>
        <w:bottom w:val="single" w:color="auto" w:sz="4" w:space="0"/>
      </w:pBdr>
    </w:pPr>
    <w:rPr>
      <w:rFonts w:hint="eastAsia" w:ascii="楷体_GB2312" w:hAnsi="Arial Unicode MS" w:eastAsia="楷体_GB2312" w:cs="Arial Unicode MS"/>
      <w:b/>
      <w:bCs/>
      <w:sz w:val="18"/>
      <w:szCs w:val="18"/>
    </w:rPr>
  </w:style>
  <w:style w:type="paragraph" w:styleId="1096">
    <w:name w:val="No Spacing"/>
    <w:qFormat/>
    <w:rPr>
      <w:rFonts w:ascii="Calibri" w:hAnsi="Calibri" w:eastAsia="宋体" w:cs="Times New Roman"/>
      <w:sz w:val="22"/>
    </w:rPr>
  </w:style>
  <w:style w:type="paragraph" w:styleId="1097" w:customStyle="1">
    <w:name w:val="xl91"/>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98" w:customStyle="1">
    <w:name w:val="默认段落字体 Para Char Char Char Char Char Char Char Char Char1 Char Char Char Char Char Char Char"/>
    <w:basedOn w:val="982"/>
    <w:rPr>
      <w:rFonts w:ascii="Tahoma" w:hAnsi="Tahoma"/>
      <w:sz w:val="24"/>
    </w:rPr>
  </w:style>
  <w:style w:type="paragraph" w:styleId="1099" w:customStyle="1">
    <w:name w:val="xl45"/>
    <w:basedOn w:val="869"/>
    <w:qFormat/>
    <w:pPr>
      <w:jc w:val="left"/>
      <w:spacing w:before="100" w:beforeAutospacing="1" w:after="100" w:afterAutospacing="1"/>
      <w:widowControl/>
      <w:pBdr>
        <w:left w:val="single" w:color="auto" w:sz="4" w:space="0"/>
        <w:right w:val="single" w:color="auto" w:sz="4" w:space="0"/>
      </w:pBdr>
    </w:pPr>
    <w:rPr>
      <w:rFonts w:hint="eastAsia" w:ascii="宋体" w:hAnsi="宋体" w:eastAsia="宋体" w:cs="Arial Unicode MS"/>
      <w:sz w:val="18"/>
      <w:szCs w:val="18"/>
    </w:rPr>
  </w:style>
  <w:style w:type="paragraph" w:styleId="1100" w:customStyle="1">
    <w:name w:val="xl110"/>
    <w:basedOn w:val="86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01" w:customStyle="1">
    <w:name w:val="TOC 标题1"/>
    <w:basedOn w:val="870"/>
    <w:next w:val="869"/>
    <w:uiPriority w:val="39"/>
    <w:qFormat/>
    <w:pPr>
      <w:jc w:val="left"/>
      <w:keepLines/>
      <w:spacing w:before="480" w:line="276" w:lineRule="auto"/>
      <w:widowControl/>
      <w:outlineLvl w:val="9"/>
    </w:pPr>
    <w:rPr>
      <w:rFonts w:ascii="Cambria" w:hAnsi="Cambria" w:eastAsia="宋体"/>
      <w:b/>
      <w:bCs/>
      <w:color w:val="365f91"/>
      <w:szCs w:val="28"/>
    </w:rPr>
  </w:style>
  <w:style w:type="paragraph" w:styleId="1102" w:customStyle="1">
    <w:name w:val="font10"/>
    <w:basedOn w:val="869"/>
    <w:qFormat/>
    <w:pPr>
      <w:jc w:val="left"/>
      <w:spacing w:before="100" w:beforeAutospacing="1" w:after="100" w:afterAutospacing="1"/>
      <w:widowControl/>
    </w:pPr>
    <w:rPr>
      <w:rFonts w:ascii="Arial" w:hAnsi="Arial" w:eastAsia="Arial Unicode MS" w:cs="Arial"/>
      <w:b/>
      <w:bCs/>
      <w:sz w:val="18"/>
      <w:szCs w:val="18"/>
    </w:rPr>
  </w:style>
  <w:style w:type="paragraph" w:styleId="1103" w:customStyle="1">
    <w:name w:val="标题3"/>
    <w:basedOn w:val="869"/>
    <w:next w:val="869"/>
    <w:rPr>
      <w:rFonts w:ascii="Calibri" w:hAnsi="Calibri" w:eastAsia="方正黑体_GBK" w:cs="Times New Roman"/>
      <w:szCs w:val="24"/>
    </w:rPr>
  </w:style>
  <w:style w:type="paragraph" w:styleId="1104" w:customStyle="1">
    <w:name w:val="xl86"/>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2"/>
    </w:rPr>
  </w:style>
  <w:style w:type="paragraph" w:styleId="1105" w:customStyle="1">
    <w:name w:val="xl73"/>
    <w:basedOn w:val="869"/>
    <w:qFormat/>
    <w:pPr>
      <w:jc w:val="left"/>
      <w:spacing w:before="100" w:beforeAutospacing="1" w:after="100" w:afterAutospacing="1"/>
      <w:widowControl/>
      <w:pBdr>
        <w:top w:val="single" w:color="auto" w:sz="4" w:space="0"/>
        <w:left w:val="single" w:color="auto" w:sz="4" w:space="0"/>
      </w:pBdr>
    </w:pPr>
    <w:rPr>
      <w:rFonts w:hint="eastAsia" w:ascii="楷体_GB2312" w:hAnsi="Arial Unicode MS" w:eastAsia="楷体_GB2312" w:cs="Arial Unicode MS"/>
      <w:b/>
      <w:bCs/>
      <w:sz w:val="18"/>
      <w:szCs w:val="18"/>
    </w:rPr>
  </w:style>
  <w:style w:type="paragraph" w:styleId="1106" w:customStyle="1">
    <w:name w:val="Char Char Char Char Char Char Char Char Char Char Char Char Char Char Char Char"/>
    <w:basedOn w:val="869"/>
    <w:pPr>
      <w:tabs>
        <w:tab w:val="left" w:pos="360" w:leader="none"/>
      </w:tabs>
    </w:pPr>
    <w:rPr>
      <w:rFonts w:ascii="Calibri" w:hAnsi="Calibri" w:eastAsia="宋体" w:cs="Times New Roman"/>
      <w:szCs w:val="24"/>
    </w:rPr>
  </w:style>
  <w:style w:type="paragraph" w:styleId="1107" w:customStyle="1">
    <w:name w:val="目录标题"/>
    <w:basedOn w:val="869"/>
    <w:qFormat/>
    <w:pPr>
      <w:ind w:firstLine="419"/>
      <w:jc w:val="center"/>
      <w:spacing w:before="566" w:after="544" w:line="566" w:lineRule="atLeast"/>
      <w:widowControl/>
    </w:pPr>
    <w:rPr>
      <w:rFonts w:ascii="Arial" w:hAnsi="Calibri" w:eastAsia="黑体" w:cs="Times New Roman"/>
      <w:color w:val="000000"/>
      <w:spacing w:val="566"/>
      <w:sz w:val="54"/>
      <w:szCs w:val="20"/>
    </w:rPr>
  </w:style>
  <w:style w:type="paragraph" w:styleId="1108" w:customStyle="1">
    <w:name w:val="xl39"/>
    <w:basedOn w:val="869"/>
    <w:qFormat/>
    <w:pPr>
      <w:jc w:val="center"/>
      <w:spacing w:before="100" w:beforeAutospacing="1" w:after="100" w:afterAutospacing="1"/>
      <w:widowControl/>
      <w:pBdr>
        <w:top w:val="single" w:color="auto" w:sz="4" w:space="0"/>
        <w:right w:val="single" w:color="auto" w:sz="4" w:space="0"/>
      </w:pBdr>
    </w:pPr>
    <w:rPr>
      <w:rFonts w:ascii="Arial" w:hAnsi="Arial" w:eastAsia="Arial Unicode MS" w:cs="Arial"/>
      <w:b/>
      <w:bCs/>
      <w:sz w:val="16"/>
      <w:szCs w:val="16"/>
    </w:rPr>
  </w:style>
  <w:style w:type="paragraph" w:styleId="1109" w:customStyle="1">
    <w:name w:val="xl59"/>
    <w:basedOn w:val="869"/>
    <w:qFormat/>
    <w:pPr>
      <w:jc w:val="left"/>
      <w:spacing w:before="100" w:beforeAutospacing="1" w:after="100" w:afterAutospacing="1"/>
      <w:widowControl/>
      <w:pBdr>
        <w:top w:val="single" w:color="auto" w:sz="8" w:space="0"/>
      </w:pBdr>
    </w:pPr>
    <w:rPr>
      <w:rFonts w:hint="eastAsia" w:ascii="宋体" w:hAnsi="宋体" w:eastAsia="宋体" w:cs="Arial Unicode MS"/>
      <w:sz w:val="24"/>
      <w:szCs w:val="24"/>
    </w:rPr>
  </w:style>
  <w:style w:type="paragraph" w:styleId="1110" w:customStyle="1">
    <w:name w:val="Coms Alinea"/>
    <w:pPr>
      <w:widowControl w:val="off"/>
    </w:pPr>
    <w:rPr>
      <w:rFonts w:ascii="Arial" w:hAnsi="Arial" w:eastAsia="宋体" w:cs="Arial"/>
      <w:sz w:val="20"/>
      <w:szCs w:val="20"/>
    </w:rPr>
  </w:style>
  <w:style w:type="paragraph" w:styleId="1111" w:customStyle="1">
    <w:name w:val="xl58"/>
    <w:basedOn w:val="869"/>
    <w:qFormat/>
    <w:pPr>
      <w:jc w:val="left"/>
      <w:spacing w:before="100" w:beforeAutospacing="1" w:after="100" w:afterAutospacing="1"/>
      <w:widowControl/>
      <w:pBdr>
        <w:top w:val="single" w:color="auto" w:sz="8" w:space="0"/>
      </w:pBdr>
    </w:pPr>
    <w:rPr>
      <w:rFonts w:ascii="Arial" w:hAnsi="Arial" w:eastAsia="Arial Unicode MS" w:cs="Arial"/>
      <w:sz w:val="24"/>
      <w:szCs w:val="24"/>
    </w:rPr>
  </w:style>
  <w:style w:type="paragraph" w:styleId="1112" w:customStyle="1">
    <w:name w:val="black1"/>
    <w:basedOn w:val="869"/>
    <w:qFormat/>
    <w:pPr>
      <w:jc w:val="left"/>
      <w:spacing w:before="100" w:beforeAutospacing="1" w:after="100" w:afterAutospacing="1" w:line="280" w:lineRule="atLeast"/>
      <w:widowControl/>
    </w:pPr>
    <w:rPr>
      <w:rFonts w:ascii="Arial" w:hAnsi="Arial" w:eastAsia="Arial Unicode MS" w:cs="Arial"/>
      <w:color w:val="000000"/>
      <w:sz w:val="18"/>
      <w:szCs w:val="18"/>
    </w:rPr>
  </w:style>
  <w:style w:type="paragraph" w:styleId="1113" w:customStyle="1">
    <w:name w:val="xl98"/>
    <w:basedOn w:val="86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14">
    <w:name w:val="TOC Heading"/>
    <w:basedOn w:val="870"/>
    <w:next w:val="869"/>
    <w:qFormat/>
    <w:pPr>
      <w:jc w:val="left"/>
      <w:keepLines/>
      <w:spacing w:before="480" w:line="276" w:lineRule="auto"/>
      <w:widowControl/>
      <w:outlineLvl w:val="9"/>
    </w:pPr>
    <w:rPr>
      <w:rFonts w:ascii="Cambria" w:hAnsi="Cambria" w:eastAsia="宋体"/>
      <w:b/>
      <w:bCs/>
      <w:color w:val="365f91"/>
      <w:szCs w:val="28"/>
    </w:rPr>
  </w:style>
  <w:style w:type="paragraph" w:styleId="1115" w:customStyle="1">
    <w:name w:val="xl75"/>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16" w:customStyle="1">
    <w:name w:val="msonormal"/>
    <w:basedOn w:val="869"/>
    <w:qFormat/>
    <w:pPr>
      <w:jc w:val="left"/>
      <w:spacing w:before="100" w:beforeAutospacing="1" w:after="100" w:afterAutospacing="1"/>
      <w:widowControl/>
    </w:pPr>
    <w:rPr>
      <w:rFonts w:ascii="宋体" w:hAnsi="宋体" w:eastAsia="宋体" w:cs="宋体"/>
      <w:sz w:val="24"/>
      <w:szCs w:val="24"/>
    </w:rPr>
  </w:style>
  <w:style w:type="paragraph" w:styleId="1117" w:customStyle="1">
    <w:name w:val="第四级"/>
    <w:basedOn w:val="869"/>
    <w:next w:val="869"/>
    <w:pPr>
      <w:spacing w:line="360" w:lineRule="auto"/>
      <w:tabs>
        <w:tab w:val="left" w:pos="1134" w:leader="none"/>
      </w:tabs>
    </w:pPr>
    <w:rPr>
      <w:rFonts w:ascii="宋体" w:hAnsi="宋体" w:eastAsia="仿宋" w:cs="Times New Roman"/>
      <w:sz w:val="28"/>
      <w:szCs w:val="21"/>
    </w:rPr>
  </w:style>
  <w:style w:type="paragraph" w:styleId="1118" w:customStyle="1">
    <w:name w:val="xl77"/>
    <w:basedOn w:val="869"/>
    <w:qFormat/>
    <w:pPr>
      <w:jc w:val="left"/>
      <w:spacing w:before="100" w:beforeAutospacing="1" w:after="100" w:afterAutospacing="1"/>
      <w:widowControl/>
    </w:pPr>
    <w:rPr>
      <w:rFonts w:ascii="宋体" w:hAnsi="宋体" w:eastAsia="宋体" w:cs="宋体"/>
      <w:color w:val="000000"/>
      <w:sz w:val="22"/>
    </w:rPr>
  </w:style>
  <w:style w:type="paragraph" w:styleId="1119" w:customStyle="1">
    <w:name w:val="附录1"/>
    <w:pPr>
      <w:ind w:left="907" w:hanging="907"/>
      <w:spacing w:before="240" w:line="600" w:lineRule="atLeast"/>
      <w:tabs>
        <w:tab w:val="left" w:pos="907" w:leader="none"/>
      </w:tabs>
    </w:pPr>
    <w:rPr>
      <w:rFonts w:ascii="Calibri" w:hAnsi="Calibri" w:eastAsia="宋体" w:cs="Times New Roman"/>
      <w:b/>
      <w:i/>
      <w:sz w:val="28"/>
      <w:szCs w:val="20"/>
    </w:rPr>
  </w:style>
  <w:style w:type="paragraph" w:styleId="1120" w:customStyle="1">
    <w:name w:val="纯文本5"/>
    <w:basedOn w:val="869"/>
    <w:qFormat/>
    <w:rPr>
      <w:rFonts w:ascii="宋体" w:hAnsi="Courier New" w:eastAsia="宋体" w:cs="Times New Roman"/>
      <w:szCs w:val="24"/>
    </w:rPr>
  </w:style>
  <w:style w:type="paragraph" w:styleId="1121" w:customStyle="1">
    <w:name w:val="标题1"/>
    <w:basedOn w:val="869"/>
    <w:next w:val="869"/>
    <w:pPr>
      <w:jc w:val="center"/>
      <w:spacing w:line="700" w:lineRule="atLeast"/>
      <w:tabs>
        <w:tab w:val="left" w:pos="9193" w:leader="none"/>
        <w:tab w:val="left" w:pos="9827" w:leader="none"/>
      </w:tabs>
    </w:pPr>
    <w:rPr>
      <w:rFonts w:ascii="Calibri" w:hAnsi="Calibri" w:eastAsia="方正小标宋_GBK" w:cs="Times New Roman"/>
      <w:sz w:val="44"/>
      <w:szCs w:val="24"/>
    </w:rPr>
  </w:style>
  <w:style w:type="paragraph" w:styleId="1122" w:customStyle="1">
    <w:name w:val="修订1"/>
    <w:uiPriority w:val="99"/>
    <w:semiHidden/>
    <w:qFormat/>
    <w:rPr>
      <w:rFonts w:ascii="Times New Roman" w:hAnsi="Times New Roman" w:eastAsia="宋体" w:cs="Times New Roman"/>
      <w:szCs w:val="24"/>
    </w:rPr>
  </w:style>
  <w:style w:type="paragraph" w:styleId="1123" w:customStyle="1">
    <w:name w:val="xl80"/>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24" w:customStyle="1">
    <w:name w:val="Char Char Char Char1 Char Char Char"/>
    <w:basedOn w:val="982"/>
    <w:pPr>
      <w:spacing w:line="360" w:lineRule="auto"/>
    </w:pPr>
    <w:rPr>
      <w:rFonts w:ascii="Tahoma" w:hAnsi="Tahoma"/>
      <w:sz w:val="24"/>
    </w:rPr>
  </w:style>
  <w:style w:type="paragraph" w:styleId="1125" w:customStyle="1">
    <w:name w:val="xl43"/>
    <w:basedOn w:val="869"/>
    <w:qFormat/>
    <w:pPr>
      <w:jc w:val="left"/>
      <w:spacing w:before="100" w:beforeAutospacing="1" w:after="100" w:afterAutospacing="1"/>
      <w:widowControl/>
      <w:pBdr>
        <w:right w:val="single" w:color="auto" w:sz="4" w:space="0"/>
      </w:pBdr>
    </w:pPr>
    <w:rPr>
      <w:rFonts w:ascii="Arial" w:hAnsi="Arial" w:eastAsia="Arial Unicode MS" w:cs="Arial"/>
      <w:b/>
      <w:bCs/>
      <w:sz w:val="18"/>
      <w:szCs w:val="18"/>
    </w:rPr>
  </w:style>
  <w:style w:type="paragraph" w:styleId="1126" w:customStyle="1">
    <w:name w:val="Table Paragraph"/>
    <w:basedOn w:val="869"/>
    <w:uiPriority w:val="1"/>
    <w:qFormat/>
    <w:rPr>
      <w:rFonts w:ascii="Calibri" w:hAnsi="Calibri" w:eastAsia="宋体" w:cs="Times New Roman"/>
      <w:szCs w:val="24"/>
    </w:rPr>
  </w:style>
  <w:style w:type="paragraph" w:styleId="1127" w:customStyle="1">
    <w:name w:val="xl90"/>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28" w:customStyle="1">
    <w:name w:val="默认段落字体 Para Char Char Char Char Char Char Char"/>
    <w:basedOn w:val="982"/>
    <w:qFormat/>
    <w:pPr>
      <w:ind w:left="357"/>
      <w:jc w:val="left"/>
      <w:spacing w:line="436" w:lineRule="exact"/>
      <w:outlineLvl w:val="3"/>
    </w:pPr>
    <w:rPr>
      <w:rFonts w:ascii="Tahoma" w:hAnsi="Tahoma"/>
      <w:b/>
      <w:sz w:val="24"/>
      <w:lang w:eastAsia="en-US"/>
    </w:rPr>
  </w:style>
  <w:style w:type="paragraph" w:styleId="1129" w:customStyle="1">
    <w:name w:val="列出段落3"/>
    <w:basedOn w:val="869"/>
    <w:uiPriority w:val="99"/>
    <w:qFormat/>
    <w:pPr>
      <w:ind w:firstLine="420"/>
    </w:pPr>
    <w:rPr>
      <w:rFonts w:ascii="Times New Roman" w:hAnsi="Times New Roman" w:eastAsia="宋体" w:cs="Times New Roman"/>
      <w:szCs w:val="24"/>
    </w:rPr>
  </w:style>
  <w:style w:type="paragraph" w:styleId="1130" w:customStyle="1">
    <w:name w:val="xl70"/>
    <w:basedOn w:val="869"/>
    <w:qFormat/>
    <w:pPr>
      <w:jc w:val="left"/>
      <w:spacing w:before="100" w:beforeAutospacing="1" w:after="100" w:afterAutospacing="1"/>
      <w:widowControl/>
      <w:pBdr>
        <w:top w:val="single" w:color="auto" w:sz="4" w:space="0"/>
        <w:right w:val="single" w:color="auto" w:sz="4" w:space="0"/>
      </w:pBdr>
    </w:pPr>
    <w:rPr>
      <w:rFonts w:ascii="Arial" w:hAnsi="Arial" w:eastAsia="Arial Unicode MS" w:cs="Arial"/>
      <w:b/>
      <w:bCs/>
      <w:sz w:val="18"/>
      <w:szCs w:val="18"/>
    </w:rPr>
  </w:style>
  <w:style w:type="paragraph" w:styleId="1131" w:customStyle="1">
    <w:name w:val="二级标题2"/>
    <w:basedOn w:val="871"/>
    <w:next w:val="1002"/>
    <w:link w:val="910"/>
    <w:qFormat/>
    <w:pPr>
      <w:jc w:val="both"/>
      <w:spacing w:before="0" w:after="0" w:line="360" w:lineRule="auto"/>
    </w:pPr>
    <w:rPr>
      <w:rFonts w:ascii="华文中宋" w:hAnsi="华文中宋" w:eastAsia="华文中宋" w:cstheme="minorBidi"/>
      <w:bCs/>
      <w:sz w:val="24"/>
      <w:szCs w:val="24"/>
    </w:rPr>
  </w:style>
  <w:style w:type="paragraph" w:styleId="1132" w:customStyle="1">
    <w:name w:val="xl74"/>
    <w:basedOn w:val="869"/>
    <w:qFormat/>
    <w:pPr>
      <w:jc w:val="left"/>
      <w:spacing w:before="100" w:beforeAutospacing="1" w:after="100" w:afterAutospacing="1"/>
      <w:widowControl/>
      <w:pBdr>
        <w:top w:val="single" w:color="auto" w:sz="4" w:space="0"/>
      </w:pBdr>
    </w:pPr>
    <w:rPr>
      <w:rFonts w:ascii="Arial" w:hAnsi="Arial" w:eastAsia="Arial Unicode MS" w:cs="Arial"/>
      <w:b/>
      <w:bCs/>
      <w:sz w:val="18"/>
      <w:szCs w:val="18"/>
    </w:rPr>
  </w:style>
  <w:style w:type="paragraph" w:styleId="1133" w:customStyle="1">
    <w:name w:val="xl81"/>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134" w:customStyle="1">
    <w:name w:val="HTML 预设格式1"/>
    <w:basedOn w:val="86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szCs w:val="24"/>
      <w:lang w:eastAsia="en-US"/>
    </w:rPr>
  </w:style>
  <w:style w:type="paragraph" w:styleId="1135" w:customStyle="1">
    <w:name w:val="xl93"/>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36" w:customStyle="1">
    <w:name w:val="目录4"/>
    <w:basedOn w:val="869"/>
    <w:qFormat/>
    <w:pPr>
      <w:ind w:firstLine="629"/>
      <w:spacing w:line="317" w:lineRule="atLeast"/>
      <w:widowControl/>
      <w:tabs>
        <w:tab w:val="left" w:pos="7370" w:leader="dot"/>
      </w:tabs>
    </w:pPr>
    <w:rPr>
      <w:rFonts w:ascii="Calibri" w:hAnsi="Calibri" w:eastAsia="宋体" w:cs="Times New Roman"/>
      <w:color w:val="000000"/>
      <w:szCs w:val="20"/>
    </w:rPr>
  </w:style>
  <w:style w:type="paragraph" w:styleId="1137" w:customStyle="1">
    <w:name w:val="xl83"/>
    <w:basedOn w:val="869"/>
    <w:qFormat/>
    <w:pPr>
      <w:jc w:val="center"/>
      <w:spacing w:before="100" w:beforeAutospacing="1" w:after="100" w:afterAutospacing="1"/>
      <w:widowControl/>
    </w:pPr>
    <w:rPr>
      <w:rFonts w:ascii="宋体" w:hAnsi="宋体" w:eastAsia="宋体" w:cs="宋体"/>
      <w:color w:val="000000"/>
      <w:sz w:val="20"/>
      <w:szCs w:val="20"/>
    </w:rPr>
  </w:style>
  <w:style w:type="paragraph" w:styleId="1138" w:customStyle="1">
    <w:name w:val="font8"/>
    <w:basedOn w:val="869"/>
    <w:qFormat/>
    <w:pPr>
      <w:jc w:val="left"/>
      <w:spacing w:before="100" w:beforeAutospacing="1" w:after="100" w:afterAutospacing="1"/>
      <w:widowControl/>
    </w:pPr>
    <w:rPr>
      <w:rFonts w:hint="eastAsia" w:ascii="隶书" w:hAnsi="Arial Unicode MS" w:eastAsia="隶书" w:cs="Arial Unicode MS"/>
      <w:sz w:val="18"/>
      <w:szCs w:val="18"/>
    </w:rPr>
  </w:style>
  <w:style w:type="paragraph" w:styleId="1139" w:customStyle="1">
    <w:name w:val="Char Char1 Char Char Char1"/>
    <w:basedOn w:val="869"/>
    <w:qFormat/>
    <w:rPr>
      <w:rFonts w:ascii="Calibri" w:hAnsi="Calibri" w:eastAsia="宋体" w:cs="Times New Roman"/>
      <w:szCs w:val="20"/>
    </w:rPr>
  </w:style>
  <w:style w:type="paragraph" w:styleId="1140" w:customStyle="1">
    <w:name w:val="xl35"/>
    <w:basedOn w:val="869"/>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141" w:customStyle="1">
    <w:name w:val="NAP Normal"/>
    <w:basedOn w:val="869"/>
    <w:qFormat/>
    <w:pPr>
      <w:spacing w:line="240" w:lineRule="exact"/>
    </w:pPr>
    <w:rPr>
      <w:rFonts w:ascii="Calibri" w:hAnsi="Calibri" w:eastAsia="宋体" w:cs="Times New Roman"/>
      <w:sz w:val="22"/>
    </w:rPr>
  </w:style>
  <w:style w:type="paragraph" w:styleId="1142" w:customStyle="1">
    <w:name w:val="节标题"/>
    <w:basedOn w:val="869"/>
    <w:qFormat/>
    <w:pPr>
      <w:jc w:val="center"/>
      <w:spacing w:line="289" w:lineRule="atLeast"/>
      <w:widowControl/>
    </w:pPr>
    <w:rPr>
      <w:rFonts w:ascii="Calibri" w:hAnsi="Calibri" w:eastAsia="宋体" w:cs="Times New Roman"/>
      <w:color w:val="000000"/>
      <w:sz w:val="28"/>
      <w:szCs w:val="20"/>
    </w:rPr>
  </w:style>
  <w:style w:type="paragraph" w:styleId="1143" w:customStyle="1">
    <w:name w:val="font5"/>
    <w:basedOn w:val="869"/>
    <w:qFormat/>
    <w:pPr>
      <w:jc w:val="left"/>
      <w:spacing w:before="100" w:beforeAutospacing="1" w:after="100" w:afterAutospacing="1"/>
      <w:widowControl/>
    </w:pPr>
    <w:rPr>
      <w:rFonts w:ascii="Arial" w:hAnsi="Arial" w:eastAsia="Arial Unicode MS" w:cs="Arial"/>
      <w:sz w:val="20"/>
      <w:szCs w:val="20"/>
    </w:rPr>
  </w:style>
  <w:style w:type="paragraph" w:styleId="1144" w:customStyle="1">
    <w:name w:val="小节标题"/>
    <w:basedOn w:val="869"/>
    <w:qFormat/>
    <w:pPr>
      <w:spacing w:before="175" w:after="102" w:line="351" w:lineRule="atLeast"/>
      <w:widowControl/>
    </w:pPr>
    <w:rPr>
      <w:rFonts w:ascii="Calibri" w:hAnsi="Calibri" w:eastAsia="黑体" w:cs="Times New Roman"/>
      <w:color w:val="000000"/>
      <w:szCs w:val="20"/>
    </w:rPr>
  </w:style>
  <w:style w:type="paragraph" w:styleId="1145" w:customStyle="1">
    <w:name w:val="xl57"/>
    <w:basedOn w:val="869"/>
    <w:qFormat/>
    <w:pPr>
      <w:jc w:val="left"/>
      <w:spacing w:before="100" w:beforeAutospacing="1" w:after="100" w:afterAutospacing="1"/>
      <w:widowControl/>
      <w:pBdr>
        <w:top w:val="single" w:color="auto" w:sz="8" w:space="0"/>
        <w:left w:val="single" w:color="auto" w:sz="8" w:space="0"/>
      </w:pBdr>
    </w:pPr>
    <w:rPr>
      <w:rFonts w:ascii="Arial" w:hAnsi="Arial" w:eastAsia="Arial Unicode MS" w:cs="Arial"/>
      <w:sz w:val="24"/>
      <w:szCs w:val="24"/>
    </w:rPr>
  </w:style>
  <w:style w:type="paragraph" w:styleId="1146" w:customStyle="1">
    <w:name w:val="Sourcetext"/>
    <w:basedOn w:val="869"/>
    <w:qFormat/>
    <w:pPr>
      <w:ind w:left="2160"/>
      <w:jc w:val="left"/>
      <w:spacing w:after="120"/>
      <w:widowControl/>
    </w:pPr>
    <w:rPr>
      <w:rFonts w:ascii="Century Schoolbook" w:hAnsi="Century Schoolbook" w:eastAsia="宋体" w:cs="Times New Roman"/>
      <w:sz w:val="20"/>
      <w:szCs w:val="20"/>
    </w:rPr>
  </w:style>
  <w:style w:type="paragraph" w:styleId="1147" w:customStyle="1">
    <w:name w:val="xl50"/>
    <w:basedOn w:val="869"/>
    <w:qFormat/>
    <w:pPr>
      <w:jc w:val="left"/>
      <w:spacing w:before="100" w:beforeAutospacing="1" w:after="100" w:afterAutospacing="1"/>
      <w:widowControl/>
      <w:pBdr>
        <w:bottom w:val="single" w:color="auto" w:sz="4" w:space="0"/>
        <w:right w:val="single" w:color="auto" w:sz="4" w:space="0"/>
      </w:pBdr>
    </w:pPr>
    <w:rPr>
      <w:rFonts w:ascii="Arial" w:hAnsi="Arial" w:eastAsia="Arial Unicode MS" w:cs="Arial"/>
      <w:sz w:val="18"/>
      <w:szCs w:val="18"/>
    </w:rPr>
  </w:style>
  <w:style w:type="paragraph" w:styleId="1148" w:customStyle="1">
    <w:name w:val="xl99"/>
    <w:basedOn w:val="86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0"/>
      <w:szCs w:val="20"/>
    </w:rPr>
  </w:style>
  <w:style w:type="paragraph" w:styleId="1149" w:customStyle="1">
    <w:name w:val="font6"/>
    <w:basedOn w:val="869"/>
    <w:qFormat/>
    <w:pPr>
      <w:jc w:val="left"/>
      <w:spacing w:before="100" w:beforeAutospacing="1" w:after="100" w:afterAutospacing="1"/>
      <w:widowControl/>
    </w:pPr>
    <w:rPr>
      <w:rFonts w:ascii="Arial" w:hAnsi="Arial" w:eastAsia="Arial Unicode MS" w:cs="Arial"/>
      <w:sz w:val="18"/>
      <w:szCs w:val="18"/>
    </w:rPr>
  </w:style>
  <w:style w:type="paragraph" w:styleId="1150" w:customStyle="1">
    <w:name w:val="xl30"/>
    <w:basedOn w:val="869"/>
    <w:qFormat/>
    <w:pPr>
      <w:jc w:val="left"/>
      <w:spacing w:before="100" w:beforeAutospacing="1" w:after="100" w:afterAutospacing="1"/>
      <w:widowControl/>
    </w:pPr>
    <w:rPr>
      <w:rFonts w:ascii="Arial" w:hAnsi="Arial" w:eastAsia="Arial Unicode MS" w:cs="Arial"/>
      <w:sz w:val="18"/>
      <w:szCs w:val="18"/>
    </w:rPr>
  </w:style>
  <w:style w:type="paragraph" w:styleId="1151" w:customStyle="1">
    <w:name w:val="xl79"/>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52" w:customStyle="1">
    <w:name w:val="xl78"/>
    <w:basedOn w:val="869"/>
    <w:qFormat/>
    <w:pPr>
      <w:jc w:val="left"/>
      <w:spacing w:before="100" w:beforeAutospacing="1" w:after="100" w:afterAutospacing="1"/>
      <w:widowControl/>
    </w:pPr>
    <w:rPr>
      <w:rFonts w:ascii="宋体" w:hAnsi="宋体" w:eastAsia="宋体" w:cs="宋体"/>
      <w:color w:val="000000"/>
      <w:sz w:val="22"/>
    </w:rPr>
  </w:style>
  <w:style w:type="paragraph" w:styleId="1153" w:customStyle="1">
    <w:name w:val="_Style 166"/>
    <w:basedOn w:val="869"/>
    <w:next w:val="869"/>
    <w:uiPriority w:val="99"/>
    <w:qFormat/>
    <w:rPr>
      <w:rFonts w:ascii="Times New Roman" w:hAnsi="Times New Roman" w:eastAsia="宋体" w:cs="Times New Roman"/>
      <w:szCs w:val="24"/>
    </w:rPr>
  </w:style>
  <w:style w:type="paragraph" w:styleId="1154" w:customStyle="1">
    <w:name w:val="xl71"/>
    <w:basedOn w:val="869"/>
    <w:qFormat/>
    <w:pPr>
      <w:jc w:val="left"/>
      <w:spacing w:before="100" w:beforeAutospacing="1" w:after="100" w:afterAutospacing="1"/>
      <w:widowControl/>
      <w:pBdr>
        <w:top w:val="single" w:color="auto" w:sz="4" w:space="0"/>
        <w:bottom w:val="single" w:color="auto" w:sz="4" w:space="0"/>
      </w:pBdr>
    </w:pPr>
    <w:rPr>
      <w:rFonts w:ascii="Arial" w:hAnsi="Arial" w:eastAsia="Arial Unicode MS" w:cs="Arial"/>
      <w:sz w:val="16"/>
      <w:szCs w:val="16"/>
    </w:rPr>
  </w:style>
  <w:style w:type="paragraph" w:styleId="1155" w:customStyle="1">
    <w:name w:val="xl104"/>
    <w:basedOn w:val="869"/>
    <w:qFormat/>
    <w:pPr>
      <w:jc w:val="center"/>
      <w:spacing w:before="100" w:beforeAutospacing="1" w:after="100" w:afterAutospacing="1"/>
      <w:widowControl/>
      <w:pBdr>
        <w:left w:val="single" w:color="auto" w:sz="4" w:space="0"/>
        <w:right w:val="single" w:color="auto" w:sz="4" w:space="0"/>
      </w:pBdr>
    </w:pPr>
    <w:rPr>
      <w:rFonts w:ascii="宋体" w:hAnsi="宋体" w:eastAsia="宋体" w:cs="宋体"/>
      <w:color w:val="000000"/>
      <w:sz w:val="20"/>
      <w:szCs w:val="20"/>
    </w:rPr>
  </w:style>
  <w:style w:type="paragraph" w:styleId="1156" w:customStyle="1">
    <w:name w:val="xl51"/>
    <w:basedOn w:val="869"/>
    <w:qFormat/>
    <w:pPr>
      <w:jc w:val="right"/>
      <w:spacing w:before="100" w:beforeAutospacing="1" w:after="100" w:afterAutospacing="1"/>
      <w:widowControl/>
      <w:pBdr>
        <w:left w:val="single" w:color="auto" w:sz="4" w:space="0"/>
        <w:bottom w:val="single" w:color="auto" w:sz="4" w:space="0"/>
      </w:pBdr>
    </w:pPr>
    <w:rPr>
      <w:rFonts w:ascii="Arial" w:hAnsi="Arial" w:eastAsia="Arial Unicode MS" w:cs="Arial"/>
      <w:sz w:val="18"/>
      <w:szCs w:val="18"/>
    </w:rPr>
  </w:style>
  <w:style w:type="paragraph" w:styleId="1157" w:customStyle="1">
    <w:name w:val="目录3"/>
    <w:basedOn w:val="869"/>
    <w:qFormat/>
    <w:pPr>
      <w:ind w:firstLine="419"/>
      <w:spacing w:line="317" w:lineRule="atLeast"/>
      <w:widowControl/>
      <w:tabs>
        <w:tab w:val="left" w:pos="7370" w:leader="dot"/>
      </w:tabs>
    </w:pPr>
    <w:rPr>
      <w:rFonts w:ascii="Calibri" w:hAnsi="Calibri" w:eastAsia="宋体" w:cs="Times New Roman"/>
      <w:color w:val="000000"/>
      <w:szCs w:val="20"/>
    </w:rPr>
  </w:style>
  <w:style w:type="paragraph" w:styleId="1158" w:customStyle="1">
    <w:name w:val="xl49"/>
    <w:basedOn w:val="869"/>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1159" w:customStyle="1">
    <w:name w:val="xl37"/>
    <w:basedOn w:val="869"/>
    <w:qFormat/>
    <w:pPr>
      <w:jc w:val="center"/>
      <w:spacing w:before="100" w:beforeAutospacing="1" w:after="100" w:afterAutospacing="1"/>
      <w:widowControl/>
      <w:pBdr>
        <w:left w:val="single" w:color="auto" w:sz="4" w:space="0"/>
      </w:pBdr>
    </w:pPr>
    <w:rPr>
      <w:rFonts w:ascii="Arial" w:hAnsi="Arial" w:eastAsia="Arial Unicode MS" w:cs="Arial"/>
      <w:b/>
      <w:bCs/>
      <w:sz w:val="16"/>
      <w:szCs w:val="16"/>
    </w:rPr>
  </w:style>
  <w:style w:type="paragraph" w:styleId="1160" w:customStyle="1">
    <w:name w:val="font7"/>
    <w:basedOn w:val="869"/>
    <w:qFormat/>
    <w:pPr>
      <w:jc w:val="left"/>
      <w:spacing w:before="100" w:beforeAutospacing="1" w:after="100" w:afterAutospacing="1"/>
      <w:widowControl/>
    </w:pPr>
    <w:rPr>
      <w:rFonts w:hint="eastAsia" w:ascii="宋体" w:hAnsi="宋体" w:eastAsia="宋体" w:cs="Arial Unicode MS"/>
      <w:sz w:val="18"/>
      <w:szCs w:val="18"/>
    </w:rPr>
  </w:style>
  <w:style w:type="paragraph" w:styleId="1161" w:customStyle="1">
    <w:name w:val="xl106"/>
    <w:basedOn w:val="869"/>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62" w:customStyle="1">
    <w:name w:val="xl64"/>
    <w:basedOn w:val="869"/>
    <w:qFormat/>
    <w:pPr>
      <w:jc w:val="right"/>
      <w:spacing w:before="100" w:beforeAutospacing="1" w:after="100" w:afterAutospacing="1"/>
      <w:widowControl/>
      <w:pBdr>
        <w:right w:val="single" w:color="auto" w:sz="8" w:space="0"/>
      </w:pBdr>
    </w:pPr>
    <w:rPr>
      <w:rFonts w:ascii="Arial" w:hAnsi="Arial" w:eastAsia="Arial Unicode MS" w:cs="Arial"/>
      <w:sz w:val="24"/>
      <w:szCs w:val="24"/>
    </w:rPr>
  </w:style>
  <w:style w:type="paragraph" w:styleId="1163" w:customStyle="1">
    <w:name w:val="xl97"/>
    <w:basedOn w:val="869"/>
    <w:qFormat/>
    <w:pPr>
      <w:jc w:val="center"/>
      <w:spacing w:before="100" w:beforeAutospacing="1" w:after="100" w:afterAutospacing="1"/>
      <w:widowControl/>
      <w:pBdr>
        <w:left w:val="single" w:color="auto" w:sz="4" w:space="0"/>
        <w:right w:val="single" w:color="auto" w:sz="4" w:space="0"/>
      </w:pBdr>
    </w:pPr>
    <w:rPr>
      <w:rFonts w:ascii="宋体" w:hAnsi="宋体" w:eastAsia="宋体" w:cs="宋体"/>
      <w:color w:val="000000"/>
      <w:sz w:val="20"/>
      <w:szCs w:val="20"/>
    </w:rPr>
  </w:style>
  <w:style w:type="paragraph" w:styleId="1164" w:customStyle="1">
    <w:name w:val="xl28"/>
    <w:basedOn w:val="869"/>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1165" w:customStyle="1">
    <w:name w:val="xl87"/>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2"/>
    </w:rPr>
  </w:style>
  <w:style w:type="paragraph" w:styleId="1166" w:customStyle="1">
    <w:name w:val="xl101"/>
    <w:basedOn w:val="86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67" w:customStyle="1">
    <w:name w:val="xl53"/>
    <w:basedOn w:val="869"/>
    <w:qFormat/>
    <w:pPr>
      <w:jc w:val="lef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1168" w:customStyle="1">
    <w:name w:val="xl48"/>
    <w:basedOn w:val="869"/>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b/>
      <w:bCs/>
      <w:sz w:val="16"/>
      <w:szCs w:val="16"/>
    </w:rPr>
  </w:style>
  <w:style w:type="paragraph" w:styleId="1169" w:customStyle="1">
    <w:name w:val="xl107"/>
    <w:basedOn w:val="869"/>
    <w:qFormat/>
    <w:pPr>
      <w:jc w:val="center"/>
      <w:spacing w:before="100" w:beforeAutospacing="1" w:after="100" w:afterAutospacing="1"/>
      <w:widowControl/>
      <w:pBdr>
        <w:bottom w:val="single" w:color="auto" w:sz="4" w:space="0"/>
      </w:pBdr>
    </w:pPr>
    <w:rPr>
      <w:rFonts w:ascii="宋体" w:hAnsi="宋体" w:eastAsia="宋体" w:cs="宋体"/>
      <w:b/>
      <w:bCs/>
      <w:color w:val="000000"/>
      <w:sz w:val="28"/>
      <w:szCs w:val="28"/>
    </w:rPr>
  </w:style>
  <w:style w:type="paragraph" w:styleId="1170" w:customStyle="1">
    <w:name w:val="xl88"/>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71" w:customStyle="1">
    <w:name w:val="目录1"/>
    <w:basedOn w:val="869"/>
    <w:qFormat/>
    <w:pPr>
      <w:jc w:val="left"/>
      <w:spacing w:after="136" w:line="289" w:lineRule="atLeast"/>
      <w:widowControl/>
      <w:tabs>
        <w:tab w:val="left" w:pos="8503" w:leader="dot"/>
      </w:tabs>
    </w:pPr>
    <w:rPr>
      <w:rFonts w:ascii="Arial" w:hAnsi="Calibri" w:eastAsia="黑体" w:cs="Times New Roman"/>
      <w:color w:val="000000"/>
      <w:sz w:val="28"/>
      <w:szCs w:val="20"/>
    </w:rPr>
  </w:style>
  <w:style w:type="paragraph" w:styleId="1172" w:customStyle="1">
    <w:name w:val="章标题"/>
    <w:basedOn w:val="869"/>
    <w:qFormat/>
    <w:pPr>
      <w:jc w:val="center"/>
      <w:spacing w:before="158" w:after="153" w:line="323" w:lineRule="atLeast"/>
      <w:widowControl/>
    </w:pPr>
    <w:rPr>
      <w:rFonts w:ascii="Arial" w:hAnsi="Calibri" w:eastAsia="黑体" w:cs="Times New Roman"/>
      <w:color w:val="000000"/>
      <w:sz w:val="31"/>
      <w:szCs w:val="20"/>
    </w:rPr>
  </w:style>
  <w:style w:type="paragraph" w:styleId="1173" w:customStyle="1">
    <w:name w:val="xl60"/>
    <w:basedOn w:val="869"/>
    <w:qFormat/>
    <w:pPr>
      <w:jc w:val="left"/>
      <w:spacing w:before="100" w:beforeAutospacing="1" w:after="100" w:afterAutospacing="1"/>
      <w:widowControl/>
      <w:pBdr>
        <w:top w:val="single" w:color="auto" w:sz="8" w:space="0"/>
        <w:right w:val="single" w:color="auto" w:sz="8" w:space="0"/>
      </w:pBdr>
    </w:pPr>
    <w:rPr>
      <w:rFonts w:ascii="Arial" w:hAnsi="Arial" w:eastAsia="Arial Unicode MS" w:cs="Arial"/>
      <w:sz w:val="24"/>
      <w:szCs w:val="24"/>
    </w:rPr>
  </w:style>
  <w:style w:type="paragraph" w:styleId="1174" w:customStyle="1">
    <w:name w:val="xl85"/>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rPr>
  </w:style>
  <w:style w:type="paragraph" w:styleId="1175" w:customStyle="1">
    <w:name w:val="xl32"/>
    <w:basedOn w:val="869"/>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176" w:customStyle="1">
    <w:name w:val="xl92"/>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77" w:customStyle="1">
    <w:name w:val="xl62"/>
    <w:basedOn w:val="869"/>
    <w:qFormat/>
    <w:pPr>
      <w:jc w:val="center"/>
      <w:spacing w:before="100" w:beforeAutospacing="1" w:after="100" w:afterAutospacing="1"/>
      <w:widowControl/>
    </w:pPr>
    <w:rPr>
      <w:rFonts w:ascii="Arial" w:hAnsi="Arial" w:eastAsia="Arial Unicode MS" w:cs="Arial"/>
      <w:sz w:val="24"/>
      <w:szCs w:val="24"/>
    </w:rPr>
  </w:style>
  <w:style w:type="paragraph" w:styleId="1178" w:customStyle="1">
    <w:name w:val="font13"/>
    <w:basedOn w:val="869"/>
    <w:qFormat/>
    <w:pPr>
      <w:jc w:val="left"/>
      <w:spacing w:before="100" w:beforeAutospacing="1" w:after="100" w:afterAutospacing="1"/>
      <w:widowControl/>
    </w:pPr>
    <w:rPr>
      <w:rFonts w:hint="eastAsia" w:ascii="宋体" w:hAnsi="宋体" w:eastAsia="宋体" w:cs="Arial Unicode MS"/>
      <w:sz w:val="20"/>
      <w:szCs w:val="20"/>
    </w:rPr>
  </w:style>
  <w:style w:type="paragraph" w:styleId="1179" w:customStyle="1">
    <w:name w:val="正文2"/>
    <w:basedOn w:val="869"/>
    <w:qFormat/>
    <w:pPr>
      <w:ind w:firstLine="200"/>
      <w:jc w:val="left"/>
      <w:spacing w:after="160" w:line="360" w:lineRule="auto"/>
      <w:widowControl/>
    </w:pPr>
    <w:rPr>
      <w:rFonts w:ascii="Verdana" w:hAnsi="Verdana" w:eastAsia="黑体" w:cs="Times New Roman"/>
      <w:szCs w:val="20"/>
      <w:lang w:eastAsia="en-US"/>
    </w:rPr>
  </w:style>
  <w:style w:type="paragraph" w:styleId="1180" w:customStyle="1">
    <w:name w:val="xl52"/>
    <w:basedOn w:val="869"/>
    <w:qFormat/>
    <w:pPr>
      <w:jc w:val="righ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18"/>
      <w:szCs w:val="18"/>
    </w:rPr>
  </w:style>
  <w:style w:type="paragraph" w:styleId="1181" w:customStyle="1">
    <w:name w:val="xl105"/>
    <w:basedOn w:val="86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82" w:customStyle="1">
    <w:name w:val="xl40"/>
    <w:basedOn w:val="869"/>
    <w:qFormat/>
    <w:pPr>
      <w:jc w:val="left"/>
      <w:spacing w:before="100" w:beforeAutospacing="1" w:after="100" w:afterAutospacing="1"/>
      <w:widowControl/>
    </w:pPr>
    <w:rPr>
      <w:rFonts w:ascii="Arial" w:hAnsi="Arial" w:eastAsia="Arial Unicode MS" w:cs="Arial"/>
      <w:b/>
      <w:bCs/>
      <w:sz w:val="18"/>
      <w:szCs w:val="18"/>
    </w:rPr>
  </w:style>
  <w:style w:type="paragraph" w:styleId="1183" w:customStyle="1">
    <w:name w:val="xl55"/>
    <w:basedOn w:val="869"/>
    <w:qFormat/>
    <w:pPr>
      <w:jc w:val="center"/>
      <w:spacing w:before="100" w:beforeAutospacing="1" w:after="100" w:afterAutospacing="1"/>
      <w:widowControl/>
    </w:pPr>
    <w:rPr>
      <w:rFonts w:ascii="Arial" w:hAnsi="Arial" w:eastAsia="Arial Unicode MS" w:cs="Arial"/>
      <w:sz w:val="24"/>
      <w:szCs w:val="24"/>
    </w:rPr>
  </w:style>
  <w:style w:type="paragraph" w:styleId="1184" w:customStyle="1">
    <w:name w:val="xl95"/>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85" w:customStyle="1">
    <w:name w:val="xl102"/>
    <w:basedOn w:val="86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86" w:customStyle="1">
    <w:name w:val="xl27"/>
    <w:basedOn w:val="869"/>
    <w:qFormat/>
    <w:pPr>
      <w:jc w:val="righ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1187" w:customStyle="1">
    <w:name w:val="题目项目"/>
    <w:basedOn w:val="869"/>
    <w:qFormat/>
    <w:pPr>
      <w:ind w:left="1334" w:hanging="361"/>
      <w:tabs>
        <w:tab w:val="left" w:pos="840" w:leader="none"/>
      </w:tabs>
    </w:pPr>
    <w:rPr>
      <w:rFonts w:ascii="Calibri" w:hAnsi="Calibri" w:eastAsia="宋体" w:cs="Times New Roman"/>
      <w:szCs w:val="24"/>
    </w:rPr>
  </w:style>
  <w:style w:type="table" w:styleId="1188">
    <w:name w:val="Table Grid"/>
    <w:basedOn w:val="880"/>
    <w:pPr>
      <w:jc w:val="both"/>
      <w:widowControl w:val="off"/>
    </w:pPr>
    <w:rPr>
      <w:rFonts w:ascii="Calibri" w:hAnsi="Calibri"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89" w:customStyle="1">
    <w:name w:val="网格型1"/>
    <w:basedOn w:val="880"/>
    <w:uiPriority w:val="59"/>
    <w:unhideWhenUsed/>
    <w:qFormat/>
    <w:rPr>
      <w:rFonts w:ascii="Calibri" w:hAnsi="Calibri"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90" w:customStyle="1">
    <w:name w:val="网格型2"/>
    <w:basedOn w:val="880"/>
    <w:uiPriority w:val="59"/>
    <w:unhideWhenUsed/>
    <w:qFormat/>
    <w:rPr>
      <w:rFonts w:ascii="Calibri" w:hAnsi="Calibri"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91" w:customStyle="1">
    <w:name w:val="网格型3"/>
    <w:basedOn w:val="880"/>
    <w:uiPriority w:val="59"/>
    <w:unhideWhenUsed/>
    <w:qFormat/>
    <w:rPr>
      <w:rFonts w:ascii="Calibri" w:hAnsi="Calibri"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92" w:customStyle="1">
    <w:name w:val="网格型4"/>
    <w:basedOn w:val="880"/>
    <w:qFormat/>
    <w:rPr>
      <w:rFonts w:ascii="Calibri" w:hAnsi="Calibri"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93" w:customStyle="1">
    <w:name w:val="Table Normal"/>
    <w:uiPriority w:val="2"/>
    <w:unhideWhenUsed/>
    <w:qFormat/>
    <w:rPr>
      <w:rFonts w:ascii="Calibri" w:hAnsi="Calibri" w:eastAsia="宋体" w:cs="Times New Roman"/>
      <w:sz w:val="20"/>
      <w:szCs w:val="20"/>
    </w:rPr>
    <w:tblPr>
      <w:tblCellMar>
        <w:left w:w="0" w:type="dxa"/>
        <w:top w:w="0" w:type="dxa"/>
        <w:right w:w="0" w:type="dxa"/>
        <w:bottom w:w="0" w:type="dxa"/>
      </w:tblCellMar>
    </w:tblPr>
  </w:style>
  <w:style w:type="table" w:styleId="1194" w:customStyle="1">
    <w:name w:val="Table Normal1"/>
    <w:uiPriority w:val="2"/>
    <w:unhideWhenUsed/>
    <w:qFormat/>
    <w:rPr>
      <w:rFonts w:ascii="Calibri" w:hAnsi="Calibri" w:eastAsia="宋体" w:cs="Times New Roman"/>
      <w:sz w:val="20"/>
      <w:szCs w:val="20"/>
    </w:rPr>
    <w:tblPr>
      <w:tblCellMar>
        <w:left w:w="0" w:type="dxa"/>
        <w:top w:w="0" w:type="dxa"/>
        <w:right w:w="0" w:type="dxa"/>
        <w:bottom w:w="0" w:type="dxa"/>
      </w:tblCellMar>
    </w:tblPr>
  </w:style>
  <w:style w:type="table" w:styleId="1195" w:customStyle="1">
    <w:name w:val="Table Normal2"/>
    <w:uiPriority w:val="2"/>
    <w:unhideWhenUsed/>
    <w:qFormat/>
    <w:rPr>
      <w:rFonts w:ascii="Calibri" w:hAnsi="Calibri" w:eastAsia="宋体" w:cs="Times New Roman"/>
      <w:sz w:val="20"/>
      <w:szCs w:val="20"/>
    </w:rPr>
    <w:tblPr>
      <w:tblCellMar>
        <w:left w:w="0" w:type="dxa"/>
        <w:top w:w="0" w:type="dxa"/>
        <w:right w:w="0" w:type="dxa"/>
        <w:bottom w:w="0" w:type="dxa"/>
      </w:tblCellMar>
    </w:tblPr>
  </w:style>
  <w:style w:type="table" w:styleId="1196" w:customStyle="1">
    <w:name w:val="Table Normal3"/>
    <w:uiPriority w:val="2"/>
    <w:unhideWhenUsed/>
    <w:qFormat/>
    <w:rPr>
      <w:rFonts w:ascii="Calibri" w:hAnsi="Calibri" w:eastAsia="宋体" w:cs="Times New Roman"/>
      <w:sz w:val="20"/>
      <w:szCs w:val="20"/>
    </w:rPr>
    <w:tblPr>
      <w:tblCellMar>
        <w:left w:w="0" w:type="dxa"/>
        <w:top w:w="0" w:type="dxa"/>
        <w:right w:w="0" w:type="dxa"/>
        <w:bottom w:w="0" w:type="dxa"/>
      </w:tblCellMar>
    </w:tblPr>
  </w:style>
  <w:style w:type="table" w:styleId="1197" w:customStyle="1">
    <w:name w:val="Table Normal4"/>
    <w:uiPriority w:val="2"/>
    <w:unhideWhenUsed/>
    <w:qFormat/>
    <w:rPr>
      <w:rFonts w:ascii="Calibri" w:hAnsi="Calibri" w:eastAsia="宋体" w:cs="Times New Roman"/>
      <w:sz w:val="20"/>
      <w:szCs w:val="20"/>
    </w:rPr>
    <w:tblPr>
      <w:tblCellMar>
        <w:left w:w="0" w:type="dxa"/>
        <w:top w:w="0" w:type="dxa"/>
        <w:right w:w="0" w:type="dxa"/>
        <w:bottom w:w="0" w:type="dxa"/>
      </w:tblCellMar>
    </w:tblPr>
  </w:style>
  <w:style w:type="table" w:styleId="1198" w:customStyle="1">
    <w:name w:val="Table Normal5"/>
    <w:uiPriority w:val="2"/>
    <w:unhideWhenUsed/>
    <w:qFormat/>
    <w:rPr>
      <w:rFonts w:ascii="Calibri" w:hAnsi="Calibri" w:eastAsia="宋体" w:cs="Times New Roman"/>
      <w:sz w:val="20"/>
      <w:szCs w:val="20"/>
    </w:rPr>
    <w:tblPr>
      <w:tblCellMar>
        <w:left w:w="0" w:type="dxa"/>
        <w:top w:w="0" w:type="dxa"/>
        <w:right w:w="0" w:type="dxa"/>
        <w:bottom w:w="0" w:type="dxa"/>
      </w:tblCellMar>
    </w:tblPr>
  </w:style>
  <w:style w:type="table" w:styleId="1199" w:customStyle="1">
    <w:name w:val="Table Normal6"/>
    <w:uiPriority w:val="2"/>
    <w:unhideWhenUsed/>
    <w:qFormat/>
    <w:rPr>
      <w:rFonts w:ascii="Calibri" w:hAnsi="Calibri" w:eastAsia="宋体" w:cs="Times New Roman"/>
      <w:sz w:val="20"/>
      <w:szCs w:val="20"/>
    </w:rPr>
    <w:tblPr>
      <w:tblCellMar>
        <w:left w:w="0" w:type="dxa"/>
        <w:top w:w="0" w:type="dxa"/>
        <w:right w:w="0" w:type="dxa"/>
        <w:bottom w:w="0" w:type="dxa"/>
      </w:tblCellMar>
    </w:tblPr>
  </w:style>
  <w:style w:type="paragraph" w:styleId="1200" w:customStyle="1">
    <w:name w:val="正文3"/>
    <w:qFormat/>
    <w:pPr>
      <w:jc w:val="both"/>
    </w:pPr>
    <w:rPr>
      <w:rFonts w:ascii="等线" w:hAnsi="等线" w:eastAsia="宋体" w:cs="宋体"/>
      <w:szCs w:val="21"/>
    </w:rPr>
  </w:style>
  <w:style w:type="character" w:styleId="1201" w:customStyle="1">
    <w:name w:val="纯文本 Char"/>
    <w:uiPriority w:val="99"/>
    <w:qFormat/>
    <w:rPr>
      <w:rFonts w:ascii="宋体" w:hAnsi="Courier New" w:eastAsia="宋体" w:cs="Times New Roman"/>
      <w:sz w:val="21"/>
    </w:rPr>
  </w:style>
  <w:style w:type="paragraph" w:styleId="1202" w:customStyle="1">
    <w:name w:val="纯文本1"/>
    <w:basedOn w:val="869"/>
    <w:qFormat/>
    <w:rPr>
      <w:rFonts w:ascii="宋体" w:hAnsi="Courier New" w:eastAsia="宋体" w:cs="Times New Roman"/>
      <w:szCs w:val="20"/>
    </w:rPr>
  </w:style>
  <w:style w:type="paragraph" w:styleId="1203" w:customStyle="1">
    <w:name w:val="正文_3"/>
    <w:next w:val="869"/>
    <w:qFormat/>
    <w:pPr>
      <w:jc w:val="both"/>
      <w:widowControl w:val="off"/>
    </w:pPr>
    <w:rPr>
      <w:rFonts w:ascii="Calibri" w:hAnsi="Calibri" w:eastAsia="宋体" w:cs="Times New Roman"/>
    </w:rPr>
  </w:style>
  <w:style w:type="table" w:styleId="1204" w:customStyle="1">
    <w:name w:val="网格型5"/>
    <w:basedOn w:val="880"/>
    <w:next w:val="1188"/>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D6E09C-424B-42F2-8D63-C7A66601D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�ѐ</dc:creator>
  <cp:lastModifiedBy>陈玉玲</cp:lastModifiedBy>
  <cp:revision>418</cp:revision>
  <dcterms:created xsi:type="dcterms:W3CDTF">2025-02-26T10:38:00Z</dcterms:created>
  <dcterms:modified xsi:type="dcterms:W3CDTF">2026-01-08T09:13:59Z</dcterms:modified>
</cp:coreProperties>
</file>